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3081" w14:textId="17B85A8C" w:rsidR="000E6186" w:rsidRDefault="006C60C9" w:rsidP="006C60C9">
      <w:pPr>
        <w:tabs>
          <w:tab w:val="center" w:pos="5400"/>
          <w:tab w:val="left" w:pos="8625"/>
        </w:tabs>
        <w:spacing w:after="0" w:line="240" w:lineRule="auto"/>
        <w:rPr>
          <w:rFonts w:asciiTheme="majorHAnsi" w:hAnsiTheme="majorHAnsi"/>
          <w:b/>
          <w:bCs/>
          <w:sz w:val="36"/>
          <w:szCs w:val="36"/>
        </w:rPr>
      </w:pPr>
      <w:r>
        <w:rPr>
          <w:rFonts w:asciiTheme="majorHAnsi" w:hAnsiTheme="majorHAnsi"/>
          <w:b/>
          <w:bCs/>
          <w:sz w:val="36"/>
          <w:szCs w:val="36"/>
        </w:rPr>
        <w:tab/>
      </w:r>
      <w:r w:rsidR="00357DD9" w:rsidRPr="00CB4A62">
        <w:rPr>
          <w:rFonts w:asciiTheme="majorHAnsi" w:hAnsiTheme="majorHAnsi"/>
          <w:b/>
          <w:bCs/>
          <w:sz w:val="36"/>
          <w:szCs w:val="36"/>
        </w:rPr>
        <w:t>MEFIR</w:t>
      </w:r>
      <w:r w:rsidR="00B44B87" w:rsidRPr="00CB4A62">
        <w:rPr>
          <w:rFonts w:asciiTheme="majorHAnsi" w:hAnsiTheme="majorHAnsi"/>
          <w:b/>
          <w:bCs/>
          <w:sz w:val="36"/>
          <w:szCs w:val="36"/>
        </w:rPr>
        <w:t>S Task Guidance</w:t>
      </w:r>
    </w:p>
    <w:p w14:paraId="16D1CF6F" w14:textId="77777777" w:rsidR="00074260" w:rsidRDefault="00074260" w:rsidP="000E6186">
      <w:pPr>
        <w:spacing w:after="0" w:line="240" w:lineRule="auto"/>
        <w:jc w:val="center"/>
        <w:rPr>
          <w:rFonts w:asciiTheme="majorHAnsi" w:hAnsiTheme="majorHAnsi"/>
        </w:rPr>
      </w:pPr>
    </w:p>
    <w:sdt>
      <w:sdtPr>
        <w:rPr>
          <w:rFonts w:asciiTheme="minorHAnsi" w:eastAsiaTheme="minorHAnsi" w:hAnsiTheme="minorHAnsi" w:cstheme="minorBidi"/>
          <w:color w:val="auto"/>
          <w:kern w:val="2"/>
          <w:sz w:val="24"/>
          <w:szCs w:val="24"/>
          <w14:ligatures w14:val="standardContextual"/>
        </w:rPr>
        <w:id w:val="1636286042"/>
        <w:docPartObj>
          <w:docPartGallery w:val="Table of Contents"/>
          <w:docPartUnique/>
        </w:docPartObj>
      </w:sdtPr>
      <w:sdtEndPr>
        <w:rPr>
          <w:b/>
          <w:bCs/>
          <w:noProof/>
        </w:rPr>
      </w:sdtEndPr>
      <w:sdtContent>
        <w:p w14:paraId="3F3AE6F6" w14:textId="400F9494" w:rsidR="00F91FCF" w:rsidRPr="00366D45" w:rsidRDefault="00F91FCF" w:rsidP="00F91FCF">
          <w:pPr>
            <w:pStyle w:val="TOCHeading"/>
            <w:jc w:val="center"/>
            <w:rPr>
              <w:sz w:val="36"/>
              <w:szCs w:val="36"/>
            </w:rPr>
          </w:pPr>
          <w:r w:rsidRPr="00366D45">
            <w:rPr>
              <w:sz w:val="36"/>
              <w:szCs w:val="36"/>
            </w:rPr>
            <w:t>Table of Contents</w:t>
          </w:r>
        </w:p>
        <w:p w14:paraId="2D25573D" w14:textId="73FFD5D7" w:rsidR="000B42D1" w:rsidRDefault="00F91FCF">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26111996" w:history="1">
            <w:r w:rsidR="000B42D1" w:rsidRPr="00B7410E">
              <w:rPr>
                <w:rStyle w:val="Hyperlink"/>
                <w:b/>
                <w:bCs/>
                <w:noProof/>
              </w:rPr>
              <w:t>General Hints for MEFIRS Fire Reporting</w:t>
            </w:r>
            <w:r w:rsidR="000B42D1">
              <w:rPr>
                <w:noProof/>
                <w:webHidden/>
              </w:rPr>
              <w:tab/>
            </w:r>
            <w:r w:rsidR="000B42D1">
              <w:rPr>
                <w:noProof/>
                <w:webHidden/>
              </w:rPr>
              <w:fldChar w:fldCharType="begin"/>
            </w:r>
            <w:r w:rsidR="000B42D1">
              <w:rPr>
                <w:noProof/>
                <w:webHidden/>
              </w:rPr>
              <w:instrText xml:space="preserve"> PAGEREF _Toc226111996 \h </w:instrText>
            </w:r>
            <w:r w:rsidR="000B42D1">
              <w:rPr>
                <w:noProof/>
                <w:webHidden/>
              </w:rPr>
            </w:r>
            <w:r w:rsidR="000B42D1">
              <w:rPr>
                <w:noProof/>
                <w:webHidden/>
              </w:rPr>
              <w:fldChar w:fldCharType="separate"/>
            </w:r>
            <w:r w:rsidR="000B42D1">
              <w:rPr>
                <w:noProof/>
                <w:webHidden/>
              </w:rPr>
              <w:t>1</w:t>
            </w:r>
            <w:r w:rsidR="000B42D1">
              <w:rPr>
                <w:noProof/>
                <w:webHidden/>
              </w:rPr>
              <w:fldChar w:fldCharType="end"/>
            </w:r>
          </w:hyperlink>
        </w:p>
        <w:p w14:paraId="0C907B7B" w14:textId="1103714B" w:rsidR="000B42D1" w:rsidRDefault="000B42D1">
          <w:pPr>
            <w:pStyle w:val="TOC2"/>
            <w:tabs>
              <w:tab w:val="right" w:leader="dot" w:pos="10790"/>
            </w:tabs>
            <w:rPr>
              <w:rFonts w:eastAsiaTheme="minorEastAsia"/>
              <w:noProof/>
            </w:rPr>
          </w:pPr>
          <w:hyperlink w:anchor="_Toc226111997" w:history="1">
            <w:r w:rsidRPr="00B7410E">
              <w:rPr>
                <w:rStyle w:val="Hyperlink"/>
                <w:b/>
                <w:bCs/>
                <w:noProof/>
              </w:rPr>
              <w:t>How to put in a ticket to ImageTrend</w:t>
            </w:r>
            <w:r>
              <w:rPr>
                <w:noProof/>
                <w:webHidden/>
              </w:rPr>
              <w:tab/>
            </w:r>
            <w:r>
              <w:rPr>
                <w:noProof/>
                <w:webHidden/>
              </w:rPr>
              <w:fldChar w:fldCharType="begin"/>
            </w:r>
            <w:r>
              <w:rPr>
                <w:noProof/>
                <w:webHidden/>
              </w:rPr>
              <w:instrText xml:space="preserve"> PAGEREF _Toc226111997 \h </w:instrText>
            </w:r>
            <w:r>
              <w:rPr>
                <w:noProof/>
                <w:webHidden/>
              </w:rPr>
            </w:r>
            <w:r>
              <w:rPr>
                <w:noProof/>
                <w:webHidden/>
              </w:rPr>
              <w:fldChar w:fldCharType="separate"/>
            </w:r>
            <w:r>
              <w:rPr>
                <w:noProof/>
                <w:webHidden/>
              </w:rPr>
              <w:t>1</w:t>
            </w:r>
            <w:r>
              <w:rPr>
                <w:noProof/>
                <w:webHidden/>
              </w:rPr>
              <w:fldChar w:fldCharType="end"/>
            </w:r>
          </w:hyperlink>
        </w:p>
        <w:p w14:paraId="1DDDD9A1" w14:textId="3605CF18" w:rsidR="000B42D1" w:rsidRDefault="000B42D1">
          <w:pPr>
            <w:pStyle w:val="TOC2"/>
            <w:tabs>
              <w:tab w:val="right" w:leader="dot" w:pos="10790"/>
            </w:tabs>
            <w:rPr>
              <w:rFonts w:eastAsiaTheme="minorEastAsia"/>
              <w:noProof/>
            </w:rPr>
          </w:pPr>
          <w:hyperlink w:anchor="_Toc226111998" w:history="1">
            <w:r w:rsidRPr="00B7410E">
              <w:rPr>
                <w:rStyle w:val="Hyperlink"/>
                <w:b/>
                <w:bCs/>
                <w:noProof/>
              </w:rPr>
              <w:t>Problems accessing the Help/University</w:t>
            </w:r>
            <w:r>
              <w:rPr>
                <w:noProof/>
                <w:webHidden/>
              </w:rPr>
              <w:tab/>
            </w:r>
            <w:r>
              <w:rPr>
                <w:noProof/>
                <w:webHidden/>
              </w:rPr>
              <w:fldChar w:fldCharType="begin"/>
            </w:r>
            <w:r>
              <w:rPr>
                <w:noProof/>
                <w:webHidden/>
              </w:rPr>
              <w:instrText xml:space="preserve"> PAGEREF _Toc226111998 \h </w:instrText>
            </w:r>
            <w:r>
              <w:rPr>
                <w:noProof/>
                <w:webHidden/>
              </w:rPr>
            </w:r>
            <w:r>
              <w:rPr>
                <w:noProof/>
                <w:webHidden/>
              </w:rPr>
              <w:fldChar w:fldCharType="separate"/>
            </w:r>
            <w:r>
              <w:rPr>
                <w:noProof/>
                <w:webHidden/>
              </w:rPr>
              <w:t>1</w:t>
            </w:r>
            <w:r>
              <w:rPr>
                <w:noProof/>
                <w:webHidden/>
              </w:rPr>
              <w:fldChar w:fldCharType="end"/>
            </w:r>
          </w:hyperlink>
        </w:p>
        <w:p w14:paraId="62F2B4F3" w14:textId="067E4FB8" w:rsidR="000B42D1" w:rsidRDefault="000B42D1">
          <w:pPr>
            <w:pStyle w:val="TOC2"/>
            <w:tabs>
              <w:tab w:val="right" w:leader="dot" w:pos="10790"/>
            </w:tabs>
            <w:rPr>
              <w:rFonts w:eastAsiaTheme="minorEastAsia"/>
              <w:noProof/>
            </w:rPr>
          </w:pPr>
          <w:hyperlink w:anchor="_Toc226111999" w:history="1">
            <w:r w:rsidRPr="00B7410E">
              <w:rPr>
                <w:rStyle w:val="Hyperlink"/>
                <w:b/>
                <w:bCs/>
                <w:noProof/>
              </w:rPr>
              <w:t>Suggestions to make logging into MEFIRS easier</w:t>
            </w:r>
            <w:r>
              <w:rPr>
                <w:noProof/>
                <w:webHidden/>
              </w:rPr>
              <w:tab/>
            </w:r>
            <w:r>
              <w:rPr>
                <w:noProof/>
                <w:webHidden/>
              </w:rPr>
              <w:fldChar w:fldCharType="begin"/>
            </w:r>
            <w:r>
              <w:rPr>
                <w:noProof/>
                <w:webHidden/>
              </w:rPr>
              <w:instrText xml:space="preserve"> PAGEREF _Toc226111999 \h </w:instrText>
            </w:r>
            <w:r>
              <w:rPr>
                <w:noProof/>
                <w:webHidden/>
              </w:rPr>
            </w:r>
            <w:r>
              <w:rPr>
                <w:noProof/>
                <w:webHidden/>
              </w:rPr>
              <w:fldChar w:fldCharType="separate"/>
            </w:r>
            <w:r>
              <w:rPr>
                <w:noProof/>
                <w:webHidden/>
              </w:rPr>
              <w:t>1</w:t>
            </w:r>
            <w:r>
              <w:rPr>
                <w:noProof/>
                <w:webHidden/>
              </w:rPr>
              <w:fldChar w:fldCharType="end"/>
            </w:r>
          </w:hyperlink>
        </w:p>
        <w:p w14:paraId="1414C8B7" w14:textId="3EF960D0" w:rsidR="000B42D1" w:rsidRDefault="000B42D1">
          <w:pPr>
            <w:pStyle w:val="TOC2"/>
            <w:tabs>
              <w:tab w:val="right" w:leader="dot" w:pos="10790"/>
            </w:tabs>
            <w:rPr>
              <w:rFonts w:eastAsiaTheme="minorEastAsia"/>
              <w:noProof/>
            </w:rPr>
          </w:pPr>
          <w:hyperlink w:anchor="_Toc226112000" w:history="1">
            <w:r w:rsidRPr="00B7410E">
              <w:rPr>
                <w:rStyle w:val="Hyperlink"/>
                <w:b/>
                <w:bCs/>
                <w:noProof/>
              </w:rPr>
              <w:t>Finding the correct code for a field</w:t>
            </w:r>
            <w:r>
              <w:rPr>
                <w:noProof/>
                <w:webHidden/>
              </w:rPr>
              <w:tab/>
            </w:r>
            <w:r>
              <w:rPr>
                <w:noProof/>
                <w:webHidden/>
              </w:rPr>
              <w:fldChar w:fldCharType="begin"/>
            </w:r>
            <w:r>
              <w:rPr>
                <w:noProof/>
                <w:webHidden/>
              </w:rPr>
              <w:instrText xml:space="preserve"> PAGEREF _Toc226112000 \h </w:instrText>
            </w:r>
            <w:r>
              <w:rPr>
                <w:noProof/>
                <w:webHidden/>
              </w:rPr>
            </w:r>
            <w:r>
              <w:rPr>
                <w:noProof/>
                <w:webHidden/>
              </w:rPr>
              <w:fldChar w:fldCharType="separate"/>
            </w:r>
            <w:r>
              <w:rPr>
                <w:noProof/>
                <w:webHidden/>
              </w:rPr>
              <w:t>2</w:t>
            </w:r>
            <w:r>
              <w:rPr>
                <w:noProof/>
                <w:webHidden/>
              </w:rPr>
              <w:fldChar w:fldCharType="end"/>
            </w:r>
          </w:hyperlink>
        </w:p>
        <w:p w14:paraId="7C64C04F" w14:textId="307612BD" w:rsidR="000B42D1" w:rsidRDefault="000B42D1">
          <w:pPr>
            <w:pStyle w:val="TOC2"/>
            <w:tabs>
              <w:tab w:val="right" w:leader="dot" w:pos="10790"/>
            </w:tabs>
            <w:rPr>
              <w:rFonts w:eastAsiaTheme="minorEastAsia"/>
              <w:noProof/>
            </w:rPr>
          </w:pPr>
          <w:hyperlink w:anchor="_Toc226112001" w:history="1">
            <w:r w:rsidRPr="00B7410E">
              <w:rPr>
                <w:rStyle w:val="Hyperlink"/>
                <w:b/>
                <w:bCs/>
                <w:noProof/>
              </w:rPr>
              <w:t>Validation scores for fire reports</w:t>
            </w:r>
            <w:r>
              <w:rPr>
                <w:noProof/>
                <w:webHidden/>
              </w:rPr>
              <w:tab/>
            </w:r>
            <w:r>
              <w:rPr>
                <w:noProof/>
                <w:webHidden/>
              </w:rPr>
              <w:fldChar w:fldCharType="begin"/>
            </w:r>
            <w:r>
              <w:rPr>
                <w:noProof/>
                <w:webHidden/>
              </w:rPr>
              <w:instrText xml:space="preserve"> PAGEREF _Toc226112001 \h </w:instrText>
            </w:r>
            <w:r>
              <w:rPr>
                <w:noProof/>
                <w:webHidden/>
              </w:rPr>
            </w:r>
            <w:r>
              <w:rPr>
                <w:noProof/>
                <w:webHidden/>
              </w:rPr>
              <w:fldChar w:fldCharType="separate"/>
            </w:r>
            <w:r>
              <w:rPr>
                <w:noProof/>
                <w:webHidden/>
              </w:rPr>
              <w:t>2</w:t>
            </w:r>
            <w:r>
              <w:rPr>
                <w:noProof/>
                <w:webHidden/>
              </w:rPr>
              <w:fldChar w:fldCharType="end"/>
            </w:r>
          </w:hyperlink>
        </w:p>
        <w:p w14:paraId="4032A0DE" w14:textId="38E0AB6C" w:rsidR="000B42D1" w:rsidRDefault="000B42D1">
          <w:pPr>
            <w:pStyle w:val="TOC2"/>
            <w:tabs>
              <w:tab w:val="right" w:leader="dot" w:pos="10790"/>
            </w:tabs>
            <w:rPr>
              <w:rFonts w:eastAsiaTheme="minorEastAsia"/>
              <w:noProof/>
            </w:rPr>
          </w:pPr>
          <w:hyperlink w:anchor="_Toc226112002" w:history="1">
            <w:r w:rsidRPr="00B7410E">
              <w:rPr>
                <w:rStyle w:val="Hyperlink"/>
                <w:b/>
                <w:bCs/>
                <w:noProof/>
              </w:rPr>
              <w:t>Creating a NERIS fire report</w:t>
            </w:r>
            <w:r>
              <w:rPr>
                <w:noProof/>
                <w:webHidden/>
              </w:rPr>
              <w:tab/>
            </w:r>
            <w:r>
              <w:rPr>
                <w:noProof/>
                <w:webHidden/>
              </w:rPr>
              <w:fldChar w:fldCharType="begin"/>
            </w:r>
            <w:r>
              <w:rPr>
                <w:noProof/>
                <w:webHidden/>
              </w:rPr>
              <w:instrText xml:space="preserve"> PAGEREF _Toc226112002 \h </w:instrText>
            </w:r>
            <w:r>
              <w:rPr>
                <w:noProof/>
                <w:webHidden/>
              </w:rPr>
            </w:r>
            <w:r>
              <w:rPr>
                <w:noProof/>
                <w:webHidden/>
              </w:rPr>
              <w:fldChar w:fldCharType="separate"/>
            </w:r>
            <w:r>
              <w:rPr>
                <w:noProof/>
                <w:webHidden/>
              </w:rPr>
              <w:t>2</w:t>
            </w:r>
            <w:r>
              <w:rPr>
                <w:noProof/>
                <w:webHidden/>
              </w:rPr>
              <w:fldChar w:fldCharType="end"/>
            </w:r>
          </w:hyperlink>
        </w:p>
        <w:p w14:paraId="71523C63" w14:textId="602F8BB8" w:rsidR="000B42D1" w:rsidRDefault="000B42D1">
          <w:pPr>
            <w:pStyle w:val="TOC2"/>
            <w:tabs>
              <w:tab w:val="right" w:leader="dot" w:pos="10790"/>
            </w:tabs>
            <w:rPr>
              <w:rFonts w:eastAsiaTheme="minorEastAsia"/>
              <w:noProof/>
            </w:rPr>
          </w:pPr>
          <w:hyperlink w:anchor="_Toc226112003" w:history="1">
            <w:r w:rsidRPr="00B7410E">
              <w:rPr>
                <w:rStyle w:val="Hyperlink"/>
                <w:b/>
                <w:bCs/>
                <w:noProof/>
              </w:rPr>
              <w:t>Finding the correct code for a field</w:t>
            </w:r>
            <w:r>
              <w:rPr>
                <w:noProof/>
                <w:webHidden/>
              </w:rPr>
              <w:tab/>
            </w:r>
            <w:r>
              <w:rPr>
                <w:noProof/>
                <w:webHidden/>
              </w:rPr>
              <w:fldChar w:fldCharType="begin"/>
            </w:r>
            <w:r>
              <w:rPr>
                <w:noProof/>
                <w:webHidden/>
              </w:rPr>
              <w:instrText xml:space="preserve"> PAGEREF _Toc226112003 \h </w:instrText>
            </w:r>
            <w:r>
              <w:rPr>
                <w:noProof/>
                <w:webHidden/>
              </w:rPr>
            </w:r>
            <w:r>
              <w:rPr>
                <w:noProof/>
                <w:webHidden/>
              </w:rPr>
              <w:fldChar w:fldCharType="separate"/>
            </w:r>
            <w:r>
              <w:rPr>
                <w:noProof/>
                <w:webHidden/>
              </w:rPr>
              <w:t>3</w:t>
            </w:r>
            <w:r>
              <w:rPr>
                <w:noProof/>
                <w:webHidden/>
              </w:rPr>
              <w:fldChar w:fldCharType="end"/>
            </w:r>
          </w:hyperlink>
        </w:p>
        <w:p w14:paraId="7AE396B3" w14:textId="4E8376B8" w:rsidR="000B42D1" w:rsidRDefault="000B42D1">
          <w:pPr>
            <w:pStyle w:val="TOC2"/>
            <w:tabs>
              <w:tab w:val="right" w:leader="dot" w:pos="10790"/>
            </w:tabs>
            <w:rPr>
              <w:rFonts w:eastAsiaTheme="minorEastAsia"/>
              <w:noProof/>
            </w:rPr>
          </w:pPr>
          <w:hyperlink w:anchor="_Toc226112004" w:history="1">
            <w:r w:rsidRPr="00B7410E">
              <w:rPr>
                <w:rStyle w:val="Hyperlink"/>
                <w:b/>
                <w:bCs/>
                <w:noProof/>
              </w:rPr>
              <w:t>Documenting an outside vehicle fire</w:t>
            </w:r>
            <w:r>
              <w:rPr>
                <w:noProof/>
                <w:webHidden/>
              </w:rPr>
              <w:tab/>
            </w:r>
            <w:r>
              <w:rPr>
                <w:noProof/>
                <w:webHidden/>
              </w:rPr>
              <w:fldChar w:fldCharType="begin"/>
            </w:r>
            <w:r>
              <w:rPr>
                <w:noProof/>
                <w:webHidden/>
              </w:rPr>
              <w:instrText xml:space="preserve"> PAGEREF _Toc226112004 \h </w:instrText>
            </w:r>
            <w:r>
              <w:rPr>
                <w:noProof/>
                <w:webHidden/>
              </w:rPr>
            </w:r>
            <w:r>
              <w:rPr>
                <w:noProof/>
                <w:webHidden/>
              </w:rPr>
              <w:fldChar w:fldCharType="separate"/>
            </w:r>
            <w:r>
              <w:rPr>
                <w:noProof/>
                <w:webHidden/>
              </w:rPr>
              <w:t>3</w:t>
            </w:r>
            <w:r>
              <w:rPr>
                <w:noProof/>
                <w:webHidden/>
              </w:rPr>
              <w:fldChar w:fldCharType="end"/>
            </w:r>
          </w:hyperlink>
        </w:p>
        <w:p w14:paraId="0819513C" w14:textId="34DDDCA3" w:rsidR="000B42D1" w:rsidRDefault="000B42D1">
          <w:pPr>
            <w:pStyle w:val="TOC2"/>
            <w:tabs>
              <w:tab w:val="right" w:leader="dot" w:pos="10790"/>
            </w:tabs>
            <w:rPr>
              <w:rFonts w:eastAsiaTheme="minorEastAsia"/>
              <w:noProof/>
            </w:rPr>
          </w:pPr>
          <w:hyperlink w:anchor="_Toc226112005" w:history="1">
            <w:r w:rsidRPr="00B7410E">
              <w:rPr>
                <w:rStyle w:val="Hyperlink"/>
                <w:b/>
                <w:bCs/>
                <w:noProof/>
              </w:rPr>
              <w:t>When a unit is unable to respond</w:t>
            </w:r>
            <w:r>
              <w:rPr>
                <w:noProof/>
                <w:webHidden/>
              </w:rPr>
              <w:tab/>
            </w:r>
            <w:r>
              <w:rPr>
                <w:noProof/>
                <w:webHidden/>
              </w:rPr>
              <w:fldChar w:fldCharType="begin"/>
            </w:r>
            <w:r>
              <w:rPr>
                <w:noProof/>
                <w:webHidden/>
              </w:rPr>
              <w:instrText xml:space="preserve"> PAGEREF _Toc226112005 \h </w:instrText>
            </w:r>
            <w:r>
              <w:rPr>
                <w:noProof/>
                <w:webHidden/>
              </w:rPr>
            </w:r>
            <w:r>
              <w:rPr>
                <w:noProof/>
                <w:webHidden/>
              </w:rPr>
              <w:fldChar w:fldCharType="separate"/>
            </w:r>
            <w:r>
              <w:rPr>
                <w:noProof/>
                <w:webHidden/>
              </w:rPr>
              <w:t>3</w:t>
            </w:r>
            <w:r>
              <w:rPr>
                <w:noProof/>
                <w:webHidden/>
              </w:rPr>
              <w:fldChar w:fldCharType="end"/>
            </w:r>
          </w:hyperlink>
        </w:p>
        <w:p w14:paraId="4E4E162E" w14:textId="707120E3" w:rsidR="000B42D1" w:rsidRDefault="000B42D1">
          <w:pPr>
            <w:pStyle w:val="TOC2"/>
            <w:tabs>
              <w:tab w:val="right" w:leader="dot" w:pos="10790"/>
            </w:tabs>
            <w:rPr>
              <w:rFonts w:eastAsiaTheme="minorEastAsia"/>
              <w:noProof/>
            </w:rPr>
          </w:pPr>
          <w:hyperlink w:anchor="_Toc226112006" w:history="1">
            <w:r w:rsidRPr="00B7410E">
              <w:rPr>
                <w:rStyle w:val="Hyperlink"/>
                <w:b/>
                <w:bCs/>
                <w:noProof/>
              </w:rPr>
              <w:t>Detailing your department’s mutual aid response</w:t>
            </w:r>
            <w:r>
              <w:rPr>
                <w:noProof/>
                <w:webHidden/>
              </w:rPr>
              <w:tab/>
            </w:r>
            <w:r>
              <w:rPr>
                <w:noProof/>
                <w:webHidden/>
              </w:rPr>
              <w:fldChar w:fldCharType="begin"/>
            </w:r>
            <w:r>
              <w:rPr>
                <w:noProof/>
                <w:webHidden/>
              </w:rPr>
              <w:instrText xml:space="preserve"> PAGEREF _Toc226112006 \h </w:instrText>
            </w:r>
            <w:r>
              <w:rPr>
                <w:noProof/>
                <w:webHidden/>
              </w:rPr>
            </w:r>
            <w:r>
              <w:rPr>
                <w:noProof/>
                <w:webHidden/>
              </w:rPr>
              <w:fldChar w:fldCharType="separate"/>
            </w:r>
            <w:r>
              <w:rPr>
                <w:noProof/>
                <w:webHidden/>
              </w:rPr>
              <w:t>3</w:t>
            </w:r>
            <w:r>
              <w:rPr>
                <w:noProof/>
                <w:webHidden/>
              </w:rPr>
              <w:fldChar w:fldCharType="end"/>
            </w:r>
          </w:hyperlink>
        </w:p>
        <w:p w14:paraId="24B5C312" w14:textId="20B88327" w:rsidR="000B42D1" w:rsidRDefault="000B42D1">
          <w:pPr>
            <w:pStyle w:val="TOC2"/>
            <w:tabs>
              <w:tab w:val="right" w:leader="dot" w:pos="10790"/>
            </w:tabs>
            <w:rPr>
              <w:rFonts w:eastAsiaTheme="minorEastAsia"/>
              <w:noProof/>
            </w:rPr>
          </w:pPr>
          <w:hyperlink w:anchor="_Toc226112007" w:history="1">
            <w:r w:rsidRPr="00B7410E">
              <w:rPr>
                <w:rStyle w:val="Hyperlink"/>
                <w:b/>
                <w:bCs/>
                <w:noProof/>
              </w:rPr>
              <w:t>Adding insurance information to a NERIS Fire report</w:t>
            </w:r>
            <w:r>
              <w:rPr>
                <w:noProof/>
                <w:webHidden/>
              </w:rPr>
              <w:tab/>
            </w:r>
            <w:r>
              <w:rPr>
                <w:noProof/>
                <w:webHidden/>
              </w:rPr>
              <w:fldChar w:fldCharType="begin"/>
            </w:r>
            <w:r>
              <w:rPr>
                <w:noProof/>
                <w:webHidden/>
              </w:rPr>
              <w:instrText xml:space="preserve"> PAGEREF _Toc226112007 \h </w:instrText>
            </w:r>
            <w:r>
              <w:rPr>
                <w:noProof/>
                <w:webHidden/>
              </w:rPr>
            </w:r>
            <w:r>
              <w:rPr>
                <w:noProof/>
                <w:webHidden/>
              </w:rPr>
              <w:fldChar w:fldCharType="separate"/>
            </w:r>
            <w:r>
              <w:rPr>
                <w:noProof/>
                <w:webHidden/>
              </w:rPr>
              <w:t>4</w:t>
            </w:r>
            <w:r>
              <w:rPr>
                <w:noProof/>
                <w:webHidden/>
              </w:rPr>
              <w:fldChar w:fldCharType="end"/>
            </w:r>
          </w:hyperlink>
        </w:p>
        <w:p w14:paraId="6C0953A4" w14:textId="5A3EECE9" w:rsidR="000B42D1" w:rsidRDefault="000B42D1">
          <w:pPr>
            <w:pStyle w:val="TOC2"/>
            <w:tabs>
              <w:tab w:val="right" w:leader="dot" w:pos="10790"/>
            </w:tabs>
            <w:rPr>
              <w:rFonts w:eastAsiaTheme="minorEastAsia"/>
              <w:noProof/>
            </w:rPr>
          </w:pPr>
          <w:hyperlink w:anchor="_Toc226112008" w:history="1">
            <w:r w:rsidRPr="00B7410E">
              <w:rPr>
                <w:rStyle w:val="Hyperlink"/>
                <w:b/>
                <w:bCs/>
                <w:noProof/>
              </w:rPr>
              <w:t>Add an exposure to a NERIS Fire report</w:t>
            </w:r>
            <w:r>
              <w:rPr>
                <w:noProof/>
                <w:webHidden/>
              </w:rPr>
              <w:tab/>
            </w:r>
            <w:r>
              <w:rPr>
                <w:noProof/>
                <w:webHidden/>
              </w:rPr>
              <w:fldChar w:fldCharType="begin"/>
            </w:r>
            <w:r>
              <w:rPr>
                <w:noProof/>
                <w:webHidden/>
              </w:rPr>
              <w:instrText xml:space="preserve"> PAGEREF _Toc226112008 \h </w:instrText>
            </w:r>
            <w:r>
              <w:rPr>
                <w:noProof/>
                <w:webHidden/>
              </w:rPr>
            </w:r>
            <w:r>
              <w:rPr>
                <w:noProof/>
                <w:webHidden/>
              </w:rPr>
              <w:fldChar w:fldCharType="separate"/>
            </w:r>
            <w:r>
              <w:rPr>
                <w:noProof/>
                <w:webHidden/>
              </w:rPr>
              <w:t>4</w:t>
            </w:r>
            <w:r>
              <w:rPr>
                <w:noProof/>
                <w:webHidden/>
              </w:rPr>
              <w:fldChar w:fldCharType="end"/>
            </w:r>
          </w:hyperlink>
        </w:p>
        <w:p w14:paraId="3CDAAD12" w14:textId="78E9A78C" w:rsidR="000B42D1" w:rsidRDefault="000B42D1">
          <w:pPr>
            <w:pStyle w:val="TOC2"/>
            <w:tabs>
              <w:tab w:val="right" w:leader="dot" w:pos="10790"/>
            </w:tabs>
            <w:rPr>
              <w:rFonts w:eastAsiaTheme="minorEastAsia"/>
              <w:noProof/>
            </w:rPr>
          </w:pPr>
          <w:hyperlink w:anchor="_Toc226112009" w:history="1">
            <w:r w:rsidRPr="00B7410E">
              <w:rPr>
                <w:rStyle w:val="Hyperlink"/>
                <w:b/>
                <w:bCs/>
                <w:noProof/>
              </w:rPr>
              <w:t>Deleting a fire report in MEFIRS</w:t>
            </w:r>
            <w:r>
              <w:rPr>
                <w:noProof/>
                <w:webHidden/>
              </w:rPr>
              <w:tab/>
            </w:r>
            <w:r>
              <w:rPr>
                <w:noProof/>
                <w:webHidden/>
              </w:rPr>
              <w:fldChar w:fldCharType="begin"/>
            </w:r>
            <w:r>
              <w:rPr>
                <w:noProof/>
                <w:webHidden/>
              </w:rPr>
              <w:instrText xml:space="preserve"> PAGEREF _Toc226112009 \h </w:instrText>
            </w:r>
            <w:r>
              <w:rPr>
                <w:noProof/>
                <w:webHidden/>
              </w:rPr>
            </w:r>
            <w:r>
              <w:rPr>
                <w:noProof/>
                <w:webHidden/>
              </w:rPr>
              <w:fldChar w:fldCharType="separate"/>
            </w:r>
            <w:r>
              <w:rPr>
                <w:noProof/>
                <w:webHidden/>
              </w:rPr>
              <w:t>4</w:t>
            </w:r>
            <w:r>
              <w:rPr>
                <w:noProof/>
                <w:webHidden/>
              </w:rPr>
              <w:fldChar w:fldCharType="end"/>
            </w:r>
          </w:hyperlink>
        </w:p>
        <w:p w14:paraId="2C2E53FF" w14:textId="0AFB1F0B" w:rsidR="000B42D1" w:rsidRDefault="000B42D1">
          <w:pPr>
            <w:pStyle w:val="TOC2"/>
            <w:tabs>
              <w:tab w:val="right" w:leader="dot" w:pos="10790"/>
            </w:tabs>
            <w:rPr>
              <w:rFonts w:eastAsiaTheme="minorEastAsia"/>
              <w:noProof/>
            </w:rPr>
          </w:pPr>
          <w:hyperlink w:anchor="_Toc226112010" w:history="1">
            <w:r w:rsidRPr="00B7410E">
              <w:rPr>
                <w:rStyle w:val="Hyperlink"/>
                <w:b/>
                <w:bCs/>
                <w:noProof/>
              </w:rPr>
              <w:t>Adding attachments (pictures, etc.) to a fire report</w:t>
            </w:r>
            <w:r>
              <w:rPr>
                <w:noProof/>
                <w:webHidden/>
              </w:rPr>
              <w:tab/>
            </w:r>
            <w:r>
              <w:rPr>
                <w:noProof/>
                <w:webHidden/>
              </w:rPr>
              <w:fldChar w:fldCharType="begin"/>
            </w:r>
            <w:r>
              <w:rPr>
                <w:noProof/>
                <w:webHidden/>
              </w:rPr>
              <w:instrText xml:space="preserve"> PAGEREF _Toc226112010 \h </w:instrText>
            </w:r>
            <w:r>
              <w:rPr>
                <w:noProof/>
                <w:webHidden/>
              </w:rPr>
            </w:r>
            <w:r>
              <w:rPr>
                <w:noProof/>
                <w:webHidden/>
              </w:rPr>
              <w:fldChar w:fldCharType="separate"/>
            </w:r>
            <w:r>
              <w:rPr>
                <w:noProof/>
                <w:webHidden/>
              </w:rPr>
              <w:t>5</w:t>
            </w:r>
            <w:r>
              <w:rPr>
                <w:noProof/>
                <w:webHidden/>
              </w:rPr>
              <w:fldChar w:fldCharType="end"/>
            </w:r>
          </w:hyperlink>
        </w:p>
        <w:p w14:paraId="085929EB" w14:textId="35DEC809" w:rsidR="000B42D1" w:rsidRDefault="000B42D1">
          <w:pPr>
            <w:pStyle w:val="TOC2"/>
            <w:tabs>
              <w:tab w:val="right" w:leader="dot" w:pos="10790"/>
            </w:tabs>
            <w:rPr>
              <w:rFonts w:eastAsiaTheme="minorEastAsia"/>
              <w:noProof/>
            </w:rPr>
          </w:pPr>
          <w:hyperlink w:anchor="_Toc226112011" w:history="1">
            <w:r w:rsidRPr="00B7410E">
              <w:rPr>
                <w:rStyle w:val="Hyperlink"/>
                <w:b/>
                <w:bCs/>
                <w:noProof/>
              </w:rPr>
              <w:t>Printing a completed fire report to a printer OR create a PDF of the report</w:t>
            </w:r>
            <w:r>
              <w:rPr>
                <w:noProof/>
                <w:webHidden/>
              </w:rPr>
              <w:tab/>
            </w:r>
            <w:r>
              <w:rPr>
                <w:noProof/>
                <w:webHidden/>
              </w:rPr>
              <w:fldChar w:fldCharType="begin"/>
            </w:r>
            <w:r>
              <w:rPr>
                <w:noProof/>
                <w:webHidden/>
              </w:rPr>
              <w:instrText xml:space="preserve"> PAGEREF _Toc226112011 \h </w:instrText>
            </w:r>
            <w:r>
              <w:rPr>
                <w:noProof/>
                <w:webHidden/>
              </w:rPr>
            </w:r>
            <w:r>
              <w:rPr>
                <w:noProof/>
                <w:webHidden/>
              </w:rPr>
              <w:fldChar w:fldCharType="separate"/>
            </w:r>
            <w:r>
              <w:rPr>
                <w:noProof/>
                <w:webHidden/>
              </w:rPr>
              <w:t>5</w:t>
            </w:r>
            <w:r>
              <w:rPr>
                <w:noProof/>
                <w:webHidden/>
              </w:rPr>
              <w:fldChar w:fldCharType="end"/>
            </w:r>
          </w:hyperlink>
        </w:p>
        <w:p w14:paraId="5FA9CC66" w14:textId="083374CA" w:rsidR="000B42D1" w:rsidRDefault="000B42D1">
          <w:pPr>
            <w:pStyle w:val="TOC2"/>
            <w:tabs>
              <w:tab w:val="right" w:leader="dot" w:pos="10790"/>
            </w:tabs>
            <w:rPr>
              <w:rFonts w:eastAsiaTheme="minorEastAsia"/>
              <w:noProof/>
            </w:rPr>
          </w:pPr>
          <w:hyperlink w:anchor="_Toc226112012" w:history="1">
            <w:r w:rsidRPr="00B7410E">
              <w:rPr>
                <w:rStyle w:val="Hyperlink"/>
                <w:b/>
                <w:bCs/>
                <w:noProof/>
              </w:rPr>
              <w:t>Making the FMO NERIS fire incident list the default for your fire report list</w:t>
            </w:r>
            <w:r>
              <w:rPr>
                <w:noProof/>
                <w:webHidden/>
              </w:rPr>
              <w:tab/>
            </w:r>
            <w:r>
              <w:rPr>
                <w:noProof/>
                <w:webHidden/>
              </w:rPr>
              <w:fldChar w:fldCharType="begin"/>
            </w:r>
            <w:r>
              <w:rPr>
                <w:noProof/>
                <w:webHidden/>
              </w:rPr>
              <w:instrText xml:space="preserve"> PAGEREF _Toc226112012 \h </w:instrText>
            </w:r>
            <w:r>
              <w:rPr>
                <w:noProof/>
                <w:webHidden/>
              </w:rPr>
            </w:r>
            <w:r>
              <w:rPr>
                <w:noProof/>
                <w:webHidden/>
              </w:rPr>
              <w:fldChar w:fldCharType="separate"/>
            </w:r>
            <w:r>
              <w:rPr>
                <w:noProof/>
                <w:webHidden/>
              </w:rPr>
              <w:t>5</w:t>
            </w:r>
            <w:r>
              <w:rPr>
                <w:noProof/>
                <w:webHidden/>
              </w:rPr>
              <w:fldChar w:fldCharType="end"/>
            </w:r>
          </w:hyperlink>
        </w:p>
        <w:p w14:paraId="10134F75" w14:textId="5156B01B" w:rsidR="000B42D1" w:rsidRDefault="000B42D1">
          <w:pPr>
            <w:pStyle w:val="TOC2"/>
            <w:tabs>
              <w:tab w:val="right" w:leader="dot" w:pos="10790"/>
            </w:tabs>
            <w:rPr>
              <w:rFonts w:eastAsiaTheme="minorEastAsia"/>
              <w:noProof/>
            </w:rPr>
          </w:pPr>
          <w:hyperlink w:anchor="_Toc226112013" w:history="1">
            <w:r w:rsidRPr="00B7410E">
              <w:rPr>
                <w:rStyle w:val="Hyperlink"/>
                <w:b/>
                <w:bCs/>
                <w:noProof/>
              </w:rPr>
              <w:t>How to view NFIRS and NERIS reports in your Incident Lists</w:t>
            </w:r>
            <w:r>
              <w:rPr>
                <w:noProof/>
                <w:webHidden/>
              </w:rPr>
              <w:tab/>
            </w:r>
            <w:r>
              <w:rPr>
                <w:noProof/>
                <w:webHidden/>
              </w:rPr>
              <w:fldChar w:fldCharType="begin"/>
            </w:r>
            <w:r>
              <w:rPr>
                <w:noProof/>
                <w:webHidden/>
              </w:rPr>
              <w:instrText xml:space="preserve"> PAGEREF _Toc226112013 \h </w:instrText>
            </w:r>
            <w:r>
              <w:rPr>
                <w:noProof/>
                <w:webHidden/>
              </w:rPr>
            </w:r>
            <w:r>
              <w:rPr>
                <w:noProof/>
                <w:webHidden/>
              </w:rPr>
              <w:fldChar w:fldCharType="separate"/>
            </w:r>
            <w:r>
              <w:rPr>
                <w:noProof/>
                <w:webHidden/>
              </w:rPr>
              <w:t>6</w:t>
            </w:r>
            <w:r>
              <w:rPr>
                <w:noProof/>
                <w:webHidden/>
              </w:rPr>
              <w:fldChar w:fldCharType="end"/>
            </w:r>
          </w:hyperlink>
        </w:p>
        <w:p w14:paraId="4FDBEC48" w14:textId="1F557255" w:rsidR="000B42D1" w:rsidRDefault="000B42D1">
          <w:pPr>
            <w:pStyle w:val="TOC2"/>
            <w:tabs>
              <w:tab w:val="right" w:leader="dot" w:pos="10790"/>
            </w:tabs>
            <w:rPr>
              <w:rFonts w:eastAsiaTheme="minorEastAsia"/>
              <w:noProof/>
            </w:rPr>
          </w:pPr>
          <w:hyperlink w:anchor="_Toc226112014" w:history="1">
            <w:r w:rsidRPr="00B7410E">
              <w:rPr>
                <w:rStyle w:val="Hyperlink"/>
                <w:b/>
                <w:bCs/>
                <w:noProof/>
              </w:rPr>
              <w:t>Making suggestions to ImageTrend to improve the system</w:t>
            </w:r>
            <w:r>
              <w:rPr>
                <w:noProof/>
                <w:webHidden/>
              </w:rPr>
              <w:tab/>
            </w:r>
            <w:r>
              <w:rPr>
                <w:noProof/>
                <w:webHidden/>
              </w:rPr>
              <w:fldChar w:fldCharType="begin"/>
            </w:r>
            <w:r>
              <w:rPr>
                <w:noProof/>
                <w:webHidden/>
              </w:rPr>
              <w:instrText xml:space="preserve"> PAGEREF _Toc226112014 \h </w:instrText>
            </w:r>
            <w:r>
              <w:rPr>
                <w:noProof/>
                <w:webHidden/>
              </w:rPr>
            </w:r>
            <w:r>
              <w:rPr>
                <w:noProof/>
                <w:webHidden/>
              </w:rPr>
              <w:fldChar w:fldCharType="separate"/>
            </w:r>
            <w:r>
              <w:rPr>
                <w:noProof/>
                <w:webHidden/>
              </w:rPr>
              <w:t>6</w:t>
            </w:r>
            <w:r>
              <w:rPr>
                <w:noProof/>
                <w:webHidden/>
              </w:rPr>
              <w:fldChar w:fldCharType="end"/>
            </w:r>
          </w:hyperlink>
        </w:p>
        <w:p w14:paraId="43046983" w14:textId="79D0A8DA" w:rsidR="000B42D1" w:rsidRDefault="000B42D1">
          <w:pPr>
            <w:pStyle w:val="TOC1"/>
            <w:tabs>
              <w:tab w:val="right" w:leader="dot" w:pos="10790"/>
            </w:tabs>
            <w:rPr>
              <w:rFonts w:eastAsiaTheme="minorEastAsia"/>
              <w:noProof/>
            </w:rPr>
          </w:pPr>
          <w:hyperlink w:anchor="_Toc226112015" w:history="1">
            <w:r w:rsidRPr="00B7410E">
              <w:rPr>
                <w:rStyle w:val="Hyperlink"/>
                <w:b/>
                <w:bCs/>
                <w:noProof/>
              </w:rPr>
              <w:t>Hints for Fire or Fire/EMS Agency Administrators</w:t>
            </w:r>
            <w:r>
              <w:rPr>
                <w:noProof/>
                <w:webHidden/>
              </w:rPr>
              <w:tab/>
            </w:r>
            <w:r>
              <w:rPr>
                <w:noProof/>
                <w:webHidden/>
              </w:rPr>
              <w:fldChar w:fldCharType="begin"/>
            </w:r>
            <w:r>
              <w:rPr>
                <w:noProof/>
                <w:webHidden/>
              </w:rPr>
              <w:instrText xml:space="preserve"> PAGEREF _Toc226112015 \h </w:instrText>
            </w:r>
            <w:r>
              <w:rPr>
                <w:noProof/>
                <w:webHidden/>
              </w:rPr>
            </w:r>
            <w:r>
              <w:rPr>
                <w:noProof/>
                <w:webHidden/>
              </w:rPr>
              <w:fldChar w:fldCharType="separate"/>
            </w:r>
            <w:r>
              <w:rPr>
                <w:noProof/>
                <w:webHidden/>
              </w:rPr>
              <w:t>7</w:t>
            </w:r>
            <w:r>
              <w:rPr>
                <w:noProof/>
                <w:webHidden/>
              </w:rPr>
              <w:fldChar w:fldCharType="end"/>
            </w:r>
          </w:hyperlink>
        </w:p>
        <w:p w14:paraId="1B509AE3" w14:textId="4BF0F637" w:rsidR="000B42D1" w:rsidRDefault="000B42D1">
          <w:pPr>
            <w:pStyle w:val="TOC2"/>
            <w:tabs>
              <w:tab w:val="right" w:leader="dot" w:pos="10790"/>
            </w:tabs>
            <w:rPr>
              <w:rFonts w:eastAsiaTheme="minorEastAsia"/>
              <w:noProof/>
            </w:rPr>
          </w:pPr>
          <w:hyperlink w:anchor="_Toc226112016" w:history="1">
            <w:r w:rsidRPr="00B7410E">
              <w:rPr>
                <w:rStyle w:val="Hyperlink"/>
                <w:b/>
                <w:bCs/>
                <w:noProof/>
              </w:rPr>
              <w:t>How to add or remove a person to your department’s User list</w:t>
            </w:r>
            <w:r>
              <w:rPr>
                <w:noProof/>
                <w:webHidden/>
              </w:rPr>
              <w:tab/>
            </w:r>
            <w:r>
              <w:rPr>
                <w:noProof/>
                <w:webHidden/>
              </w:rPr>
              <w:fldChar w:fldCharType="begin"/>
            </w:r>
            <w:r>
              <w:rPr>
                <w:noProof/>
                <w:webHidden/>
              </w:rPr>
              <w:instrText xml:space="preserve"> PAGEREF _Toc226112016 \h </w:instrText>
            </w:r>
            <w:r>
              <w:rPr>
                <w:noProof/>
                <w:webHidden/>
              </w:rPr>
            </w:r>
            <w:r>
              <w:rPr>
                <w:noProof/>
                <w:webHidden/>
              </w:rPr>
              <w:fldChar w:fldCharType="separate"/>
            </w:r>
            <w:r>
              <w:rPr>
                <w:noProof/>
                <w:webHidden/>
              </w:rPr>
              <w:t>7</w:t>
            </w:r>
            <w:r>
              <w:rPr>
                <w:noProof/>
                <w:webHidden/>
              </w:rPr>
              <w:fldChar w:fldCharType="end"/>
            </w:r>
          </w:hyperlink>
        </w:p>
        <w:p w14:paraId="7E52B733" w14:textId="25844EA4" w:rsidR="000B42D1" w:rsidRDefault="000B42D1">
          <w:pPr>
            <w:pStyle w:val="TOC2"/>
            <w:tabs>
              <w:tab w:val="right" w:leader="dot" w:pos="10790"/>
            </w:tabs>
            <w:rPr>
              <w:rFonts w:eastAsiaTheme="minorEastAsia"/>
              <w:noProof/>
            </w:rPr>
          </w:pPr>
          <w:hyperlink w:anchor="_Toc226112017" w:history="1">
            <w:r w:rsidRPr="00B7410E">
              <w:rPr>
                <w:rStyle w:val="Hyperlink"/>
                <w:rFonts w:eastAsia="Times New Roman"/>
                <w:b/>
                <w:bCs/>
                <w:noProof/>
              </w:rPr>
              <w:t>Unlocking someone’s MEFIRS account so they can log in</w:t>
            </w:r>
            <w:r>
              <w:rPr>
                <w:noProof/>
                <w:webHidden/>
              </w:rPr>
              <w:tab/>
            </w:r>
            <w:r>
              <w:rPr>
                <w:noProof/>
                <w:webHidden/>
              </w:rPr>
              <w:fldChar w:fldCharType="begin"/>
            </w:r>
            <w:r>
              <w:rPr>
                <w:noProof/>
                <w:webHidden/>
              </w:rPr>
              <w:instrText xml:space="preserve"> PAGEREF _Toc226112017 \h </w:instrText>
            </w:r>
            <w:r>
              <w:rPr>
                <w:noProof/>
                <w:webHidden/>
              </w:rPr>
            </w:r>
            <w:r>
              <w:rPr>
                <w:noProof/>
                <w:webHidden/>
              </w:rPr>
              <w:fldChar w:fldCharType="separate"/>
            </w:r>
            <w:r>
              <w:rPr>
                <w:noProof/>
                <w:webHidden/>
              </w:rPr>
              <w:t>9</w:t>
            </w:r>
            <w:r>
              <w:rPr>
                <w:noProof/>
                <w:webHidden/>
              </w:rPr>
              <w:fldChar w:fldCharType="end"/>
            </w:r>
          </w:hyperlink>
        </w:p>
        <w:p w14:paraId="464B1D55" w14:textId="574714FA" w:rsidR="000B42D1" w:rsidRDefault="000B42D1">
          <w:pPr>
            <w:pStyle w:val="TOC2"/>
            <w:tabs>
              <w:tab w:val="right" w:leader="dot" w:pos="10790"/>
            </w:tabs>
            <w:rPr>
              <w:rFonts w:eastAsiaTheme="minorEastAsia"/>
              <w:noProof/>
            </w:rPr>
          </w:pPr>
          <w:hyperlink w:anchor="_Toc226112018" w:history="1">
            <w:r w:rsidRPr="00B7410E">
              <w:rPr>
                <w:rStyle w:val="Hyperlink"/>
                <w:b/>
                <w:bCs/>
                <w:noProof/>
              </w:rPr>
              <w:t>Types of permission groups</w:t>
            </w:r>
            <w:r>
              <w:rPr>
                <w:noProof/>
                <w:webHidden/>
              </w:rPr>
              <w:tab/>
            </w:r>
            <w:r>
              <w:rPr>
                <w:noProof/>
                <w:webHidden/>
              </w:rPr>
              <w:fldChar w:fldCharType="begin"/>
            </w:r>
            <w:r>
              <w:rPr>
                <w:noProof/>
                <w:webHidden/>
              </w:rPr>
              <w:instrText xml:space="preserve"> PAGEREF _Toc226112018 \h </w:instrText>
            </w:r>
            <w:r>
              <w:rPr>
                <w:noProof/>
                <w:webHidden/>
              </w:rPr>
            </w:r>
            <w:r>
              <w:rPr>
                <w:noProof/>
                <w:webHidden/>
              </w:rPr>
              <w:fldChar w:fldCharType="separate"/>
            </w:r>
            <w:r>
              <w:rPr>
                <w:noProof/>
                <w:webHidden/>
              </w:rPr>
              <w:t>9</w:t>
            </w:r>
            <w:r>
              <w:rPr>
                <w:noProof/>
                <w:webHidden/>
              </w:rPr>
              <w:fldChar w:fldCharType="end"/>
            </w:r>
          </w:hyperlink>
        </w:p>
        <w:p w14:paraId="4AB11ED2" w14:textId="634CCD21" w:rsidR="000B42D1" w:rsidRDefault="000B42D1">
          <w:pPr>
            <w:pStyle w:val="TOC2"/>
            <w:tabs>
              <w:tab w:val="right" w:leader="dot" w:pos="10790"/>
            </w:tabs>
            <w:rPr>
              <w:rFonts w:eastAsiaTheme="minorEastAsia"/>
              <w:noProof/>
            </w:rPr>
          </w:pPr>
          <w:hyperlink w:anchor="_Toc226112019" w:history="1">
            <w:r w:rsidRPr="00B7410E">
              <w:rPr>
                <w:rStyle w:val="Hyperlink"/>
                <w:rFonts w:eastAsia="Times New Roman" w:cs="Times New Roman"/>
                <w:b/>
                <w:bCs/>
                <w:noProof/>
                <w:kern w:val="0"/>
                <w14:ligatures w14:val="none"/>
              </w:rPr>
              <w:t>Managing a person’s expired password</w:t>
            </w:r>
            <w:r>
              <w:rPr>
                <w:noProof/>
                <w:webHidden/>
              </w:rPr>
              <w:tab/>
            </w:r>
            <w:r>
              <w:rPr>
                <w:noProof/>
                <w:webHidden/>
              </w:rPr>
              <w:fldChar w:fldCharType="begin"/>
            </w:r>
            <w:r>
              <w:rPr>
                <w:noProof/>
                <w:webHidden/>
              </w:rPr>
              <w:instrText xml:space="preserve"> PAGEREF _Toc226112019 \h </w:instrText>
            </w:r>
            <w:r>
              <w:rPr>
                <w:noProof/>
                <w:webHidden/>
              </w:rPr>
            </w:r>
            <w:r>
              <w:rPr>
                <w:noProof/>
                <w:webHidden/>
              </w:rPr>
              <w:fldChar w:fldCharType="separate"/>
            </w:r>
            <w:r>
              <w:rPr>
                <w:noProof/>
                <w:webHidden/>
              </w:rPr>
              <w:t>9</w:t>
            </w:r>
            <w:r>
              <w:rPr>
                <w:noProof/>
                <w:webHidden/>
              </w:rPr>
              <w:fldChar w:fldCharType="end"/>
            </w:r>
          </w:hyperlink>
        </w:p>
        <w:p w14:paraId="07F82912" w14:textId="36EED6B3" w:rsidR="000B42D1" w:rsidRDefault="000B42D1">
          <w:pPr>
            <w:pStyle w:val="TOC2"/>
            <w:tabs>
              <w:tab w:val="right" w:leader="dot" w:pos="10790"/>
            </w:tabs>
            <w:rPr>
              <w:rFonts w:eastAsiaTheme="minorEastAsia"/>
              <w:noProof/>
            </w:rPr>
          </w:pPr>
          <w:hyperlink w:anchor="_Toc226112020" w:history="1">
            <w:r w:rsidRPr="00B7410E">
              <w:rPr>
                <w:rStyle w:val="Hyperlink"/>
                <w:rFonts w:eastAsia="Times New Roman" w:cs="Times New Roman"/>
                <w:b/>
                <w:bCs/>
                <w:noProof/>
                <w:kern w:val="0"/>
                <w14:ligatures w14:val="none"/>
              </w:rPr>
              <w:t>Activating people so they can use Inspection forms</w:t>
            </w:r>
            <w:r>
              <w:rPr>
                <w:noProof/>
                <w:webHidden/>
              </w:rPr>
              <w:tab/>
            </w:r>
            <w:r>
              <w:rPr>
                <w:noProof/>
                <w:webHidden/>
              </w:rPr>
              <w:fldChar w:fldCharType="begin"/>
            </w:r>
            <w:r>
              <w:rPr>
                <w:noProof/>
                <w:webHidden/>
              </w:rPr>
              <w:instrText xml:space="preserve"> PAGEREF _Toc226112020 \h </w:instrText>
            </w:r>
            <w:r>
              <w:rPr>
                <w:noProof/>
                <w:webHidden/>
              </w:rPr>
            </w:r>
            <w:r>
              <w:rPr>
                <w:noProof/>
                <w:webHidden/>
              </w:rPr>
              <w:fldChar w:fldCharType="separate"/>
            </w:r>
            <w:r>
              <w:rPr>
                <w:noProof/>
                <w:webHidden/>
              </w:rPr>
              <w:t>10</w:t>
            </w:r>
            <w:r>
              <w:rPr>
                <w:noProof/>
                <w:webHidden/>
              </w:rPr>
              <w:fldChar w:fldCharType="end"/>
            </w:r>
          </w:hyperlink>
        </w:p>
        <w:p w14:paraId="564C55A7" w14:textId="7A842540" w:rsidR="000B42D1" w:rsidRDefault="000B42D1">
          <w:pPr>
            <w:pStyle w:val="TOC2"/>
            <w:tabs>
              <w:tab w:val="right" w:leader="dot" w:pos="10790"/>
            </w:tabs>
            <w:rPr>
              <w:rFonts w:eastAsiaTheme="minorEastAsia"/>
              <w:noProof/>
            </w:rPr>
          </w:pPr>
          <w:hyperlink w:anchor="_Toc226112021" w:history="1">
            <w:r w:rsidRPr="00B7410E">
              <w:rPr>
                <w:rStyle w:val="Hyperlink"/>
                <w:rFonts w:eastAsia="Times New Roman" w:cs="Times New Roman"/>
                <w:b/>
                <w:bCs/>
                <w:noProof/>
                <w:kern w:val="0"/>
                <w14:ligatures w14:val="none"/>
              </w:rPr>
              <w:t>Adjusting the User list to see certain groups of people</w:t>
            </w:r>
            <w:r>
              <w:rPr>
                <w:noProof/>
                <w:webHidden/>
              </w:rPr>
              <w:tab/>
            </w:r>
            <w:r>
              <w:rPr>
                <w:noProof/>
                <w:webHidden/>
              </w:rPr>
              <w:fldChar w:fldCharType="begin"/>
            </w:r>
            <w:r>
              <w:rPr>
                <w:noProof/>
                <w:webHidden/>
              </w:rPr>
              <w:instrText xml:space="preserve"> PAGEREF _Toc226112021 \h </w:instrText>
            </w:r>
            <w:r>
              <w:rPr>
                <w:noProof/>
                <w:webHidden/>
              </w:rPr>
            </w:r>
            <w:r>
              <w:rPr>
                <w:noProof/>
                <w:webHidden/>
              </w:rPr>
              <w:fldChar w:fldCharType="separate"/>
            </w:r>
            <w:r>
              <w:rPr>
                <w:noProof/>
                <w:webHidden/>
              </w:rPr>
              <w:t>10</w:t>
            </w:r>
            <w:r>
              <w:rPr>
                <w:noProof/>
                <w:webHidden/>
              </w:rPr>
              <w:fldChar w:fldCharType="end"/>
            </w:r>
          </w:hyperlink>
        </w:p>
        <w:p w14:paraId="497ED7C3" w14:textId="27426DBC" w:rsidR="000B42D1" w:rsidRDefault="000B42D1">
          <w:pPr>
            <w:pStyle w:val="TOC2"/>
            <w:tabs>
              <w:tab w:val="right" w:leader="dot" w:pos="10790"/>
            </w:tabs>
            <w:rPr>
              <w:rFonts w:eastAsiaTheme="minorEastAsia"/>
              <w:noProof/>
            </w:rPr>
          </w:pPr>
          <w:hyperlink w:anchor="_Toc226112022" w:history="1">
            <w:r w:rsidRPr="00B7410E">
              <w:rPr>
                <w:rStyle w:val="Hyperlink"/>
                <w:rFonts w:eastAsia="Times New Roman" w:cs="Times New Roman"/>
                <w:b/>
                <w:bCs/>
                <w:noProof/>
                <w:kern w:val="0"/>
                <w14:ligatures w14:val="none"/>
              </w:rPr>
              <w:t>Adjusting vehicles so they will work in the NERIS fire run form correctly</w:t>
            </w:r>
            <w:r>
              <w:rPr>
                <w:noProof/>
                <w:webHidden/>
              </w:rPr>
              <w:tab/>
            </w:r>
            <w:r>
              <w:rPr>
                <w:noProof/>
                <w:webHidden/>
              </w:rPr>
              <w:fldChar w:fldCharType="begin"/>
            </w:r>
            <w:r>
              <w:rPr>
                <w:noProof/>
                <w:webHidden/>
              </w:rPr>
              <w:instrText xml:space="preserve"> PAGEREF _Toc226112022 \h </w:instrText>
            </w:r>
            <w:r>
              <w:rPr>
                <w:noProof/>
                <w:webHidden/>
              </w:rPr>
            </w:r>
            <w:r>
              <w:rPr>
                <w:noProof/>
                <w:webHidden/>
              </w:rPr>
              <w:fldChar w:fldCharType="separate"/>
            </w:r>
            <w:r>
              <w:rPr>
                <w:noProof/>
                <w:webHidden/>
              </w:rPr>
              <w:t>10</w:t>
            </w:r>
            <w:r>
              <w:rPr>
                <w:noProof/>
                <w:webHidden/>
              </w:rPr>
              <w:fldChar w:fldCharType="end"/>
            </w:r>
          </w:hyperlink>
        </w:p>
        <w:p w14:paraId="2228237E" w14:textId="407533C6" w:rsidR="000B42D1" w:rsidRDefault="000B42D1">
          <w:pPr>
            <w:pStyle w:val="TOC2"/>
            <w:tabs>
              <w:tab w:val="right" w:leader="dot" w:pos="10790"/>
            </w:tabs>
            <w:rPr>
              <w:rFonts w:eastAsiaTheme="minorEastAsia"/>
              <w:noProof/>
            </w:rPr>
          </w:pPr>
          <w:hyperlink w:anchor="_Toc226112023" w:history="1">
            <w:r w:rsidRPr="00B7410E">
              <w:rPr>
                <w:rStyle w:val="Hyperlink"/>
                <w:rFonts w:eastAsia="Times New Roman" w:cs="Times New Roman"/>
                <w:b/>
                <w:bCs/>
                <w:noProof/>
                <w:kern w:val="0"/>
                <w14:ligatures w14:val="none"/>
              </w:rPr>
              <w:t>Adding a pay rate</w:t>
            </w:r>
            <w:r>
              <w:rPr>
                <w:noProof/>
                <w:webHidden/>
              </w:rPr>
              <w:tab/>
            </w:r>
            <w:r>
              <w:rPr>
                <w:noProof/>
                <w:webHidden/>
              </w:rPr>
              <w:fldChar w:fldCharType="begin"/>
            </w:r>
            <w:r>
              <w:rPr>
                <w:noProof/>
                <w:webHidden/>
              </w:rPr>
              <w:instrText xml:space="preserve"> PAGEREF _Toc226112023 \h </w:instrText>
            </w:r>
            <w:r>
              <w:rPr>
                <w:noProof/>
                <w:webHidden/>
              </w:rPr>
            </w:r>
            <w:r>
              <w:rPr>
                <w:noProof/>
                <w:webHidden/>
              </w:rPr>
              <w:fldChar w:fldCharType="separate"/>
            </w:r>
            <w:r>
              <w:rPr>
                <w:noProof/>
                <w:webHidden/>
              </w:rPr>
              <w:t>11</w:t>
            </w:r>
            <w:r>
              <w:rPr>
                <w:noProof/>
                <w:webHidden/>
              </w:rPr>
              <w:fldChar w:fldCharType="end"/>
            </w:r>
          </w:hyperlink>
        </w:p>
        <w:p w14:paraId="78E64F78" w14:textId="7ACFBEAC" w:rsidR="000B42D1" w:rsidRDefault="000B42D1">
          <w:pPr>
            <w:pStyle w:val="TOC2"/>
            <w:tabs>
              <w:tab w:val="right" w:leader="dot" w:pos="10790"/>
            </w:tabs>
            <w:rPr>
              <w:rFonts w:eastAsiaTheme="minorEastAsia"/>
              <w:noProof/>
            </w:rPr>
          </w:pPr>
          <w:hyperlink w:anchor="_Toc226112024" w:history="1">
            <w:r w:rsidRPr="00B7410E">
              <w:rPr>
                <w:rStyle w:val="Hyperlink"/>
                <w:rFonts w:eastAsia="Times New Roman" w:cs="Times New Roman"/>
                <w:b/>
                <w:bCs/>
                <w:noProof/>
                <w:kern w:val="0"/>
                <w14:ligatures w14:val="none"/>
              </w:rPr>
              <w:t>Changing a pay rate</w:t>
            </w:r>
            <w:r>
              <w:rPr>
                <w:noProof/>
                <w:webHidden/>
              </w:rPr>
              <w:tab/>
            </w:r>
            <w:r>
              <w:rPr>
                <w:noProof/>
                <w:webHidden/>
              </w:rPr>
              <w:fldChar w:fldCharType="begin"/>
            </w:r>
            <w:r>
              <w:rPr>
                <w:noProof/>
                <w:webHidden/>
              </w:rPr>
              <w:instrText xml:space="preserve"> PAGEREF _Toc226112024 \h </w:instrText>
            </w:r>
            <w:r>
              <w:rPr>
                <w:noProof/>
                <w:webHidden/>
              </w:rPr>
            </w:r>
            <w:r>
              <w:rPr>
                <w:noProof/>
                <w:webHidden/>
              </w:rPr>
              <w:fldChar w:fldCharType="separate"/>
            </w:r>
            <w:r>
              <w:rPr>
                <w:noProof/>
                <w:webHidden/>
              </w:rPr>
              <w:t>11</w:t>
            </w:r>
            <w:r>
              <w:rPr>
                <w:noProof/>
                <w:webHidden/>
              </w:rPr>
              <w:fldChar w:fldCharType="end"/>
            </w:r>
          </w:hyperlink>
        </w:p>
        <w:p w14:paraId="36839F5D" w14:textId="477F13A2" w:rsidR="000B42D1" w:rsidRDefault="000B42D1">
          <w:pPr>
            <w:pStyle w:val="TOC2"/>
            <w:tabs>
              <w:tab w:val="right" w:leader="dot" w:pos="10790"/>
            </w:tabs>
            <w:rPr>
              <w:rFonts w:eastAsiaTheme="minorEastAsia"/>
              <w:noProof/>
            </w:rPr>
          </w:pPr>
          <w:hyperlink w:anchor="_Toc226112025" w:history="1">
            <w:r w:rsidRPr="00B7410E">
              <w:rPr>
                <w:rStyle w:val="Hyperlink"/>
                <w:b/>
                <w:bCs/>
                <w:noProof/>
              </w:rPr>
              <w:t>Monitoring NERIS fire reports exporting to NERIS database</w:t>
            </w:r>
            <w:r>
              <w:rPr>
                <w:noProof/>
                <w:webHidden/>
              </w:rPr>
              <w:tab/>
            </w:r>
            <w:r>
              <w:rPr>
                <w:noProof/>
                <w:webHidden/>
              </w:rPr>
              <w:fldChar w:fldCharType="begin"/>
            </w:r>
            <w:r>
              <w:rPr>
                <w:noProof/>
                <w:webHidden/>
              </w:rPr>
              <w:instrText xml:space="preserve"> PAGEREF _Toc226112025 \h </w:instrText>
            </w:r>
            <w:r>
              <w:rPr>
                <w:noProof/>
                <w:webHidden/>
              </w:rPr>
            </w:r>
            <w:r>
              <w:rPr>
                <w:noProof/>
                <w:webHidden/>
              </w:rPr>
              <w:fldChar w:fldCharType="separate"/>
            </w:r>
            <w:r>
              <w:rPr>
                <w:noProof/>
                <w:webHidden/>
              </w:rPr>
              <w:t>11</w:t>
            </w:r>
            <w:r>
              <w:rPr>
                <w:noProof/>
                <w:webHidden/>
              </w:rPr>
              <w:fldChar w:fldCharType="end"/>
            </w:r>
          </w:hyperlink>
        </w:p>
        <w:p w14:paraId="7285747F" w14:textId="1BD4BB9B" w:rsidR="000B42D1" w:rsidRDefault="000B42D1">
          <w:pPr>
            <w:pStyle w:val="TOC2"/>
            <w:tabs>
              <w:tab w:val="right" w:leader="dot" w:pos="10790"/>
            </w:tabs>
            <w:rPr>
              <w:rFonts w:eastAsiaTheme="minorEastAsia"/>
              <w:noProof/>
            </w:rPr>
          </w:pPr>
          <w:hyperlink w:anchor="_Toc226112026" w:history="1">
            <w:r w:rsidRPr="00B7410E">
              <w:rPr>
                <w:rStyle w:val="Hyperlink"/>
                <w:b/>
                <w:bCs/>
                <w:noProof/>
              </w:rPr>
              <w:t>Sending an entity export to NERIS database</w:t>
            </w:r>
            <w:r>
              <w:rPr>
                <w:noProof/>
                <w:webHidden/>
              </w:rPr>
              <w:tab/>
            </w:r>
            <w:r>
              <w:rPr>
                <w:noProof/>
                <w:webHidden/>
              </w:rPr>
              <w:fldChar w:fldCharType="begin"/>
            </w:r>
            <w:r>
              <w:rPr>
                <w:noProof/>
                <w:webHidden/>
              </w:rPr>
              <w:instrText xml:space="preserve"> PAGEREF _Toc226112026 \h </w:instrText>
            </w:r>
            <w:r>
              <w:rPr>
                <w:noProof/>
                <w:webHidden/>
              </w:rPr>
            </w:r>
            <w:r>
              <w:rPr>
                <w:noProof/>
                <w:webHidden/>
              </w:rPr>
              <w:fldChar w:fldCharType="separate"/>
            </w:r>
            <w:r>
              <w:rPr>
                <w:noProof/>
                <w:webHidden/>
              </w:rPr>
              <w:t>11</w:t>
            </w:r>
            <w:r>
              <w:rPr>
                <w:noProof/>
                <w:webHidden/>
              </w:rPr>
              <w:fldChar w:fldCharType="end"/>
            </w:r>
          </w:hyperlink>
        </w:p>
        <w:p w14:paraId="04D31172" w14:textId="38B8657C" w:rsidR="000B42D1" w:rsidRDefault="000B42D1">
          <w:pPr>
            <w:pStyle w:val="TOC2"/>
            <w:tabs>
              <w:tab w:val="right" w:leader="dot" w:pos="10790"/>
            </w:tabs>
            <w:rPr>
              <w:rFonts w:eastAsiaTheme="minorEastAsia"/>
              <w:noProof/>
            </w:rPr>
          </w:pPr>
          <w:hyperlink w:anchor="_Toc226112027" w:history="1">
            <w:r w:rsidRPr="00B7410E">
              <w:rPr>
                <w:rStyle w:val="Hyperlink"/>
                <w:b/>
                <w:bCs/>
                <w:noProof/>
              </w:rPr>
              <w:t>Using the Unit Power Tool in the NERIS fire report</w:t>
            </w:r>
            <w:r>
              <w:rPr>
                <w:noProof/>
                <w:webHidden/>
              </w:rPr>
              <w:tab/>
            </w:r>
            <w:r>
              <w:rPr>
                <w:noProof/>
                <w:webHidden/>
              </w:rPr>
              <w:fldChar w:fldCharType="begin"/>
            </w:r>
            <w:r>
              <w:rPr>
                <w:noProof/>
                <w:webHidden/>
              </w:rPr>
              <w:instrText xml:space="preserve"> PAGEREF _Toc226112027 \h </w:instrText>
            </w:r>
            <w:r>
              <w:rPr>
                <w:noProof/>
                <w:webHidden/>
              </w:rPr>
            </w:r>
            <w:r>
              <w:rPr>
                <w:noProof/>
                <w:webHidden/>
              </w:rPr>
              <w:fldChar w:fldCharType="separate"/>
            </w:r>
            <w:r>
              <w:rPr>
                <w:noProof/>
                <w:webHidden/>
              </w:rPr>
              <w:t>12</w:t>
            </w:r>
            <w:r>
              <w:rPr>
                <w:noProof/>
                <w:webHidden/>
              </w:rPr>
              <w:fldChar w:fldCharType="end"/>
            </w:r>
          </w:hyperlink>
        </w:p>
        <w:p w14:paraId="51BB328C" w14:textId="3050E5B5" w:rsidR="00F91FCF" w:rsidRDefault="00F91FCF">
          <w:r>
            <w:rPr>
              <w:b/>
              <w:bCs/>
              <w:noProof/>
            </w:rPr>
            <w:fldChar w:fldCharType="end"/>
          </w:r>
        </w:p>
      </w:sdtContent>
    </w:sdt>
    <w:p w14:paraId="42B89259" w14:textId="77777777" w:rsidR="002B4068" w:rsidRDefault="002B4068" w:rsidP="00074260">
      <w:pPr>
        <w:spacing w:after="0" w:line="240" w:lineRule="auto"/>
        <w:rPr>
          <w:rFonts w:asciiTheme="majorHAnsi" w:hAnsiTheme="majorHAnsi"/>
        </w:rPr>
        <w:sectPr w:rsidR="002B4068" w:rsidSect="0051361B">
          <w:footerReference w:type="default" r:id="rId8"/>
          <w:pgSz w:w="12240" w:h="15840"/>
          <w:pgMar w:top="720" w:right="720" w:bottom="720" w:left="720" w:header="720" w:footer="720" w:gutter="0"/>
          <w:pgNumType w:start="1"/>
          <w:cols w:space="720"/>
          <w:docGrid w:linePitch="360"/>
        </w:sectPr>
      </w:pPr>
    </w:p>
    <w:p w14:paraId="6E60F144" w14:textId="3DD32BC9" w:rsidR="00074260" w:rsidRDefault="00074260">
      <w:pPr>
        <w:rPr>
          <w:rFonts w:asciiTheme="majorHAnsi" w:hAnsiTheme="majorHAnsi"/>
        </w:rPr>
      </w:pPr>
    </w:p>
    <w:p w14:paraId="748CD6E7" w14:textId="07DBDACC" w:rsidR="00EC6629" w:rsidRPr="00E43962" w:rsidRDefault="00EC6629" w:rsidP="00BF1BA5">
      <w:pPr>
        <w:pStyle w:val="Heading1"/>
        <w:jc w:val="center"/>
        <w:rPr>
          <w:b/>
          <w:bCs/>
          <w:color w:val="000000" w:themeColor="text1"/>
          <w:sz w:val="32"/>
          <w:szCs w:val="32"/>
        </w:rPr>
      </w:pPr>
      <w:bookmarkStart w:id="0" w:name="_Toc226111996"/>
      <w:r w:rsidRPr="00E43962">
        <w:rPr>
          <w:b/>
          <w:bCs/>
          <w:color w:val="000000" w:themeColor="text1"/>
          <w:sz w:val="32"/>
          <w:szCs w:val="32"/>
        </w:rPr>
        <w:t>General Hints</w:t>
      </w:r>
      <w:r w:rsidR="00B7090F" w:rsidRPr="00E43962">
        <w:rPr>
          <w:b/>
          <w:bCs/>
          <w:color w:val="000000" w:themeColor="text1"/>
          <w:sz w:val="32"/>
          <w:szCs w:val="32"/>
        </w:rPr>
        <w:t xml:space="preserve"> for MEFIRS Fire Reporting</w:t>
      </w:r>
      <w:bookmarkEnd w:id="0"/>
    </w:p>
    <w:p w14:paraId="33A8DFE8" w14:textId="77777777" w:rsidR="00EC6629" w:rsidRPr="00357DD9" w:rsidRDefault="00EC6629" w:rsidP="000E6186">
      <w:pPr>
        <w:spacing w:after="0" w:line="240" w:lineRule="auto"/>
      </w:pPr>
    </w:p>
    <w:p w14:paraId="62583EFA" w14:textId="36001790" w:rsidR="000C3C74" w:rsidRPr="00357DD9" w:rsidRDefault="000C3C74" w:rsidP="000C3C74">
      <w:pPr>
        <w:spacing w:after="120" w:line="240" w:lineRule="auto"/>
      </w:pPr>
      <w:r>
        <w:rPr>
          <w:noProof/>
        </w:rPr>
        <w:drawing>
          <wp:inline distT="0" distB="0" distL="0" distR="0" wp14:anchorId="382F54DE" wp14:editId="36E97A28">
            <wp:extent cx="6998970" cy="18415"/>
            <wp:effectExtent l="0" t="0" r="0" b="0"/>
            <wp:docPr id="91307544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50C45DD" w14:textId="055FA8C7" w:rsidR="009E641F" w:rsidRPr="002A0396" w:rsidRDefault="009E641F" w:rsidP="009E641F">
      <w:pPr>
        <w:pStyle w:val="Heading2"/>
        <w:rPr>
          <w:b/>
          <w:bCs/>
          <w:color w:val="auto"/>
          <w:sz w:val="28"/>
          <w:szCs w:val="28"/>
          <w:u w:val="single"/>
        </w:rPr>
      </w:pPr>
      <w:bookmarkStart w:id="1" w:name="_Toc226111997"/>
      <w:r>
        <w:rPr>
          <w:b/>
          <w:bCs/>
          <w:color w:val="auto"/>
          <w:sz w:val="28"/>
          <w:szCs w:val="28"/>
          <w:u w:val="single"/>
        </w:rPr>
        <w:t xml:space="preserve">How to put in a ticket </w:t>
      </w:r>
      <w:r w:rsidR="00AB16FF">
        <w:rPr>
          <w:b/>
          <w:bCs/>
          <w:color w:val="auto"/>
          <w:sz w:val="28"/>
          <w:szCs w:val="28"/>
          <w:u w:val="single"/>
        </w:rPr>
        <w:t>to ImageTrend</w:t>
      </w:r>
      <w:bookmarkEnd w:id="1"/>
    </w:p>
    <w:p w14:paraId="231100D0" w14:textId="12467B61" w:rsidR="00E83483" w:rsidRPr="00E83483" w:rsidRDefault="00E83483" w:rsidP="00053D9E">
      <w:pPr>
        <w:numPr>
          <w:ilvl w:val="0"/>
          <w:numId w:val="32"/>
        </w:numPr>
        <w:spacing w:after="0" w:line="240" w:lineRule="auto"/>
      </w:pPr>
      <w:r w:rsidRPr="00E83483">
        <w:rPr>
          <w:b/>
          <w:bCs/>
        </w:rPr>
        <w:t>Email:</w:t>
      </w:r>
      <w:r w:rsidRPr="00E83483">
        <w:t> </w:t>
      </w:r>
      <w:hyperlink r:id="rId10" w:history="1">
        <w:r w:rsidR="00B52610" w:rsidRPr="00C57285">
          <w:rPr>
            <w:rStyle w:val="Hyperlink"/>
          </w:rPr>
          <w:t>support@imagetrend.com</w:t>
        </w:r>
      </w:hyperlink>
      <w:r w:rsidR="00B52610">
        <w:t xml:space="preserve"> </w:t>
      </w:r>
    </w:p>
    <w:p w14:paraId="5E58E63B" w14:textId="77777777" w:rsidR="00E83483" w:rsidRPr="00E83483" w:rsidRDefault="00E83483" w:rsidP="00053D9E">
      <w:pPr>
        <w:numPr>
          <w:ilvl w:val="1"/>
          <w:numId w:val="32"/>
        </w:numPr>
        <w:spacing w:after="0" w:line="240" w:lineRule="auto"/>
      </w:pPr>
      <w:r w:rsidRPr="00E83483">
        <w:t>The ticket is automatically created and submitted to support.</w:t>
      </w:r>
    </w:p>
    <w:p w14:paraId="138547E4" w14:textId="44246A5C" w:rsidR="00E83483" w:rsidRDefault="00E83483" w:rsidP="00053D9E">
      <w:pPr>
        <w:numPr>
          <w:ilvl w:val="1"/>
          <w:numId w:val="32"/>
        </w:numPr>
        <w:spacing w:after="0" w:line="240" w:lineRule="auto"/>
      </w:pPr>
      <w:r w:rsidRPr="00E83483">
        <w:t>If you include "Site Down" in the subject or body of the email</w:t>
      </w:r>
      <w:r w:rsidR="001F218E" w:rsidRPr="001F218E">
        <w:t xml:space="preserve"> and include your site URL</w:t>
      </w:r>
      <w:r w:rsidR="001F218E">
        <w:t xml:space="preserve"> </w:t>
      </w:r>
      <w:r w:rsidRPr="00E83483">
        <w:t>, a priority site down ticket is automatically created.</w:t>
      </w:r>
    </w:p>
    <w:p w14:paraId="7CF67E04" w14:textId="77777777" w:rsidR="00EA0674" w:rsidRDefault="00EA0674" w:rsidP="00EA0674">
      <w:pPr>
        <w:spacing w:after="0" w:line="240" w:lineRule="auto"/>
        <w:ind w:left="1080"/>
      </w:pPr>
    </w:p>
    <w:p w14:paraId="57911981" w14:textId="15B7BFC6" w:rsidR="00EA0674" w:rsidRPr="00E83483" w:rsidRDefault="00EA0674" w:rsidP="00EA0674">
      <w:pPr>
        <w:spacing w:after="0" w:line="240" w:lineRule="auto"/>
      </w:pPr>
      <w:r>
        <w:t xml:space="preserve">** </w:t>
      </w:r>
      <w:r w:rsidRPr="00B2307D">
        <w:rPr>
          <w:highlight w:val="yellow"/>
          <w:u w:val="single"/>
        </w:rPr>
        <w:t>We recommend using this option for best results</w:t>
      </w:r>
    </w:p>
    <w:p w14:paraId="7B23C33A" w14:textId="44111C32" w:rsidR="00E83483" w:rsidRPr="00E83483" w:rsidRDefault="00E83483" w:rsidP="00E83483">
      <w:pPr>
        <w:spacing w:after="0" w:line="240" w:lineRule="auto"/>
      </w:pPr>
      <w:r w:rsidRPr="00E83483">
        <w:rPr>
          <w:noProof/>
        </w:rPr>
        <mc:AlternateContent>
          <mc:Choice Requires="wps">
            <w:drawing>
              <wp:inline distT="0" distB="0" distL="0" distR="0" wp14:anchorId="45F58DFC" wp14:editId="3E17A752">
                <wp:extent cx="304800" cy="304800"/>
                <wp:effectExtent l="0" t="0" r="0" b="0"/>
                <wp:docPr id="1539382964" name="Rectangle 4" descr="Recommenda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C9956" id="Rectangle 4" o:spid="_x0000_s1026" alt="Recommenda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t xml:space="preserve"> </w:t>
      </w:r>
    </w:p>
    <w:p w14:paraId="26057A43" w14:textId="77777777" w:rsidR="00E83483" w:rsidRPr="00E83483" w:rsidRDefault="00E83483" w:rsidP="00053D9E">
      <w:pPr>
        <w:numPr>
          <w:ilvl w:val="0"/>
          <w:numId w:val="32"/>
        </w:numPr>
        <w:spacing w:after="0" w:line="240" w:lineRule="auto"/>
      </w:pPr>
      <w:r w:rsidRPr="00E83483">
        <w:rPr>
          <w:b/>
          <w:bCs/>
        </w:rPr>
        <w:t>Phone:</w:t>
      </w:r>
      <w:r w:rsidRPr="00E83483">
        <w:t> 1-888-730-3255</w:t>
      </w:r>
    </w:p>
    <w:p w14:paraId="3B302F49" w14:textId="77777777" w:rsidR="00E83483" w:rsidRPr="00E83483" w:rsidRDefault="00E83483" w:rsidP="00053D9E">
      <w:pPr>
        <w:numPr>
          <w:ilvl w:val="1"/>
          <w:numId w:val="32"/>
        </w:numPr>
        <w:spacing w:after="0" w:line="240" w:lineRule="auto"/>
      </w:pPr>
      <w:r w:rsidRPr="00E83483">
        <w:t>A support representative creates a ticket for you and one for each contact for tracking purposes.</w:t>
      </w:r>
    </w:p>
    <w:p w14:paraId="4292E048" w14:textId="77777777" w:rsidR="00E83483" w:rsidRPr="00E83483" w:rsidRDefault="00E83483" w:rsidP="00053D9E">
      <w:pPr>
        <w:numPr>
          <w:ilvl w:val="1"/>
          <w:numId w:val="32"/>
        </w:numPr>
        <w:spacing w:after="0" w:line="240" w:lineRule="auto"/>
      </w:pPr>
      <w:r w:rsidRPr="00E83483">
        <w:t>If a support representative is unavailable, you are asked to leave a voicemail or remain in the call queue.</w:t>
      </w:r>
    </w:p>
    <w:p w14:paraId="17B2FF0E" w14:textId="39770695" w:rsidR="00E83483" w:rsidRPr="00E83483" w:rsidRDefault="00E83483" w:rsidP="00E83483">
      <w:pPr>
        <w:spacing w:after="0" w:line="240" w:lineRule="auto"/>
      </w:pPr>
      <w:r w:rsidRPr="00E83483">
        <w:rPr>
          <w:noProof/>
        </w:rPr>
        <mc:AlternateContent>
          <mc:Choice Requires="wps">
            <w:drawing>
              <wp:inline distT="0" distB="0" distL="0" distR="0" wp14:anchorId="7854D136" wp14:editId="236EA019">
                <wp:extent cx="304800" cy="304800"/>
                <wp:effectExtent l="0" t="0" r="0" b="0"/>
                <wp:docPr id="11386425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560F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3483">
        <w:rPr>
          <w:b/>
          <w:bCs/>
        </w:rPr>
        <w:t> NOTE:</w:t>
      </w:r>
      <w:r w:rsidRPr="00E83483">
        <w:t> This option is only available during business hours.</w:t>
      </w:r>
      <w:r w:rsidR="00D04D12">
        <w:t xml:space="preserve"> ImageTrend is an hour behind us.</w:t>
      </w:r>
    </w:p>
    <w:p w14:paraId="38973D59" w14:textId="77777777" w:rsidR="00E83483" w:rsidRDefault="00E83483" w:rsidP="000E6186">
      <w:pPr>
        <w:spacing w:after="0" w:line="240" w:lineRule="auto"/>
      </w:pPr>
    </w:p>
    <w:p w14:paraId="5FAC81FF" w14:textId="17D5DEDF" w:rsidR="00E83483" w:rsidRPr="000A5305" w:rsidRDefault="0022290B" w:rsidP="000E6186">
      <w:pPr>
        <w:spacing w:after="0" w:line="240" w:lineRule="auto"/>
      </w:pPr>
      <w:r>
        <w:rPr>
          <w:noProof/>
        </w:rPr>
        <w:drawing>
          <wp:inline distT="0" distB="0" distL="0" distR="0" wp14:anchorId="1A8954EB" wp14:editId="5993D817">
            <wp:extent cx="6998970" cy="18415"/>
            <wp:effectExtent l="0" t="0" r="0" b="0"/>
            <wp:docPr id="1362217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4E1A0BED" w14:textId="6584EC9F" w:rsidR="00EC6629" w:rsidRPr="002A0396" w:rsidRDefault="005524C6" w:rsidP="002A0396">
      <w:pPr>
        <w:pStyle w:val="Heading2"/>
        <w:rPr>
          <w:b/>
          <w:bCs/>
          <w:color w:val="auto"/>
          <w:sz w:val="28"/>
          <w:szCs w:val="28"/>
          <w:u w:val="single"/>
        </w:rPr>
      </w:pPr>
      <w:bookmarkStart w:id="2" w:name="_Toc226111998"/>
      <w:r w:rsidRPr="002A0396">
        <w:rPr>
          <w:b/>
          <w:bCs/>
          <w:color w:val="auto"/>
          <w:sz w:val="28"/>
          <w:szCs w:val="28"/>
          <w:u w:val="single"/>
        </w:rPr>
        <w:t>Problems accessing the Help/University</w:t>
      </w:r>
      <w:bookmarkEnd w:id="2"/>
    </w:p>
    <w:p w14:paraId="06137440" w14:textId="01272D63" w:rsidR="005524C6" w:rsidRDefault="005524C6" w:rsidP="000E6186">
      <w:pPr>
        <w:spacing w:after="0" w:line="240" w:lineRule="auto"/>
      </w:pPr>
      <w:r>
        <w:t>If people can’t get to</w:t>
      </w:r>
      <w:r w:rsidR="007C3F27">
        <w:t xml:space="preserve"> the Help/University </w:t>
      </w:r>
      <w:r w:rsidR="006D3D17">
        <w:t>part of the system, they have to disengage their popup-blocker in the browser they are using.</w:t>
      </w:r>
    </w:p>
    <w:p w14:paraId="6FFA2B89" w14:textId="321EF72F" w:rsidR="006D3D17" w:rsidRDefault="00E83F2D" w:rsidP="000E6186">
      <w:pPr>
        <w:spacing w:after="0" w:line="240" w:lineRule="auto"/>
      </w:pPr>
      <w:r>
        <w:rPr>
          <w:noProof/>
        </w:rPr>
        <w:drawing>
          <wp:inline distT="0" distB="0" distL="0" distR="0" wp14:anchorId="6E75B8BB" wp14:editId="46AB3BB9">
            <wp:extent cx="6998970" cy="18415"/>
            <wp:effectExtent l="0" t="0" r="0" b="0"/>
            <wp:docPr id="10215055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A9D4FC6" w14:textId="4C4BE920" w:rsidR="006674BD" w:rsidRPr="002A0396" w:rsidRDefault="006674BD" w:rsidP="002A0396">
      <w:pPr>
        <w:pStyle w:val="Heading2"/>
        <w:rPr>
          <w:b/>
          <w:bCs/>
          <w:color w:val="auto"/>
          <w:sz w:val="28"/>
          <w:szCs w:val="28"/>
          <w:u w:val="single"/>
        </w:rPr>
      </w:pPr>
      <w:bookmarkStart w:id="3" w:name="_Toc226111999"/>
      <w:r w:rsidRPr="002A0396">
        <w:rPr>
          <w:b/>
          <w:bCs/>
          <w:color w:val="auto"/>
          <w:sz w:val="28"/>
          <w:szCs w:val="28"/>
          <w:u w:val="single"/>
        </w:rPr>
        <w:t>Suggestions to make logging into MEFIRS easier</w:t>
      </w:r>
      <w:bookmarkEnd w:id="3"/>
    </w:p>
    <w:p w14:paraId="46C853A6" w14:textId="56EAAF71" w:rsidR="006674BD" w:rsidRDefault="00B42A5F" w:rsidP="000E6186">
      <w:pPr>
        <w:spacing w:after="0" w:line="240" w:lineRule="auto"/>
      </w:pPr>
      <w:r>
        <w:t xml:space="preserve">ImageTrend recommends that people use </w:t>
      </w:r>
      <w:r w:rsidRPr="005C2D8C">
        <w:rPr>
          <w:b/>
          <w:bCs/>
        </w:rPr>
        <w:t>ONE browser on each computer</w:t>
      </w:r>
      <w:r>
        <w:t xml:space="preserve"> to access MEFIRS&lt; so there won’t be conflict between the different browser’s caches (a “cache” is a place on your computer where a browser</w:t>
      </w:r>
      <w:r w:rsidR="00367B27">
        <w:t xml:space="preserve"> temporarily stores files downloaded to display websites).</w:t>
      </w:r>
      <w:r w:rsidR="00AD05AD">
        <w:t xml:space="preserve"> ImageTrend recommends using just </w:t>
      </w:r>
      <w:r w:rsidR="00AD05AD" w:rsidRPr="005C2D8C">
        <w:rPr>
          <w:b/>
          <w:bCs/>
        </w:rPr>
        <w:t>Google Chrome</w:t>
      </w:r>
      <w:r w:rsidR="00AD05AD">
        <w:t xml:space="preserve"> to access MEFIRS. Our site works best with Chrome and, if everyone uses Chrome to access MEFIRS on a computer, there won’t be conflicts between browser caches. </w:t>
      </w:r>
    </w:p>
    <w:p w14:paraId="732FAB1C" w14:textId="77777777" w:rsidR="00AD05AD" w:rsidRDefault="00AD05AD" w:rsidP="000E6186">
      <w:pPr>
        <w:spacing w:after="0" w:line="240" w:lineRule="auto"/>
      </w:pPr>
    </w:p>
    <w:p w14:paraId="328717AA" w14:textId="151890F0" w:rsidR="00AD05AD" w:rsidRDefault="005C2D8C" w:rsidP="000E6186">
      <w:pPr>
        <w:spacing w:after="0" w:line="240" w:lineRule="auto"/>
      </w:pPr>
      <w:r>
        <w:t xml:space="preserve">Sometimes glitches happen when trying to access a webpage, which can store weird files in your internet browsing history. You can </w:t>
      </w:r>
      <w:r w:rsidRPr="00C3536A">
        <w:rPr>
          <w:b/>
          <w:bCs/>
        </w:rPr>
        <w:t>clear browsing history</w:t>
      </w:r>
      <w:r>
        <w:t xml:space="preserve"> to remove the stored files that get you to favorite sites quickly, which will also remove the weird files. T</w:t>
      </w:r>
      <w:r w:rsidR="00CB5F81">
        <w:t>o</w:t>
      </w:r>
      <w:r>
        <w:t xml:space="preserve"> clear the cache in Chrome, open the browser and click on</w:t>
      </w:r>
      <w:r w:rsidR="008B7B5C">
        <w:t xml:space="preserve"> the 3 vertical dots on the upp</w:t>
      </w:r>
      <w:r w:rsidR="00BE1DB9">
        <w:t xml:space="preserve">er </w:t>
      </w:r>
      <w:r w:rsidR="008B7B5C">
        <w:t>right side of the brow</w:t>
      </w:r>
      <w:r w:rsidR="00CB5F81">
        <w:t>s</w:t>
      </w:r>
      <w:r w:rsidR="008B7B5C">
        <w:t>er’s screen.</w:t>
      </w:r>
      <w:r w:rsidR="00B61399">
        <w:t xml:space="preserve"> Choose “Clear Browsing Data”</w:t>
      </w:r>
      <w:r w:rsidR="00CB5F81">
        <w:t>,</w:t>
      </w:r>
      <w:r w:rsidR="00C3536A">
        <w:t xml:space="preserve"> </w:t>
      </w:r>
      <w:r w:rsidR="00B61399">
        <w:t>make sure “Cached Images and Files”</w:t>
      </w:r>
      <w:r w:rsidR="00CB5F81">
        <w:t xml:space="preserve"> is checked, and choose the “Clear Data” button to clear the cache.</w:t>
      </w:r>
    </w:p>
    <w:p w14:paraId="51C95F67" w14:textId="77777777" w:rsidR="006674BD" w:rsidRDefault="006674BD" w:rsidP="000E6186">
      <w:pPr>
        <w:spacing w:after="0" w:line="240" w:lineRule="auto"/>
      </w:pPr>
    </w:p>
    <w:p w14:paraId="6CD8F5F8" w14:textId="3E08F26D" w:rsidR="006674BD" w:rsidRDefault="007D1BD4" w:rsidP="000E6186">
      <w:pPr>
        <w:spacing w:after="0" w:line="240" w:lineRule="auto"/>
      </w:pPr>
      <w:r>
        <w:t xml:space="preserve">If you use Windows on your computer, you can go to your </w:t>
      </w:r>
      <w:r w:rsidRPr="007B2A64">
        <w:rPr>
          <w:b/>
          <w:bCs/>
        </w:rPr>
        <w:t>Control Panel</w:t>
      </w:r>
      <w:r>
        <w:t xml:space="preserve"> and choose “Network and Internet”</w:t>
      </w:r>
      <w:r w:rsidR="007B2A64">
        <w:t xml:space="preserve">. </w:t>
      </w:r>
      <w:r w:rsidR="00813738">
        <w:t>Click “Browsing History and Cookies”</w:t>
      </w:r>
      <w:r w:rsidR="00E6552E">
        <w:t>; then under</w:t>
      </w:r>
      <w:r w:rsidR="001B1E84">
        <w:t xml:space="preserve"> “Browsing History”</w:t>
      </w:r>
      <w:r w:rsidR="00592571">
        <w:t xml:space="preserve">, click “Delete”. You can </w:t>
      </w:r>
      <w:r w:rsidR="00592571">
        <w:lastRenderedPageBreak/>
        <w:t>choose what items you want to delete (</w:t>
      </w:r>
      <w:r w:rsidR="00BA6067">
        <w:t>make sure “Temporary Internet Files”</w:t>
      </w:r>
      <w:r w:rsidR="00E6552E">
        <w:t xml:space="preserve"> are included)</w:t>
      </w:r>
      <w:r w:rsidR="000F3CE6">
        <w:t>, then click “Delete”. Once the Delete process is completed, try to access MEFIRS again.</w:t>
      </w:r>
    </w:p>
    <w:p w14:paraId="78EB8C19" w14:textId="7CAE8977" w:rsidR="00041578" w:rsidRDefault="00041578" w:rsidP="000E6186">
      <w:pPr>
        <w:spacing w:after="0" w:line="240" w:lineRule="auto"/>
      </w:pPr>
      <w:r>
        <w:rPr>
          <w:noProof/>
        </w:rPr>
        <w:drawing>
          <wp:inline distT="0" distB="0" distL="0" distR="0" wp14:anchorId="18E4B985" wp14:editId="5E9E5EFA">
            <wp:extent cx="6998970" cy="18415"/>
            <wp:effectExtent l="0" t="0" r="0" b="0"/>
            <wp:docPr id="9255795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8CB4625" w14:textId="27F6C4C6" w:rsidR="00041578" w:rsidRPr="002A0396" w:rsidRDefault="008D428C" w:rsidP="002A0396">
      <w:pPr>
        <w:pStyle w:val="Heading2"/>
        <w:rPr>
          <w:b/>
          <w:bCs/>
          <w:color w:val="auto"/>
          <w:sz w:val="28"/>
          <w:szCs w:val="28"/>
          <w:u w:val="single"/>
        </w:rPr>
      </w:pPr>
      <w:bookmarkStart w:id="4" w:name="_Toc226112000"/>
      <w:r>
        <w:rPr>
          <w:b/>
          <w:bCs/>
          <w:color w:val="auto"/>
          <w:sz w:val="28"/>
          <w:szCs w:val="28"/>
          <w:u w:val="single"/>
        </w:rPr>
        <w:t>F</w:t>
      </w:r>
      <w:r w:rsidR="00041578" w:rsidRPr="002A0396">
        <w:rPr>
          <w:b/>
          <w:bCs/>
          <w:color w:val="auto"/>
          <w:sz w:val="28"/>
          <w:szCs w:val="28"/>
          <w:u w:val="single"/>
        </w:rPr>
        <w:t>ind</w:t>
      </w:r>
      <w:r>
        <w:rPr>
          <w:b/>
          <w:bCs/>
          <w:color w:val="auto"/>
          <w:sz w:val="28"/>
          <w:szCs w:val="28"/>
          <w:u w:val="single"/>
        </w:rPr>
        <w:t>ing</w:t>
      </w:r>
      <w:r w:rsidR="00041578" w:rsidRPr="002A0396">
        <w:rPr>
          <w:b/>
          <w:bCs/>
          <w:color w:val="auto"/>
          <w:sz w:val="28"/>
          <w:szCs w:val="28"/>
          <w:u w:val="single"/>
        </w:rPr>
        <w:t xml:space="preserve"> the correct code for a field</w:t>
      </w:r>
      <w:bookmarkEnd w:id="4"/>
    </w:p>
    <w:p w14:paraId="0FAA873A" w14:textId="489DAF81" w:rsidR="00041578" w:rsidRDefault="00B6724F" w:rsidP="008C3248">
      <w:pPr>
        <w:pStyle w:val="ListParagraph"/>
        <w:numPr>
          <w:ilvl w:val="0"/>
          <w:numId w:val="8"/>
        </w:numPr>
        <w:spacing w:after="120" w:line="240" w:lineRule="auto"/>
        <w:contextualSpacing w:val="0"/>
      </w:pPr>
      <w:r>
        <w:t xml:space="preserve">Type part of the code description in the field, and the system will pull up a short list of codes that have that term in the title of the code. Example: </w:t>
      </w:r>
      <w:r w:rsidR="00861F60">
        <w:t>type in “</w:t>
      </w:r>
      <w:r w:rsidR="00A85D13">
        <w:t>motor</w:t>
      </w:r>
      <w:r w:rsidR="00861F60">
        <w:t xml:space="preserve">” in the Primary Incident Type field to find </w:t>
      </w:r>
      <w:r w:rsidR="00A22254">
        <w:t>“Medical-Injury/Trauma-</w:t>
      </w:r>
      <w:r w:rsidR="005659ED">
        <w:t>Motor Vehicle Collision”.</w:t>
      </w:r>
    </w:p>
    <w:p w14:paraId="3E3D4A94" w14:textId="6A0C6882" w:rsidR="005659ED" w:rsidRDefault="00F4242B" w:rsidP="00075D4B">
      <w:pPr>
        <w:pStyle w:val="ListParagraph"/>
        <w:numPr>
          <w:ilvl w:val="0"/>
          <w:numId w:val="8"/>
        </w:numPr>
        <w:spacing w:after="120" w:line="240" w:lineRule="auto"/>
        <w:contextualSpacing w:val="0"/>
      </w:pPr>
      <w:r>
        <w:t xml:space="preserve">If you want to see a category list, click on the button containing horizontal lines </w:t>
      </w:r>
      <w:r w:rsidR="000E688A">
        <w:t xml:space="preserve">next to the field. A list of categories will pop up on the left side of the screen. Search through the panels by using the arrows, until you find the code you want, and choose it. The code will show up in the field. </w:t>
      </w:r>
    </w:p>
    <w:p w14:paraId="0BA6B317" w14:textId="63335635" w:rsidR="00B6724F" w:rsidRDefault="00075D4B" w:rsidP="000E6186">
      <w:pPr>
        <w:spacing w:after="0" w:line="240" w:lineRule="auto"/>
      </w:pPr>
      <w:r>
        <w:rPr>
          <w:noProof/>
        </w:rPr>
        <w:drawing>
          <wp:inline distT="0" distB="0" distL="0" distR="0" wp14:anchorId="0B788BF5" wp14:editId="4DA23761">
            <wp:extent cx="6998970" cy="18415"/>
            <wp:effectExtent l="0" t="0" r="0" b="0"/>
            <wp:docPr id="18287344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73964B55" w14:textId="1E67EC50" w:rsidR="00075D4B" w:rsidRPr="002A0396" w:rsidRDefault="00132BE4" w:rsidP="002A0396">
      <w:pPr>
        <w:pStyle w:val="Heading2"/>
        <w:rPr>
          <w:b/>
          <w:bCs/>
          <w:color w:val="auto"/>
          <w:sz w:val="28"/>
          <w:szCs w:val="28"/>
          <w:u w:val="single"/>
        </w:rPr>
      </w:pPr>
      <w:bookmarkStart w:id="5" w:name="_Toc226112001"/>
      <w:r w:rsidRPr="002A0396">
        <w:rPr>
          <w:b/>
          <w:bCs/>
          <w:color w:val="auto"/>
          <w:sz w:val="28"/>
          <w:szCs w:val="28"/>
          <w:u w:val="single"/>
        </w:rPr>
        <w:t>Validation scores for fire reports</w:t>
      </w:r>
      <w:bookmarkEnd w:id="5"/>
    </w:p>
    <w:p w14:paraId="23DB2267" w14:textId="6A0487CA" w:rsidR="00333780" w:rsidRDefault="00333780" w:rsidP="000E6186">
      <w:pPr>
        <w:spacing w:after="0" w:line="240" w:lineRule="auto"/>
      </w:pPr>
      <w:r>
        <w:t xml:space="preserve">All NERIS reports will export to the national NERIS database once the </w:t>
      </w:r>
      <w:r w:rsidR="005B7EE3">
        <w:t>report score is 100</w:t>
      </w:r>
      <w:r w:rsidR="00F824A9">
        <w:t xml:space="preserve"> and the report has a Status of either “Complete/Reviewed” or “Billed”</w:t>
      </w:r>
      <w:r w:rsidR="005B7EE3">
        <w:t xml:space="preserve">. </w:t>
      </w:r>
      <w:r w:rsidR="00C44B59">
        <w:t xml:space="preserve">If you open a report and add data to it, the report will automatically export to NERIS and update the data </w:t>
      </w:r>
      <w:r w:rsidR="00533285">
        <w:t>in</w:t>
      </w:r>
      <w:r w:rsidR="00C44B59">
        <w:t xml:space="preserve"> it. </w:t>
      </w:r>
    </w:p>
    <w:p w14:paraId="1C04885F" w14:textId="77777777" w:rsidR="00B6724F" w:rsidRDefault="00B6724F" w:rsidP="000E6186">
      <w:pPr>
        <w:spacing w:after="0" w:line="240" w:lineRule="auto"/>
      </w:pPr>
    </w:p>
    <w:p w14:paraId="37C530AB" w14:textId="347F88B9" w:rsidR="007165A1" w:rsidRDefault="007165A1" w:rsidP="000E6186">
      <w:pPr>
        <w:spacing w:after="0" w:line="240" w:lineRule="auto"/>
      </w:pPr>
      <w:r>
        <w:t xml:space="preserve">To check for errors if your score is less than 100, </w:t>
      </w:r>
      <w:r w:rsidR="004929F2">
        <w:t>you can click on the validation score</w:t>
      </w:r>
      <w:r w:rsidR="00D03355">
        <w:t xml:space="preserve"> at the bottom of the report when it is open. A list of errors will pop up, and you can click on the arrow next to each error so you can be taken to the section of the report that has the error. Fields that have errors will have red tabs or borders. </w:t>
      </w:r>
    </w:p>
    <w:p w14:paraId="48759BE7" w14:textId="77777777" w:rsidR="0084194C" w:rsidRDefault="0084194C" w:rsidP="000E6186">
      <w:pPr>
        <w:spacing w:after="0" w:line="240" w:lineRule="auto"/>
      </w:pPr>
    </w:p>
    <w:p w14:paraId="61AFEAFA" w14:textId="31CD3051" w:rsidR="0084194C" w:rsidRDefault="0084194C" w:rsidP="000E6186">
      <w:pPr>
        <w:spacing w:after="0" w:line="240" w:lineRule="auto"/>
      </w:pPr>
      <w:r w:rsidRPr="006115C0">
        <w:rPr>
          <w:b/>
          <w:bCs/>
        </w:rPr>
        <w:t>Note for departments that create an NFIRS report from an EMS report</w:t>
      </w:r>
      <w:r>
        <w:t>: once you create your NERIS report</w:t>
      </w:r>
      <w:r w:rsidR="00C7152B">
        <w:t xml:space="preserve"> on the EMS side of MEFIRS</w:t>
      </w:r>
      <w:r>
        <w:t xml:space="preserve">, you are not done yet. </w:t>
      </w:r>
      <w:r w:rsidR="00C7152B">
        <w:t>You must go into the NERIS report and finish fillin</w:t>
      </w:r>
      <w:r w:rsidR="006115C0">
        <w:t>g</w:t>
      </w:r>
      <w:r w:rsidR="00C7152B">
        <w:t xml:space="preserve"> out </w:t>
      </w:r>
      <w:r w:rsidR="00286B9E">
        <w:t>the red-flagged</w:t>
      </w:r>
      <w:r w:rsidR="00C7152B">
        <w:t xml:space="preserve"> fields that NERIS needs</w:t>
      </w:r>
      <w:r w:rsidR="00286B9E">
        <w:t xml:space="preserve"> to be finished. </w:t>
      </w:r>
    </w:p>
    <w:p w14:paraId="518E70A8" w14:textId="53C63C69" w:rsidR="00DF57A5" w:rsidRDefault="00C533E6" w:rsidP="000E6186">
      <w:pPr>
        <w:spacing w:after="0" w:line="240" w:lineRule="auto"/>
      </w:pPr>
      <w:r>
        <w:rPr>
          <w:noProof/>
        </w:rPr>
        <w:drawing>
          <wp:inline distT="0" distB="0" distL="0" distR="0" wp14:anchorId="07867C7A" wp14:editId="1D474F9F">
            <wp:extent cx="6998970" cy="18415"/>
            <wp:effectExtent l="0" t="0" r="0" b="0"/>
            <wp:docPr id="917480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6511C21" w14:textId="14566755" w:rsidR="00C533E6" w:rsidRDefault="008D428C" w:rsidP="002A0396">
      <w:pPr>
        <w:pStyle w:val="Heading2"/>
        <w:rPr>
          <w:b/>
          <w:bCs/>
          <w:color w:val="auto"/>
          <w:sz w:val="28"/>
          <w:szCs w:val="28"/>
          <w:u w:val="single"/>
        </w:rPr>
      </w:pPr>
      <w:bookmarkStart w:id="6" w:name="_Toc226112002"/>
      <w:r>
        <w:rPr>
          <w:b/>
          <w:bCs/>
          <w:color w:val="auto"/>
          <w:sz w:val="28"/>
          <w:szCs w:val="28"/>
          <w:u w:val="single"/>
        </w:rPr>
        <w:t>C</w:t>
      </w:r>
      <w:r w:rsidR="00C533E6" w:rsidRPr="002A0396">
        <w:rPr>
          <w:b/>
          <w:bCs/>
          <w:color w:val="auto"/>
          <w:sz w:val="28"/>
          <w:szCs w:val="28"/>
          <w:u w:val="single"/>
        </w:rPr>
        <w:t>reat</w:t>
      </w:r>
      <w:r>
        <w:rPr>
          <w:b/>
          <w:bCs/>
          <w:color w:val="auto"/>
          <w:sz w:val="28"/>
          <w:szCs w:val="28"/>
          <w:u w:val="single"/>
        </w:rPr>
        <w:t>ing</w:t>
      </w:r>
      <w:r w:rsidR="00C533E6" w:rsidRPr="002A0396">
        <w:rPr>
          <w:b/>
          <w:bCs/>
          <w:color w:val="auto"/>
          <w:sz w:val="28"/>
          <w:szCs w:val="28"/>
          <w:u w:val="single"/>
        </w:rPr>
        <w:t xml:space="preserve"> a NERIS fire report</w:t>
      </w:r>
      <w:bookmarkEnd w:id="6"/>
    </w:p>
    <w:p w14:paraId="5D688631" w14:textId="32B46ECA" w:rsidR="00DF57A5" w:rsidRDefault="0001352F" w:rsidP="00002B7F">
      <w:pPr>
        <w:pStyle w:val="ListParagraph"/>
        <w:numPr>
          <w:ilvl w:val="0"/>
          <w:numId w:val="9"/>
        </w:numPr>
        <w:spacing w:after="120" w:line="240" w:lineRule="auto"/>
        <w:contextualSpacing w:val="0"/>
      </w:pPr>
      <w:r>
        <w:t>Once you have logged into MEFIRS and said “</w:t>
      </w:r>
      <w:r w:rsidR="00BE71C2">
        <w:t>Y</w:t>
      </w:r>
      <w:r>
        <w:t>es” to the privacy warning, choose the “Incidents” tab</w:t>
      </w:r>
      <w:r w:rsidR="00182F65">
        <w:t xml:space="preserve"> drop-down menu and, under the “Create new NERIS Fire</w:t>
      </w:r>
      <w:r w:rsidR="00B27B59">
        <w:t>” section, choose the Maine NERIS form.</w:t>
      </w:r>
    </w:p>
    <w:p w14:paraId="61A21AC9" w14:textId="5CD6A8AE" w:rsidR="00B27B59" w:rsidRDefault="00544DE1" w:rsidP="00002B7F">
      <w:pPr>
        <w:pStyle w:val="ListParagraph"/>
        <w:numPr>
          <w:ilvl w:val="0"/>
          <w:numId w:val="9"/>
        </w:numPr>
        <w:spacing w:after="120" w:line="240" w:lineRule="auto"/>
        <w:contextualSpacing w:val="0"/>
      </w:pPr>
      <w:r>
        <w:t xml:space="preserve">Fill out all RED required fields, and any other fields to which you want to add data. </w:t>
      </w:r>
      <w:r w:rsidR="000104C5">
        <w:t>Note:</w:t>
      </w:r>
      <w:r w:rsidR="000104C5" w:rsidRPr="000A6B91">
        <w:rPr>
          <w:b/>
          <w:bCs/>
        </w:rPr>
        <w:t xml:space="preserve"> </w:t>
      </w:r>
      <w:r w:rsidR="00BE5CD1" w:rsidRPr="000A6B91">
        <w:rPr>
          <w:b/>
          <w:bCs/>
        </w:rPr>
        <w:t xml:space="preserve">Incident Numbers can include only the following special characters: an underscore (_), a dash (-) or a colon </w:t>
      </w:r>
      <w:r w:rsidR="00C27B1B" w:rsidRPr="000A6B91">
        <w:rPr>
          <w:b/>
          <w:bCs/>
        </w:rPr>
        <w:t xml:space="preserve">(:). </w:t>
      </w:r>
      <w:r w:rsidR="00C27B1B" w:rsidRPr="000A6B91">
        <w:rPr>
          <w:highlight w:val="yellow"/>
        </w:rPr>
        <w:t>All other special characters in an Incident Number (</w:t>
      </w:r>
      <w:r w:rsidR="007F0AB1" w:rsidRPr="000A6B91">
        <w:rPr>
          <w:highlight w:val="yellow"/>
        </w:rPr>
        <w:t>including periods, forward/back slashes, asterisks, parenthesis or commas</w:t>
      </w:r>
      <w:r w:rsidR="000A6B91" w:rsidRPr="000A6B91">
        <w:rPr>
          <w:highlight w:val="yellow"/>
        </w:rPr>
        <w:t>) will result in the report being rejected by NERIS.</w:t>
      </w:r>
    </w:p>
    <w:p w14:paraId="37F9E565" w14:textId="1991DD98" w:rsidR="007A0660" w:rsidRDefault="007A0660" w:rsidP="00002B7F">
      <w:pPr>
        <w:pStyle w:val="ListParagraph"/>
        <w:numPr>
          <w:ilvl w:val="0"/>
          <w:numId w:val="9"/>
        </w:numPr>
        <w:spacing w:after="120" w:line="240" w:lineRule="auto"/>
        <w:contextualSpacing w:val="0"/>
      </w:pPr>
      <w:r>
        <w:t>A report will be valid for the national NERIS database when it has a score of 100</w:t>
      </w:r>
      <w:r w:rsidR="007F0913">
        <w:t xml:space="preserve"> and the Status is either “Complete/Reviewed” or “Billed”.</w:t>
      </w:r>
    </w:p>
    <w:p w14:paraId="23FFA242" w14:textId="3751E4B3" w:rsidR="007A0660" w:rsidRDefault="002B5D2D" w:rsidP="00002B7F">
      <w:pPr>
        <w:pStyle w:val="ListParagraph"/>
        <w:numPr>
          <w:ilvl w:val="0"/>
          <w:numId w:val="9"/>
        </w:numPr>
        <w:spacing w:after="120" w:line="240" w:lineRule="auto"/>
        <w:contextualSpacing w:val="0"/>
      </w:pPr>
      <w:r>
        <w:t>Fields that should have information entered into them are flagged with a yellow color.</w:t>
      </w:r>
    </w:p>
    <w:p w14:paraId="5D6EEE6E" w14:textId="2F82EA79" w:rsidR="002B5D2D" w:rsidRDefault="00C414AD" w:rsidP="00002B7F">
      <w:pPr>
        <w:pStyle w:val="ListParagraph"/>
        <w:numPr>
          <w:ilvl w:val="0"/>
          <w:numId w:val="9"/>
        </w:numPr>
        <w:spacing w:after="120" w:line="240" w:lineRule="auto"/>
      </w:pPr>
      <w:r>
        <w:t xml:space="preserve">To find validation errors that may be keeping your score below 100, click on the </w:t>
      </w:r>
      <w:r w:rsidR="00B518B7">
        <w:t xml:space="preserve">validation score at the bottom of the report. A list of Warnings and red required Rule error will pop up. </w:t>
      </w:r>
      <w:r w:rsidR="00844424">
        <w:t>The red Rule errors need to be fixed.</w:t>
      </w:r>
      <w:r w:rsidR="00002B7F">
        <w:t xml:space="preserve"> </w:t>
      </w:r>
      <w:r w:rsidR="00F22380">
        <w:t xml:space="preserve">Choose the arrow next to each Rule error to go to the section of the report that needs to be fixed. </w:t>
      </w:r>
    </w:p>
    <w:p w14:paraId="1715DD0A" w14:textId="7962C3E6" w:rsidR="001230AB" w:rsidRDefault="00107DDB" w:rsidP="001230AB">
      <w:pPr>
        <w:spacing w:after="120" w:line="240" w:lineRule="auto"/>
      </w:pPr>
      <w:r>
        <w:rPr>
          <w:noProof/>
        </w:rPr>
        <w:drawing>
          <wp:inline distT="0" distB="0" distL="0" distR="0" wp14:anchorId="0C85832D" wp14:editId="44D6A41D">
            <wp:extent cx="6858635" cy="18415"/>
            <wp:effectExtent l="0" t="0" r="0" b="0"/>
            <wp:docPr id="1110993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E039649" w14:textId="77777777" w:rsidR="001230AB" w:rsidRPr="002A0396" w:rsidRDefault="001230AB" w:rsidP="001230AB">
      <w:pPr>
        <w:pStyle w:val="Heading2"/>
        <w:rPr>
          <w:b/>
          <w:bCs/>
          <w:color w:val="auto"/>
          <w:sz w:val="28"/>
          <w:szCs w:val="28"/>
          <w:u w:val="single"/>
        </w:rPr>
      </w:pPr>
      <w:bookmarkStart w:id="7" w:name="_Toc226112003"/>
      <w:r>
        <w:rPr>
          <w:b/>
          <w:bCs/>
          <w:color w:val="auto"/>
          <w:sz w:val="28"/>
          <w:szCs w:val="28"/>
          <w:u w:val="single"/>
        </w:rPr>
        <w:lastRenderedPageBreak/>
        <w:t>F</w:t>
      </w:r>
      <w:r w:rsidRPr="002A0396">
        <w:rPr>
          <w:b/>
          <w:bCs/>
          <w:color w:val="auto"/>
          <w:sz w:val="28"/>
          <w:szCs w:val="28"/>
          <w:u w:val="single"/>
        </w:rPr>
        <w:t>ind</w:t>
      </w:r>
      <w:r>
        <w:rPr>
          <w:b/>
          <w:bCs/>
          <w:color w:val="auto"/>
          <w:sz w:val="28"/>
          <w:szCs w:val="28"/>
          <w:u w:val="single"/>
        </w:rPr>
        <w:t>ing</w:t>
      </w:r>
      <w:r w:rsidRPr="002A0396">
        <w:rPr>
          <w:b/>
          <w:bCs/>
          <w:color w:val="auto"/>
          <w:sz w:val="28"/>
          <w:szCs w:val="28"/>
          <w:u w:val="single"/>
        </w:rPr>
        <w:t xml:space="preserve"> the correct code for a field</w:t>
      </w:r>
      <w:bookmarkEnd w:id="7"/>
    </w:p>
    <w:p w14:paraId="2BB13E71" w14:textId="77777777" w:rsidR="001230AB" w:rsidRDefault="001230AB" w:rsidP="001230AB">
      <w:pPr>
        <w:pStyle w:val="ListParagraph"/>
        <w:numPr>
          <w:ilvl w:val="0"/>
          <w:numId w:val="9"/>
        </w:numPr>
        <w:spacing w:after="120" w:line="240" w:lineRule="auto"/>
        <w:contextualSpacing w:val="0"/>
      </w:pPr>
      <w:r>
        <w:t>Type part of the code description in the field, and the system will pull up a short list of codes that have that term in the title of the code. Example: type in “motor” in the Primary Incident Type field to find “Medical-Injury/Trauma-Motor Vehicle Collision”.</w:t>
      </w:r>
    </w:p>
    <w:p w14:paraId="49B52D2C" w14:textId="77777777" w:rsidR="001230AB" w:rsidRDefault="001230AB" w:rsidP="001230AB">
      <w:pPr>
        <w:pStyle w:val="ListParagraph"/>
        <w:numPr>
          <w:ilvl w:val="0"/>
          <w:numId w:val="9"/>
        </w:numPr>
        <w:spacing w:after="120" w:line="240" w:lineRule="auto"/>
        <w:contextualSpacing w:val="0"/>
      </w:pPr>
      <w:r>
        <w:t xml:space="preserve">If you want to see a category list, click on the button containing horizontal lines next to the field. A list of categories will pop up on the left side of the screen. Search through the panels by using the arrows, until you find the code you want, and choose it. The code will show up in the field. </w:t>
      </w:r>
    </w:p>
    <w:p w14:paraId="31B2B3A4" w14:textId="4028B794" w:rsidR="001230AB" w:rsidRDefault="00107DDB" w:rsidP="001230AB">
      <w:pPr>
        <w:spacing w:after="120" w:line="240" w:lineRule="auto"/>
      </w:pPr>
      <w:r>
        <w:rPr>
          <w:noProof/>
        </w:rPr>
        <w:drawing>
          <wp:inline distT="0" distB="0" distL="0" distR="0" wp14:anchorId="1872A295" wp14:editId="6D786E34">
            <wp:extent cx="6858635" cy="18415"/>
            <wp:effectExtent l="0" t="0" r="0" b="0"/>
            <wp:docPr id="673991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852DD5" w14:textId="2ED2BE17" w:rsidR="00107DDB" w:rsidRPr="002A0396" w:rsidRDefault="005569EC" w:rsidP="00107DDB">
      <w:pPr>
        <w:pStyle w:val="Heading2"/>
        <w:rPr>
          <w:b/>
          <w:bCs/>
          <w:color w:val="auto"/>
          <w:sz w:val="28"/>
          <w:szCs w:val="28"/>
          <w:u w:val="single"/>
        </w:rPr>
      </w:pPr>
      <w:bookmarkStart w:id="8" w:name="_Toc226112004"/>
      <w:r>
        <w:rPr>
          <w:b/>
          <w:bCs/>
          <w:color w:val="auto"/>
          <w:sz w:val="28"/>
          <w:szCs w:val="28"/>
          <w:u w:val="single"/>
        </w:rPr>
        <w:t>D</w:t>
      </w:r>
      <w:r w:rsidR="00107DDB">
        <w:rPr>
          <w:b/>
          <w:bCs/>
          <w:color w:val="auto"/>
          <w:sz w:val="28"/>
          <w:szCs w:val="28"/>
          <w:u w:val="single"/>
        </w:rPr>
        <w:t>ocument</w:t>
      </w:r>
      <w:r>
        <w:rPr>
          <w:b/>
          <w:bCs/>
          <w:color w:val="auto"/>
          <w:sz w:val="28"/>
          <w:szCs w:val="28"/>
          <w:u w:val="single"/>
        </w:rPr>
        <w:t>ing</w:t>
      </w:r>
      <w:r w:rsidR="00107DDB">
        <w:rPr>
          <w:b/>
          <w:bCs/>
          <w:color w:val="auto"/>
          <w:sz w:val="28"/>
          <w:szCs w:val="28"/>
          <w:u w:val="single"/>
        </w:rPr>
        <w:t xml:space="preserve"> an outside vehicle fire</w:t>
      </w:r>
      <w:bookmarkEnd w:id="8"/>
    </w:p>
    <w:p w14:paraId="3177C906" w14:textId="77777777" w:rsidR="00107DDB" w:rsidRDefault="00107DDB" w:rsidP="00107DDB">
      <w:pPr>
        <w:pStyle w:val="ListParagraph"/>
        <w:numPr>
          <w:ilvl w:val="0"/>
          <w:numId w:val="30"/>
        </w:numPr>
        <w:spacing w:after="120" w:line="240" w:lineRule="auto"/>
        <w:contextualSpacing w:val="0"/>
      </w:pPr>
      <w:r>
        <w:t xml:space="preserve">For “Primary Incident Type”, choose the appropriate type of Transportation Fire: </w:t>
      </w:r>
      <w:r w:rsidRPr="00DC7F6A">
        <w:rPr>
          <w:b/>
          <w:bCs/>
        </w:rPr>
        <w:t>Vehicle Fire-Passenger,</w:t>
      </w:r>
      <w:r>
        <w:t xml:space="preserve"> </w:t>
      </w:r>
      <w:r w:rsidRPr="00DC7F6A">
        <w:rPr>
          <w:b/>
          <w:bCs/>
        </w:rPr>
        <w:t>Vehicle Fire-Commercial</w:t>
      </w:r>
      <w:r>
        <w:t xml:space="preserve">, </w:t>
      </w:r>
      <w:r w:rsidRPr="00DC7F6A">
        <w:rPr>
          <w:b/>
          <w:bCs/>
        </w:rPr>
        <w:t>Vehicle Fire-Food Truck</w:t>
      </w:r>
      <w:r>
        <w:t xml:space="preserve">, or </w:t>
      </w:r>
      <w:r w:rsidRPr="00DC7F6A">
        <w:rPr>
          <w:b/>
          <w:bCs/>
        </w:rPr>
        <w:t>Vehicle Fire-RV</w:t>
      </w:r>
      <w:r>
        <w:t>.</w:t>
      </w:r>
    </w:p>
    <w:p w14:paraId="5B67AD0A" w14:textId="77777777" w:rsidR="00107DDB" w:rsidRDefault="00107DDB" w:rsidP="00107DDB">
      <w:pPr>
        <w:pStyle w:val="ListParagraph"/>
        <w:numPr>
          <w:ilvl w:val="0"/>
          <w:numId w:val="30"/>
        </w:numPr>
        <w:spacing w:after="120" w:line="240" w:lineRule="auto"/>
        <w:contextualSpacing w:val="0"/>
      </w:pPr>
      <w:r>
        <w:t xml:space="preserve">For “Action Type”, choose </w:t>
      </w:r>
      <w:r w:rsidRPr="000F385E">
        <w:rPr>
          <w:b/>
          <w:bCs/>
        </w:rPr>
        <w:t>Action</w:t>
      </w:r>
      <w:r>
        <w:t xml:space="preserve"> if you responded to the fire</w:t>
      </w:r>
    </w:p>
    <w:p w14:paraId="33664BE0" w14:textId="77777777" w:rsidR="00107DDB" w:rsidRDefault="00107DDB" w:rsidP="00107DDB">
      <w:pPr>
        <w:pStyle w:val="ListParagraph"/>
        <w:numPr>
          <w:ilvl w:val="0"/>
          <w:numId w:val="30"/>
        </w:numPr>
        <w:spacing w:after="120" w:line="240" w:lineRule="auto"/>
        <w:contextualSpacing w:val="0"/>
      </w:pPr>
      <w:r>
        <w:t xml:space="preserve">For “Actions Taken” field, choose code </w:t>
      </w:r>
      <w:r w:rsidRPr="000F385E">
        <w:rPr>
          <w:highlight w:val="yellow"/>
        </w:rPr>
        <w:t>Suppression/Outside Fire Suppression/Fire Control Extinguishment</w:t>
      </w:r>
    </w:p>
    <w:p w14:paraId="767991C9" w14:textId="77777777" w:rsidR="00107DDB" w:rsidRDefault="00107DDB" w:rsidP="00107DDB">
      <w:pPr>
        <w:spacing w:after="120" w:line="240" w:lineRule="auto"/>
      </w:pPr>
      <w:r>
        <w:t xml:space="preserve">**The NERIS database has this definition for that code: </w:t>
      </w:r>
      <w:r w:rsidRPr="00AC3034">
        <w:rPr>
          <w:rFonts w:hint="eastAsia"/>
          <w:i/>
          <w:iCs/>
        </w:rPr>
        <w:t>The complete extinguishment and elimination of all identified threats from combustion occurring in an exterior environment utilizing water, retardant, and/or other methods. This action includes, but is not limited to, wildland or grass fires, dumpster/trash fires, and transportation-related fires outside of a structure</w:t>
      </w:r>
      <w:r w:rsidRPr="00AC3034">
        <w:rPr>
          <w:i/>
          <w:iCs/>
        </w:rPr>
        <w:t>.</w:t>
      </w:r>
    </w:p>
    <w:p w14:paraId="06E8B815" w14:textId="12C6D831" w:rsidR="001230AB" w:rsidRDefault="00FF28E4" w:rsidP="001230AB">
      <w:pPr>
        <w:spacing w:after="120" w:line="240" w:lineRule="auto"/>
      </w:pPr>
      <w:r>
        <w:rPr>
          <w:noProof/>
        </w:rPr>
        <w:drawing>
          <wp:inline distT="0" distB="0" distL="0" distR="0" wp14:anchorId="4CD8EF88" wp14:editId="42A01809">
            <wp:extent cx="6858635" cy="18415"/>
            <wp:effectExtent l="0" t="0" r="0" b="0"/>
            <wp:docPr id="7701276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1CD6AECF" w14:textId="34B1E64C" w:rsidR="00FF28E4" w:rsidRPr="002A0396" w:rsidRDefault="005569EC" w:rsidP="00FF28E4">
      <w:pPr>
        <w:pStyle w:val="Heading2"/>
        <w:rPr>
          <w:b/>
          <w:bCs/>
          <w:color w:val="auto"/>
          <w:sz w:val="28"/>
          <w:szCs w:val="28"/>
          <w:u w:val="single"/>
        </w:rPr>
      </w:pPr>
      <w:bookmarkStart w:id="9" w:name="_Toc226112005"/>
      <w:r>
        <w:rPr>
          <w:b/>
          <w:bCs/>
          <w:color w:val="auto"/>
          <w:sz w:val="28"/>
          <w:szCs w:val="28"/>
          <w:u w:val="single"/>
        </w:rPr>
        <w:t>W</w:t>
      </w:r>
      <w:r w:rsidR="00FF28E4">
        <w:rPr>
          <w:b/>
          <w:bCs/>
          <w:color w:val="auto"/>
          <w:sz w:val="28"/>
          <w:szCs w:val="28"/>
          <w:u w:val="single"/>
        </w:rPr>
        <w:t>hen a unit is unable to respond</w:t>
      </w:r>
      <w:bookmarkEnd w:id="9"/>
    </w:p>
    <w:p w14:paraId="72FCEA40" w14:textId="77777777" w:rsidR="00FF28E4" w:rsidRDefault="00FF28E4" w:rsidP="00FF28E4">
      <w:pPr>
        <w:pStyle w:val="ListParagraph"/>
        <w:numPr>
          <w:ilvl w:val="0"/>
          <w:numId w:val="22"/>
        </w:numPr>
        <w:spacing w:after="120" w:line="240" w:lineRule="auto"/>
        <w:contextualSpacing w:val="0"/>
      </w:pPr>
      <w:r>
        <w:t>For Primary Incident Type, choose a code with “cancelled” in it, using a pre-set value button.</w:t>
      </w:r>
    </w:p>
    <w:p w14:paraId="6BB39C26" w14:textId="77777777" w:rsidR="00FF28E4" w:rsidRDefault="00FF28E4" w:rsidP="00FF28E4">
      <w:pPr>
        <w:pStyle w:val="ListParagraph"/>
        <w:numPr>
          <w:ilvl w:val="0"/>
          <w:numId w:val="22"/>
        </w:numPr>
        <w:spacing w:after="120" w:line="240" w:lineRule="auto"/>
        <w:contextualSpacing w:val="0"/>
      </w:pPr>
      <w:r>
        <w:t>In the Unit Response section, enter the unit that needed to respond (Unit Call Sign and Apparatus ID)</w:t>
      </w:r>
    </w:p>
    <w:p w14:paraId="647A443B" w14:textId="77777777" w:rsidR="00FF28E4" w:rsidRDefault="00FF28E4" w:rsidP="00FF28E4">
      <w:pPr>
        <w:pStyle w:val="ListParagraph"/>
        <w:numPr>
          <w:ilvl w:val="0"/>
          <w:numId w:val="22"/>
        </w:numPr>
        <w:spacing w:after="120" w:line="240" w:lineRule="auto"/>
        <w:contextualSpacing w:val="0"/>
      </w:pPr>
      <w:r>
        <w:t>For the question “Was the Unit Unable to Be Dispatched?”, choose YES</w:t>
      </w:r>
    </w:p>
    <w:p w14:paraId="419870F6" w14:textId="77777777" w:rsidR="00FF28E4" w:rsidRDefault="00FF28E4" w:rsidP="00FF28E4">
      <w:pPr>
        <w:pStyle w:val="ListParagraph"/>
        <w:numPr>
          <w:ilvl w:val="0"/>
          <w:numId w:val="22"/>
        </w:numPr>
        <w:spacing w:after="120" w:line="240" w:lineRule="auto"/>
        <w:contextualSpacing w:val="0"/>
      </w:pPr>
      <w:r>
        <w:t>For the question “Unit Actions Not Taken”, choose Cancelled</w:t>
      </w:r>
    </w:p>
    <w:p w14:paraId="4C65C3D4" w14:textId="6D97024D" w:rsidR="001230AB" w:rsidRDefault="007E6021" w:rsidP="001230AB">
      <w:pPr>
        <w:spacing w:after="120" w:line="240" w:lineRule="auto"/>
      </w:pPr>
      <w:r>
        <w:rPr>
          <w:noProof/>
        </w:rPr>
        <w:drawing>
          <wp:inline distT="0" distB="0" distL="0" distR="0" wp14:anchorId="7C304474" wp14:editId="14391994">
            <wp:extent cx="6858635" cy="18415"/>
            <wp:effectExtent l="0" t="0" r="0" b="0"/>
            <wp:docPr id="92770516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82C719A" w14:textId="77777777" w:rsidR="007E6021" w:rsidRPr="002A0396" w:rsidRDefault="007E6021" w:rsidP="007E6021">
      <w:pPr>
        <w:pStyle w:val="Heading2"/>
        <w:rPr>
          <w:b/>
          <w:bCs/>
          <w:color w:val="auto"/>
          <w:sz w:val="28"/>
          <w:szCs w:val="28"/>
          <w:u w:val="single"/>
        </w:rPr>
      </w:pPr>
      <w:bookmarkStart w:id="10" w:name="_Toc226112006"/>
      <w:r>
        <w:rPr>
          <w:b/>
          <w:bCs/>
          <w:color w:val="auto"/>
          <w:sz w:val="28"/>
          <w:szCs w:val="28"/>
          <w:u w:val="single"/>
        </w:rPr>
        <w:t>Detailing your department’s mutual aid response</w:t>
      </w:r>
      <w:bookmarkEnd w:id="10"/>
    </w:p>
    <w:p w14:paraId="2C0ED0FA" w14:textId="77777777" w:rsidR="007E6021" w:rsidRDefault="007E6021" w:rsidP="007E6021">
      <w:pPr>
        <w:pStyle w:val="ListParagraph"/>
        <w:numPr>
          <w:ilvl w:val="0"/>
          <w:numId w:val="28"/>
        </w:numPr>
        <w:spacing w:after="120" w:line="240" w:lineRule="auto"/>
        <w:contextualSpacing w:val="0"/>
      </w:pPr>
      <w:r>
        <w:t>Enter the correct Incident Type</w:t>
      </w:r>
    </w:p>
    <w:p w14:paraId="4F73CADB" w14:textId="77777777" w:rsidR="007E6021" w:rsidRDefault="007E6021" w:rsidP="007E6021">
      <w:pPr>
        <w:pStyle w:val="ListParagraph"/>
        <w:numPr>
          <w:ilvl w:val="0"/>
          <w:numId w:val="28"/>
        </w:numPr>
        <w:spacing w:after="120" w:line="240" w:lineRule="auto"/>
        <w:contextualSpacing w:val="0"/>
      </w:pPr>
      <w:r>
        <w:t xml:space="preserve">If your mutual aid is in support of another department, under the </w:t>
      </w:r>
      <w:r w:rsidRPr="00477EE6">
        <w:rPr>
          <w:b/>
          <w:bCs/>
        </w:rPr>
        <w:t>Incident Aid Given/Received</w:t>
      </w:r>
      <w:r>
        <w:t xml:space="preserve"> section, choose “Given”.</w:t>
      </w:r>
    </w:p>
    <w:p w14:paraId="283A0AB4" w14:textId="77777777" w:rsidR="007E6021" w:rsidRDefault="007E6021" w:rsidP="007E6021">
      <w:pPr>
        <w:pStyle w:val="ListParagraph"/>
        <w:numPr>
          <w:ilvl w:val="0"/>
          <w:numId w:val="28"/>
        </w:numPr>
        <w:spacing w:after="120" w:line="240" w:lineRule="auto"/>
        <w:contextualSpacing w:val="0"/>
      </w:pPr>
      <w:r>
        <w:t xml:space="preserve">Click within the gray box that appears, then choose either “Mutual Aid in support of primary entity” or “Automatic aid in support of primary entity”. </w:t>
      </w:r>
    </w:p>
    <w:p w14:paraId="55B95862" w14:textId="77777777" w:rsidR="007E6021" w:rsidRDefault="007E6021" w:rsidP="007E6021">
      <w:pPr>
        <w:pStyle w:val="ListParagraph"/>
        <w:numPr>
          <w:ilvl w:val="0"/>
          <w:numId w:val="28"/>
        </w:numPr>
        <w:spacing w:after="120" w:line="240" w:lineRule="auto"/>
        <w:contextualSpacing w:val="0"/>
      </w:pPr>
      <w:r>
        <w:t>Type in part of the name of department you are assisting, and choose the name when it appears, then click the “OK” button</w:t>
      </w:r>
    </w:p>
    <w:p w14:paraId="42807BE5" w14:textId="77777777" w:rsidR="007E6021" w:rsidRDefault="007E6021" w:rsidP="007E6021">
      <w:pPr>
        <w:pStyle w:val="ListParagraph"/>
        <w:numPr>
          <w:ilvl w:val="0"/>
          <w:numId w:val="28"/>
        </w:numPr>
        <w:spacing w:after="120" w:line="240" w:lineRule="auto"/>
        <w:contextualSpacing w:val="0"/>
      </w:pPr>
      <w:r>
        <w:t>If the Incident Type was a fire, in the Fire Details section: enter where the water supply came from and if you used AFFF foam</w:t>
      </w:r>
    </w:p>
    <w:p w14:paraId="561DE74B" w14:textId="77777777" w:rsidR="007E6021" w:rsidRDefault="007E6021" w:rsidP="007E6021">
      <w:pPr>
        <w:pStyle w:val="ListParagraph"/>
        <w:numPr>
          <w:ilvl w:val="0"/>
          <w:numId w:val="28"/>
        </w:numPr>
        <w:spacing w:after="120" w:line="240" w:lineRule="auto"/>
        <w:contextualSpacing w:val="0"/>
      </w:pPr>
      <w:r>
        <w:lastRenderedPageBreak/>
        <w:t>Using the hint listed below the AFFF question, enter the last 3 questions with the following information (see picture below):</w:t>
      </w:r>
    </w:p>
    <w:p w14:paraId="543EFFB0" w14:textId="77777777" w:rsidR="007E6021" w:rsidRDefault="007E6021" w:rsidP="007E6021">
      <w:pPr>
        <w:spacing w:after="120" w:line="240" w:lineRule="auto"/>
      </w:pPr>
      <w:r w:rsidRPr="00DE5621">
        <w:rPr>
          <w:noProof/>
        </w:rPr>
        <w:drawing>
          <wp:inline distT="0" distB="0" distL="0" distR="0" wp14:anchorId="337431A6" wp14:editId="0BA16F8B">
            <wp:extent cx="4148291" cy="2076450"/>
            <wp:effectExtent l="0" t="0" r="5080" b="0"/>
            <wp:doc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5476" name="Picture 1" descr="This is a screenshot of what information to enter into fields if you are a department providing mutual aid at a fire. Fire Investigation answer is &quot;No&quot;, next question answered with &quot;no need&quot;, and Fire Investigation Type will be &quot;Responded as mutual aid&quot;."/>
                    <pic:cNvPicPr/>
                  </pic:nvPicPr>
                  <pic:blipFill>
                    <a:blip r:embed="rId18"/>
                    <a:stretch>
                      <a:fillRect/>
                    </a:stretch>
                  </pic:blipFill>
                  <pic:spPr>
                    <a:xfrm>
                      <a:off x="0" y="0"/>
                      <a:ext cx="4167322" cy="2085976"/>
                    </a:xfrm>
                    <a:prstGeom prst="rect">
                      <a:avLst/>
                    </a:prstGeom>
                  </pic:spPr>
                </pic:pic>
              </a:graphicData>
            </a:graphic>
          </wp:inline>
        </w:drawing>
      </w:r>
    </w:p>
    <w:p w14:paraId="0FE3DBCE" w14:textId="77777777" w:rsidR="007E6021" w:rsidRDefault="007E6021" w:rsidP="007E6021">
      <w:pPr>
        <w:pStyle w:val="ListParagraph"/>
        <w:numPr>
          <w:ilvl w:val="0"/>
          <w:numId w:val="28"/>
        </w:numPr>
        <w:spacing w:after="120" w:line="240" w:lineRule="auto"/>
      </w:pPr>
      <w:r>
        <w:t xml:space="preserve">If your mutual aid response was in lieu of a primary entity, or you were acting as another entity, choose the correct response in the </w:t>
      </w:r>
      <w:r w:rsidRPr="002F66EC">
        <w:rPr>
          <w:b/>
          <w:bCs/>
        </w:rPr>
        <w:t>Incident Aid Given/Received</w:t>
      </w:r>
      <w:r>
        <w:t xml:space="preserve"> field.</w:t>
      </w:r>
    </w:p>
    <w:p w14:paraId="33F36163" w14:textId="745DA991" w:rsidR="001230AB" w:rsidRDefault="0097715C" w:rsidP="001230AB">
      <w:pPr>
        <w:spacing w:after="120" w:line="240" w:lineRule="auto"/>
      </w:pPr>
      <w:r>
        <w:rPr>
          <w:noProof/>
        </w:rPr>
        <w:drawing>
          <wp:inline distT="0" distB="0" distL="0" distR="0" wp14:anchorId="2F6F2D52" wp14:editId="2A28A564">
            <wp:extent cx="6858635" cy="18415"/>
            <wp:effectExtent l="0" t="0" r="0" b="0"/>
            <wp:docPr id="12455008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24A5E73D" w14:textId="7DC8A42D" w:rsidR="00045EF2" w:rsidRPr="002A0396" w:rsidRDefault="00045EF2" w:rsidP="00045EF2">
      <w:pPr>
        <w:pStyle w:val="Heading2"/>
        <w:rPr>
          <w:b/>
          <w:bCs/>
          <w:color w:val="auto"/>
          <w:sz w:val="28"/>
          <w:szCs w:val="28"/>
          <w:u w:val="single"/>
        </w:rPr>
      </w:pPr>
      <w:bookmarkStart w:id="11" w:name="_Toc226112007"/>
      <w:r>
        <w:rPr>
          <w:b/>
          <w:bCs/>
          <w:color w:val="auto"/>
          <w:sz w:val="28"/>
          <w:szCs w:val="28"/>
          <w:u w:val="single"/>
        </w:rPr>
        <w:t>A</w:t>
      </w:r>
      <w:r w:rsidRPr="002A0396">
        <w:rPr>
          <w:b/>
          <w:bCs/>
          <w:color w:val="auto"/>
          <w:sz w:val="28"/>
          <w:szCs w:val="28"/>
          <w:u w:val="single"/>
        </w:rPr>
        <w:t>dd</w:t>
      </w:r>
      <w:r>
        <w:rPr>
          <w:b/>
          <w:bCs/>
          <w:color w:val="auto"/>
          <w:sz w:val="28"/>
          <w:szCs w:val="28"/>
          <w:u w:val="single"/>
        </w:rPr>
        <w:t>ing insurance information</w:t>
      </w:r>
      <w:r w:rsidRPr="002A0396">
        <w:rPr>
          <w:b/>
          <w:bCs/>
          <w:color w:val="auto"/>
          <w:sz w:val="28"/>
          <w:szCs w:val="28"/>
          <w:u w:val="single"/>
        </w:rPr>
        <w:t xml:space="preserve"> to a NERIS Fire report</w:t>
      </w:r>
      <w:bookmarkEnd w:id="11"/>
    </w:p>
    <w:p w14:paraId="718DDC99" w14:textId="2858C7E7" w:rsidR="0097715C" w:rsidRDefault="00771565" w:rsidP="001230AB">
      <w:pPr>
        <w:spacing w:after="120" w:line="240" w:lineRule="auto"/>
      </w:pPr>
      <w:r>
        <w:t>The following fields are available in the</w:t>
      </w:r>
      <w:r w:rsidR="00D2534E" w:rsidRPr="00D2534E">
        <w:t xml:space="preserve"> </w:t>
      </w:r>
      <w:r w:rsidR="00D2534E" w:rsidRPr="00D2534E">
        <w:rPr>
          <w:b/>
          <w:bCs/>
        </w:rPr>
        <w:t>Incident/Incident Details</w:t>
      </w:r>
      <w:r w:rsidR="00D2534E" w:rsidRPr="00D2534E">
        <w:t xml:space="preserve"> section of the fire report under the “People Involved” grid</w:t>
      </w:r>
      <w:r w:rsidR="00D2534E">
        <w:t>:</w:t>
      </w:r>
    </w:p>
    <w:p w14:paraId="36D4339E" w14:textId="75549306" w:rsidR="00D2534E" w:rsidRDefault="00833696" w:rsidP="00C038DF">
      <w:pPr>
        <w:pStyle w:val="ListParagraph"/>
        <w:numPr>
          <w:ilvl w:val="0"/>
          <w:numId w:val="32"/>
        </w:numPr>
        <w:spacing w:after="120" w:line="240" w:lineRule="auto"/>
        <w:contextualSpacing w:val="0"/>
      </w:pPr>
      <w:r>
        <w:t>Owner Insurance Company Name</w:t>
      </w:r>
    </w:p>
    <w:p w14:paraId="39E7750B" w14:textId="62616839" w:rsidR="00833696" w:rsidRDefault="00833696" w:rsidP="00C038DF">
      <w:pPr>
        <w:pStyle w:val="ListParagraph"/>
        <w:numPr>
          <w:ilvl w:val="0"/>
          <w:numId w:val="32"/>
        </w:numPr>
        <w:spacing w:after="120" w:line="240" w:lineRule="auto"/>
        <w:contextualSpacing w:val="0"/>
      </w:pPr>
      <w:r>
        <w:t>Total Amount of Owner Insurance Policy</w:t>
      </w:r>
    </w:p>
    <w:p w14:paraId="60D093B5" w14:textId="1136E9A5" w:rsidR="00833696" w:rsidRDefault="00833696" w:rsidP="00C038DF">
      <w:pPr>
        <w:pStyle w:val="ListParagraph"/>
        <w:numPr>
          <w:ilvl w:val="0"/>
          <w:numId w:val="32"/>
        </w:numPr>
        <w:spacing w:after="120" w:line="240" w:lineRule="auto"/>
        <w:contextualSpacing w:val="0"/>
      </w:pPr>
      <w:r>
        <w:t>Insurance Policy Number</w:t>
      </w:r>
    </w:p>
    <w:p w14:paraId="39A52FE9" w14:textId="0321B0B2" w:rsidR="00E16E84" w:rsidRDefault="00C038DF" w:rsidP="001230AB">
      <w:pPr>
        <w:spacing w:after="120" w:line="240" w:lineRule="auto"/>
      </w:pPr>
      <w:r>
        <w:rPr>
          <w:noProof/>
        </w:rPr>
        <w:drawing>
          <wp:inline distT="0" distB="0" distL="0" distR="0" wp14:anchorId="5272B67C" wp14:editId="4E613B03">
            <wp:extent cx="6858635" cy="18415"/>
            <wp:effectExtent l="0" t="0" r="0" b="0"/>
            <wp:docPr id="7855664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635" cy="18415"/>
                    </a:xfrm>
                    <a:prstGeom prst="rect">
                      <a:avLst/>
                    </a:prstGeom>
                    <a:noFill/>
                  </pic:spPr>
                </pic:pic>
              </a:graphicData>
            </a:graphic>
          </wp:inline>
        </w:drawing>
      </w:r>
    </w:p>
    <w:p w14:paraId="04E1E1D5" w14:textId="77777777" w:rsidR="00A30DD6" w:rsidRPr="002A0396" w:rsidRDefault="00A30DD6" w:rsidP="00A30DD6">
      <w:pPr>
        <w:pStyle w:val="Heading2"/>
        <w:rPr>
          <w:b/>
          <w:bCs/>
          <w:color w:val="auto"/>
          <w:sz w:val="28"/>
          <w:szCs w:val="28"/>
          <w:u w:val="single"/>
        </w:rPr>
      </w:pPr>
      <w:bookmarkStart w:id="12" w:name="_Toc226112008"/>
      <w:r>
        <w:rPr>
          <w:b/>
          <w:bCs/>
          <w:color w:val="auto"/>
          <w:sz w:val="28"/>
          <w:szCs w:val="28"/>
          <w:u w:val="single"/>
        </w:rPr>
        <w:t>A</w:t>
      </w:r>
      <w:r w:rsidRPr="002A0396">
        <w:rPr>
          <w:b/>
          <w:bCs/>
          <w:color w:val="auto"/>
          <w:sz w:val="28"/>
          <w:szCs w:val="28"/>
          <w:u w:val="single"/>
        </w:rPr>
        <w:t>dd an exposure to a NERIS Fire report</w:t>
      </w:r>
      <w:bookmarkEnd w:id="12"/>
    </w:p>
    <w:p w14:paraId="0EBE4FB8" w14:textId="77777777" w:rsidR="00A30DD6" w:rsidRDefault="00A30DD6" w:rsidP="00A30DD6">
      <w:pPr>
        <w:spacing w:after="0" w:line="240" w:lineRule="auto"/>
      </w:pPr>
      <w:r>
        <w:t xml:space="preserve">An </w:t>
      </w:r>
      <w:r w:rsidRPr="00C54B27">
        <w:rPr>
          <w:b/>
          <w:bCs/>
        </w:rPr>
        <w:t>Exposure</w:t>
      </w:r>
      <w:r>
        <w:t xml:space="preserve"> is defined as a fire that results from an original fire in a building, structure or vehicle. Example: if a building fire sets a truck on fire, the truck fire is an exposure fire from the original building fire. Exposure reports are contained within a NERIS fire run report. </w:t>
      </w:r>
    </w:p>
    <w:p w14:paraId="36050BC1" w14:textId="77777777" w:rsidR="00A30DD6" w:rsidRDefault="00A30DD6" w:rsidP="00A30DD6">
      <w:pPr>
        <w:spacing w:after="0" w:line="240" w:lineRule="auto"/>
      </w:pPr>
    </w:p>
    <w:p w14:paraId="7AA0B0A5" w14:textId="77777777" w:rsidR="00A30DD6" w:rsidRDefault="00A30DD6" w:rsidP="00A30DD6">
      <w:pPr>
        <w:spacing w:after="0" w:line="240" w:lineRule="auto"/>
      </w:pPr>
      <w:r>
        <w:t xml:space="preserve">To create one, the </w:t>
      </w:r>
      <w:r w:rsidRPr="00C54B27">
        <w:rPr>
          <w:u w:val="single"/>
        </w:rPr>
        <w:t>Primary Incident Type</w:t>
      </w:r>
      <w:r>
        <w:t xml:space="preserve"> or </w:t>
      </w:r>
      <w:r w:rsidRPr="00C54B27">
        <w:rPr>
          <w:u w:val="single"/>
        </w:rPr>
        <w:t>Additional Incident Types</w:t>
      </w:r>
      <w:r>
        <w:t xml:space="preserve"> fields must contain a fire incident type. A blue “Fire Exposures” section will appear, with “Exposures Details” showing under it. Add information to the “</w:t>
      </w:r>
      <w:r w:rsidRPr="00C54B27">
        <w:rPr>
          <w:b/>
          <w:bCs/>
        </w:rPr>
        <w:t>Exposures Details</w:t>
      </w:r>
      <w:r>
        <w:t>” grid for the first exposure (</w:t>
      </w:r>
      <w:r w:rsidRPr="001B5D9D">
        <w:rPr>
          <w:highlight w:val="yellow"/>
        </w:rPr>
        <w:t>make sure to enter the location’s postal code</w:t>
      </w:r>
      <w:r>
        <w:t>), and use the “</w:t>
      </w:r>
      <w:r w:rsidRPr="00C54B27">
        <w:rPr>
          <w:b/>
          <w:bCs/>
        </w:rPr>
        <w:t>+Add Another</w:t>
      </w:r>
      <w:r>
        <w:t>” button if you need to add exposures to the report. Once done, choose the “</w:t>
      </w:r>
      <w:r w:rsidRPr="00C54B27">
        <w:rPr>
          <w:b/>
          <w:bCs/>
        </w:rPr>
        <w:t>OK</w:t>
      </w:r>
      <w:r>
        <w:t xml:space="preserve">” button to close the exposure report and get back to the main report. </w:t>
      </w:r>
    </w:p>
    <w:p w14:paraId="01A5995D" w14:textId="77777777" w:rsidR="00A30DD6" w:rsidRDefault="00A30DD6" w:rsidP="00A30DD6">
      <w:pPr>
        <w:spacing w:after="0" w:line="240" w:lineRule="auto"/>
      </w:pPr>
    </w:p>
    <w:p w14:paraId="48F93C28" w14:textId="77777777" w:rsidR="00A30DD6" w:rsidRDefault="00A30DD6" w:rsidP="00A30DD6">
      <w:pPr>
        <w:spacing w:after="0" w:line="240" w:lineRule="auto"/>
      </w:pPr>
      <w:r>
        <w:t xml:space="preserve">Your incident list will not show if there is an exposure report embedded within the main report. </w:t>
      </w:r>
    </w:p>
    <w:p w14:paraId="0DFCF51E" w14:textId="797C2E52" w:rsidR="00041578" w:rsidRDefault="00865C01" w:rsidP="000E6186">
      <w:pPr>
        <w:spacing w:after="0" w:line="240" w:lineRule="auto"/>
      </w:pPr>
      <w:r>
        <w:rPr>
          <w:noProof/>
        </w:rPr>
        <w:drawing>
          <wp:inline distT="0" distB="0" distL="0" distR="0" wp14:anchorId="1A137C2E" wp14:editId="68F77CD0">
            <wp:extent cx="6998970" cy="18415"/>
            <wp:effectExtent l="0" t="0" r="0" b="0"/>
            <wp:docPr id="794516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11C1A8B9" w14:textId="72C9164B" w:rsidR="00865C01" w:rsidRPr="002A0396" w:rsidRDefault="008D428C" w:rsidP="002A0396">
      <w:pPr>
        <w:pStyle w:val="Heading2"/>
        <w:rPr>
          <w:b/>
          <w:bCs/>
          <w:color w:val="auto"/>
          <w:sz w:val="28"/>
          <w:szCs w:val="28"/>
          <w:u w:val="single"/>
        </w:rPr>
      </w:pPr>
      <w:bookmarkStart w:id="13" w:name="_Toc226112009"/>
      <w:r>
        <w:rPr>
          <w:b/>
          <w:bCs/>
          <w:color w:val="auto"/>
          <w:sz w:val="28"/>
          <w:szCs w:val="28"/>
          <w:u w:val="single"/>
        </w:rPr>
        <w:t>D</w:t>
      </w:r>
      <w:r w:rsidR="00E83B2B" w:rsidRPr="002A0396">
        <w:rPr>
          <w:b/>
          <w:bCs/>
          <w:color w:val="auto"/>
          <w:sz w:val="28"/>
          <w:szCs w:val="28"/>
          <w:u w:val="single"/>
        </w:rPr>
        <w:t>elet</w:t>
      </w:r>
      <w:r>
        <w:rPr>
          <w:b/>
          <w:bCs/>
          <w:color w:val="auto"/>
          <w:sz w:val="28"/>
          <w:szCs w:val="28"/>
          <w:u w:val="single"/>
        </w:rPr>
        <w:t>ing</w:t>
      </w:r>
      <w:r w:rsidR="00E83B2B" w:rsidRPr="002A0396">
        <w:rPr>
          <w:b/>
          <w:bCs/>
          <w:color w:val="auto"/>
          <w:sz w:val="28"/>
          <w:szCs w:val="28"/>
          <w:u w:val="single"/>
        </w:rPr>
        <w:t xml:space="preserve"> a fire report in MEFIRS</w:t>
      </w:r>
      <w:bookmarkEnd w:id="13"/>
    </w:p>
    <w:p w14:paraId="7B0634EB" w14:textId="6A05AFE0" w:rsidR="00E83B2B" w:rsidRDefault="00107BBD" w:rsidP="00F27BC8">
      <w:pPr>
        <w:pStyle w:val="ListParagraph"/>
        <w:numPr>
          <w:ilvl w:val="0"/>
          <w:numId w:val="10"/>
        </w:numPr>
        <w:spacing w:after="120" w:line="240" w:lineRule="auto"/>
        <w:contextualSpacing w:val="0"/>
      </w:pPr>
      <w:r>
        <w:t>Open your department’s list of report</w:t>
      </w:r>
      <w:r w:rsidR="00FC32AB">
        <w:t xml:space="preserve">s </w:t>
      </w:r>
      <w:r>
        <w:t>by going to “Incidents/View Existing NERIS Fire”</w:t>
      </w:r>
      <w:r w:rsidR="00FC32AB">
        <w:t xml:space="preserve">. Note: if you are a department which does Fire and EMS reports, you will look in the “Incidents/View Existing </w:t>
      </w:r>
      <w:r w:rsidR="001D2CF0">
        <w:t>EMS/NERIS” section.</w:t>
      </w:r>
    </w:p>
    <w:p w14:paraId="6DC8EC95" w14:textId="6AE105C2" w:rsidR="00FC32AB" w:rsidRDefault="0034623D" w:rsidP="00F27BC8">
      <w:pPr>
        <w:pStyle w:val="ListParagraph"/>
        <w:numPr>
          <w:ilvl w:val="0"/>
          <w:numId w:val="10"/>
        </w:numPr>
        <w:spacing w:after="120" w:line="240" w:lineRule="auto"/>
        <w:contextualSpacing w:val="0"/>
      </w:pPr>
      <w:r>
        <w:lastRenderedPageBreak/>
        <w:t>Find the report in the Fire Incident List that you want to delete.</w:t>
      </w:r>
    </w:p>
    <w:p w14:paraId="79BC5288" w14:textId="7A6BFA94" w:rsidR="0034623D" w:rsidRDefault="0034623D" w:rsidP="00F27BC8">
      <w:pPr>
        <w:pStyle w:val="ListParagraph"/>
        <w:numPr>
          <w:ilvl w:val="0"/>
          <w:numId w:val="10"/>
        </w:numPr>
        <w:spacing w:after="120" w:line="240" w:lineRule="auto"/>
        <w:contextualSpacing w:val="0"/>
      </w:pPr>
      <w:r>
        <w:t xml:space="preserve">Click the </w:t>
      </w:r>
      <w:r w:rsidRPr="00F27BC8">
        <w:rPr>
          <w:b/>
          <w:bCs/>
        </w:rPr>
        <w:t>Arrow</w:t>
      </w:r>
      <w:r>
        <w:t xml:space="preserve"> button on the right side of the report’s row. The report will open in a new tab in Google Chrome.</w:t>
      </w:r>
    </w:p>
    <w:p w14:paraId="0C373C76" w14:textId="0CA3EB1A" w:rsidR="0034623D" w:rsidRDefault="00F27BC8" w:rsidP="00F27BC8">
      <w:pPr>
        <w:pStyle w:val="ListParagraph"/>
        <w:numPr>
          <w:ilvl w:val="0"/>
          <w:numId w:val="10"/>
        </w:numPr>
        <w:spacing w:after="120" w:line="240" w:lineRule="auto"/>
        <w:contextualSpacing w:val="0"/>
      </w:pPr>
      <w:r>
        <w:t xml:space="preserve">Click on the </w:t>
      </w:r>
      <w:r w:rsidRPr="00F27BC8">
        <w:rPr>
          <w:b/>
          <w:bCs/>
        </w:rPr>
        <w:t>Menu</w:t>
      </w:r>
      <w:r>
        <w:t xml:space="preserve"> button at the bottom of the screen (it has 4 horizontal lines). Choose “</w:t>
      </w:r>
      <w:r w:rsidRPr="00F27BC8">
        <w:rPr>
          <w:b/>
          <w:bCs/>
        </w:rPr>
        <w:t>Delete</w:t>
      </w:r>
      <w:r>
        <w:t>”.</w:t>
      </w:r>
    </w:p>
    <w:p w14:paraId="077C2739" w14:textId="752E67AB" w:rsidR="00EC5561" w:rsidRDefault="00F27BC8" w:rsidP="00EC5561">
      <w:pPr>
        <w:pStyle w:val="ListParagraph"/>
        <w:numPr>
          <w:ilvl w:val="0"/>
          <w:numId w:val="10"/>
        </w:numPr>
        <w:spacing w:after="120" w:line="240" w:lineRule="auto"/>
        <w:contextualSpacing w:val="0"/>
      </w:pPr>
      <w:r>
        <w:t>The report will be deleted, and you will be returned to the Incident list.</w:t>
      </w:r>
    </w:p>
    <w:p w14:paraId="446425B4" w14:textId="2FF636CE" w:rsidR="005B583A" w:rsidRDefault="00D23566" w:rsidP="000E6186">
      <w:pPr>
        <w:spacing w:after="0" w:line="240" w:lineRule="auto"/>
      </w:pPr>
      <w:r>
        <w:rPr>
          <w:noProof/>
        </w:rPr>
        <w:drawing>
          <wp:inline distT="0" distB="0" distL="0" distR="0" wp14:anchorId="2CDD49D8" wp14:editId="6E6EE93A">
            <wp:extent cx="6998970" cy="18415"/>
            <wp:effectExtent l="0" t="0" r="0" b="0"/>
            <wp:docPr id="1285174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0265AA49" w14:textId="3D12D118" w:rsidR="00D23566" w:rsidRPr="002A0396" w:rsidRDefault="009E19EC" w:rsidP="002A0396">
      <w:pPr>
        <w:pStyle w:val="Heading2"/>
        <w:rPr>
          <w:b/>
          <w:bCs/>
          <w:color w:val="auto"/>
          <w:sz w:val="28"/>
          <w:szCs w:val="28"/>
          <w:u w:val="single"/>
        </w:rPr>
      </w:pPr>
      <w:bookmarkStart w:id="14" w:name="_Toc226112010"/>
      <w:r>
        <w:rPr>
          <w:b/>
          <w:bCs/>
          <w:color w:val="auto"/>
          <w:sz w:val="28"/>
          <w:szCs w:val="28"/>
          <w:u w:val="single"/>
        </w:rPr>
        <w:t>A</w:t>
      </w:r>
      <w:r w:rsidR="00D23566" w:rsidRPr="002A0396">
        <w:rPr>
          <w:b/>
          <w:bCs/>
          <w:color w:val="auto"/>
          <w:sz w:val="28"/>
          <w:szCs w:val="28"/>
          <w:u w:val="single"/>
        </w:rPr>
        <w:t>dd</w:t>
      </w:r>
      <w:r>
        <w:rPr>
          <w:b/>
          <w:bCs/>
          <w:color w:val="auto"/>
          <w:sz w:val="28"/>
          <w:szCs w:val="28"/>
          <w:u w:val="single"/>
        </w:rPr>
        <w:t>ing</w:t>
      </w:r>
      <w:r w:rsidR="00D23566" w:rsidRPr="002A0396">
        <w:rPr>
          <w:b/>
          <w:bCs/>
          <w:color w:val="auto"/>
          <w:sz w:val="28"/>
          <w:szCs w:val="28"/>
          <w:u w:val="single"/>
        </w:rPr>
        <w:t xml:space="preserve"> attachments (pictures, etc.) to a fire report</w:t>
      </w:r>
      <w:bookmarkEnd w:id="14"/>
    </w:p>
    <w:p w14:paraId="044A58DE" w14:textId="2F26E93A" w:rsidR="00D23566" w:rsidRDefault="00292153" w:rsidP="00773D32">
      <w:pPr>
        <w:pStyle w:val="ListParagraph"/>
        <w:numPr>
          <w:ilvl w:val="0"/>
          <w:numId w:val="11"/>
        </w:numPr>
        <w:spacing w:after="120" w:line="240" w:lineRule="auto"/>
        <w:contextualSpacing w:val="0"/>
      </w:pPr>
      <w:r>
        <w:t xml:space="preserve">From within a NERIS fire run report, click on the </w:t>
      </w:r>
      <w:r w:rsidR="00827D85">
        <w:t xml:space="preserve">Menu button at the bottom (it has 4 horizontal lines). </w:t>
      </w:r>
      <w:r w:rsidR="00F44709">
        <w:t xml:space="preserve">Choose “Attachments” </w:t>
      </w:r>
      <w:r w:rsidR="00D307D1">
        <w:t xml:space="preserve">and then choose “+ </w:t>
      </w:r>
      <w:r w:rsidR="00932C07">
        <w:t xml:space="preserve">Add New”. </w:t>
      </w:r>
    </w:p>
    <w:p w14:paraId="555547C6" w14:textId="3C7C2F9B" w:rsidR="00F44709" w:rsidRDefault="00BA6CDF" w:rsidP="001616CE">
      <w:pPr>
        <w:pStyle w:val="ListParagraph"/>
        <w:numPr>
          <w:ilvl w:val="0"/>
          <w:numId w:val="11"/>
        </w:numPr>
        <w:spacing w:after="120" w:line="240" w:lineRule="auto"/>
        <w:contextualSpacing w:val="0"/>
      </w:pPr>
      <w:r>
        <w:t>Choose the “Browse” button to go</w:t>
      </w:r>
      <w:r w:rsidR="00F44709">
        <w:t xml:space="preserve"> to where the picture or document is located on your computer. Choose the file, choose </w:t>
      </w:r>
      <w:r w:rsidR="00F07FD6">
        <w:t>“Open”,</w:t>
      </w:r>
      <w:r w:rsidR="00356B7E">
        <w:t xml:space="preserve"> then choose the lowest “OK” button to add it to your report. </w:t>
      </w:r>
      <w:r w:rsidR="00CA5C30">
        <w:t>When the screen disappears and the fire report appears, this means the attachment has been added to your fire report. You can check by clicking on the “Attachment</w:t>
      </w:r>
      <w:r w:rsidR="002657F2">
        <w:t>s”</w:t>
      </w:r>
      <w:r w:rsidR="00CA5C30">
        <w:t xml:space="preserve"> button</w:t>
      </w:r>
      <w:r w:rsidR="002657F2">
        <w:t xml:space="preserve"> under the Menu</w:t>
      </w:r>
      <w:r w:rsidR="00CA5C30">
        <w:t xml:space="preserve"> and you should see the file listed that you just uploaded to the report. </w:t>
      </w:r>
    </w:p>
    <w:p w14:paraId="4F40F24A" w14:textId="10B9BEE8" w:rsidR="00F44709" w:rsidRDefault="00DF30AD" w:rsidP="000E6186">
      <w:pPr>
        <w:spacing w:after="0" w:line="240" w:lineRule="auto"/>
      </w:pPr>
      <w:r>
        <w:rPr>
          <w:noProof/>
        </w:rPr>
        <w:drawing>
          <wp:inline distT="0" distB="0" distL="0" distR="0" wp14:anchorId="3DBFCA5B" wp14:editId="525E8FA6">
            <wp:extent cx="6998970" cy="18415"/>
            <wp:effectExtent l="0" t="0" r="0" b="0"/>
            <wp:docPr id="12350051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31571C75" w14:textId="391C36DC" w:rsidR="00243D5E" w:rsidRPr="002A0396" w:rsidRDefault="009E19EC" w:rsidP="002A0396">
      <w:pPr>
        <w:pStyle w:val="Heading2"/>
        <w:rPr>
          <w:b/>
          <w:bCs/>
          <w:color w:val="auto"/>
          <w:sz w:val="28"/>
          <w:szCs w:val="28"/>
          <w:u w:val="single"/>
        </w:rPr>
      </w:pPr>
      <w:bookmarkStart w:id="15" w:name="_Toc226112011"/>
      <w:r>
        <w:rPr>
          <w:b/>
          <w:bCs/>
          <w:color w:val="auto"/>
          <w:sz w:val="28"/>
          <w:szCs w:val="28"/>
          <w:u w:val="single"/>
        </w:rPr>
        <w:t>P</w:t>
      </w:r>
      <w:r w:rsidR="00243D5E" w:rsidRPr="002A0396">
        <w:rPr>
          <w:b/>
          <w:bCs/>
          <w:color w:val="auto"/>
          <w:sz w:val="28"/>
          <w:szCs w:val="28"/>
          <w:u w:val="single"/>
        </w:rPr>
        <w:t>rint</w:t>
      </w:r>
      <w:r>
        <w:rPr>
          <w:b/>
          <w:bCs/>
          <w:color w:val="auto"/>
          <w:sz w:val="28"/>
          <w:szCs w:val="28"/>
          <w:u w:val="single"/>
        </w:rPr>
        <w:t>ing</w:t>
      </w:r>
      <w:r w:rsidR="00243D5E" w:rsidRPr="002A0396">
        <w:rPr>
          <w:b/>
          <w:bCs/>
          <w:color w:val="auto"/>
          <w:sz w:val="28"/>
          <w:szCs w:val="28"/>
          <w:u w:val="single"/>
        </w:rPr>
        <w:t xml:space="preserve"> a completed fire report to a printer OR create a PDF of the report</w:t>
      </w:r>
      <w:bookmarkEnd w:id="15"/>
    </w:p>
    <w:p w14:paraId="487A67A1" w14:textId="18E4B939" w:rsidR="00243D5E" w:rsidRDefault="00154BD3" w:rsidP="00620A0B">
      <w:pPr>
        <w:pStyle w:val="ListParagraph"/>
        <w:numPr>
          <w:ilvl w:val="0"/>
          <w:numId w:val="12"/>
        </w:numPr>
        <w:spacing w:after="120" w:line="240" w:lineRule="auto"/>
        <w:contextualSpacing w:val="0"/>
      </w:pPr>
      <w:r>
        <w:t xml:space="preserve">In the Fire incident list, click the </w:t>
      </w:r>
      <w:r w:rsidRPr="006A00E7">
        <w:rPr>
          <w:b/>
          <w:bCs/>
        </w:rPr>
        <w:t>Printer</w:t>
      </w:r>
      <w:r>
        <w:t xml:space="preserve"> icon on the right side of the report’s row</w:t>
      </w:r>
      <w:r w:rsidR="00E47FB0">
        <w:t>.</w:t>
      </w:r>
    </w:p>
    <w:p w14:paraId="5FCFA080" w14:textId="58EC9E71" w:rsidR="00E47FB0" w:rsidRDefault="00E47FB0" w:rsidP="00620A0B">
      <w:pPr>
        <w:pStyle w:val="ListParagraph"/>
        <w:numPr>
          <w:ilvl w:val="0"/>
          <w:numId w:val="12"/>
        </w:numPr>
        <w:spacing w:after="120" w:line="240" w:lineRule="auto"/>
        <w:contextualSpacing w:val="0"/>
      </w:pPr>
      <w:r>
        <w:t xml:space="preserve">A </w:t>
      </w:r>
      <w:r w:rsidR="00DB5906">
        <w:t xml:space="preserve">“Create Print Report” </w:t>
      </w:r>
      <w:r>
        <w:t>box will appear, so you can choose the template y</w:t>
      </w:r>
      <w:r w:rsidR="001916D1">
        <w:t>o</w:t>
      </w:r>
      <w:r>
        <w:t xml:space="preserve">u want for the report and </w:t>
      </w:r>
      <w:r w:rsidR="00DB5906">
        <w:t>if you want to create a PDF or print the report.</w:t>
      </w:r>
    </w:p>
    <w:p w14:paraId="08A27C7C" w14:textId="6913D81A" w:rsidR="0015053D" w:rsidRDefault="0015053D" w:rsidP="00620A0B">
      <w:pPr>
        <w:pStyle w:val="ListParagraph"/>
        <w:numPr>
          <w:ilvl w:val="0"/>
          <w:numId w:val="12"/>
        </w:numPr>
        <w:spacing w:after="120" w:line="240" w:lineRule="auto"/>
        <w:contextualSpacing w:val="0"/>
      </w:pPr>
      <w:r w:rsidRPr="009A5013">
        <w:rPr>
          <w:u w:val="single"/>
        </w:rPr>
        <w:t>If you want to create a PDF of the report</w:t>
      </w:r>
      <w:r>
        <w:t xml:space="preserve">, under the </w:t>
      </w:r>
      <w:r w:rsidR="005D0505">
        <w:t>“</w:t>
      </w:r>
      <w:r w:rsidR="005D0505" w:rsidRPr="009A5013">
        <w:rPr>
          <w:b/>
          <w:bCs/>
        </w:rPr>
        <w:t>Type</w:t>
      </w:r>
      <w:r w:rsidR="005D0505">
        <w:t xml:space="preserve">” dropdown list, choose </w:t>
      </w:r>
      <w:r w:rsidR="005D0505" w:rsidRPr="009A5013">
        <w:rPr>
          <w:b/>
          <w:bCs/>
        </w:rPr>
        <w:t>PDF</w:t>
      </w:r>
      <w:r w:rsidR="005D0505">
        <w:t xml:space="preserve"> and </w:t>
      </w:r>
      <w:r w:rsidR="00375A72" w:rsidRPr="009A5013">
        <w:rPr>
          <w:b/>
          <w:bCs/>
        </w:rPr>
        <w:t>OK</w:t>
      </w:r>
      <w:r w:rsidR="00375A72">
        <w:t>. You will see a preview of the PDF</w:t>
      </w:r>
      <w:r w:rsidR="007736E1">
        <w:t xml:space="preserve">. In the upper right side of the page, you will see a down arrow icon to click if you want to save the PDF to your computer: choose the </w:t>
      </w:r>
      <w:r w:rsidR="007736E1" w:rsidRPr="00555D03">
        <w:rPr>
          <w:b/>
          <w:bCs/>
        </w:rPr>
        <w:t xml:space="preserve">printer </w:t>
      </w:r>
      <w:r w:rsidR="007736E1">
        <w:t>icon if you want to print it to a local computer.</w:t>
      </w:r>
    </w:p>
    <w:p w14:paraId="3E7F1B91" w14:textId="64A5C4E7" w:rsidR="007736E1" w:rsidRDefault="009A5013" w:rsidP="00620A0B">
      <w:pPr>
        <w:pStyle w:val="ListParagraph"/>
        <w:numPr>
          <w:ilvl w:val="0"/>
          <w:numId w:val="12"/>
        </w:numPr>
        <w:spacing w:after="120" w:line="240" w:lineRule="auto"/>
        <w:contextualSpacing w:val="0"/>
      </w:pPr>
      <w:r w:rsidRPr="00555D03">
        <w:rPr>
          <w:u w:val="single"/>
        </w:rPr>
        <w:t>If you want to print the report</w:t>
      </w:r>
      <w:r>
        <w:t xml:space="preserve">, under the </w:t>
      </w:r>
      <w:r w:rsidR="00D6296B">
        <w:t>“</w:t>
      </w:r>
      <w:r w:rsidR="00D6296B" w:rsidRPr="00F94A88">
        <w:rPr>
          <w:b/>
          <w:bCs/>
        </w:rPr>
        <w:t>Type</w:t>
      </w:r>
      <w:r w:rsidR="00D6296B">
        <w:t>” dropdown list, make sure it says “</w:t>
      </w:r>
      <w:r w:rsidR="00D6296B" w:rsidRPr="00F94A88">
        <w:rPr>
          <w:b/>
          <w:bCs/>
        </w:rPr>
        <w:t>Print View</w:t>
      </w:r>
      <w:r w:rsidR="006A00E7">
        <w:t xml:space="preserve">”; </w:t>
      </w:r>
      <w:r w:rsidR="00CD2DA3">
        <w:t xml:space="preserve">under </w:t>
      </w:r>
      <w:r w:rsidR="008675A1">
        <w:t xml:space="preserve">the </w:t>
      </w:r>
      <w:r w:rsidR="00CD2DA3">
        <w:t>“</w:t>
      </w:r>
      <w:r w:rsidR="00CD2DA3" w:rsidRPr="008675A1">
        <w:rPr>
          <w:b/>
          <w:bCs/>
        </w:rPr>
        <w:t>Template</w:t>
      </w:r>
      <w:r w:rsidR="00CD2DA3">
        <w:t>”</w:t>
      </w:r>
      <w:r w:rsidR="008675A1">
        <w:t xml:space="preserve"> section;</w:t>
      </w:r>
      <w:r w:rsidR="00CD2DA3">
        <w:t xml:space="preserve"> choose the </w:t>
      </w:r>
      <w:r w:rsidR="00CD2DA3" w:rsidRPr="00CD2DA3">
        <w:rPr>
          <w:u w:val="single"/>
        </w:rPr>
        <w:t>print template</w:t>
      </w:r>
      <w:r w:rsidR="00CD2DA3">
        <w:t xml:space="preserve"> you want to use for the report</w:t>
      </w:r>
      <w:r w:rsidR="008675A1">
        <w:t>;</w:t>
      </w:r>
      <w:r w:rsidR="0063278C">
        <w:t xml:space="preserve"> then choose </w:t>
      </w:r>
      <w:r w:rsidR="0063278C" w:rsidRPr="00E4545B">
        <w:rPr>
          <w:b/>
          <w:bCs/>
        </w:rPr>
        <w:t>OK</w:t>
      </w:r>
      <w:r w:rsidR="0063278C">
        <w:t xml:space="preserve">. The report will show in your browser. To print it, go to the </w:t>
      </w:r>
      <w:r w:rsidR="00BE1DB9">
        <w:t xml:space="preserve">upper </w:t>
      </w:r>
      <w:r w:rsidR="00F94A88">
        <w:t xml:space="preserve">right side of your browser, choose the 3 vertical dots, then choose “Print”. </w:t>
      </w:r>
    </w:p>
    <w:p w14:paraId="4C65131A" w14:textId="4E3FFD19" w:rsidR="005D2F37" w:rsidRDefault="00E901D5" w:rsidP="005D2F37">
      <w:pPr>
        <w:spacing w:after="120" w:line="240" w:lineRule="auto"/>
      </w:pPr>
      <w:r w:rsidRPr="00C011C5">
        <w:rPr>
          <w:noProof/>
        </w:rPr>
        <w:drawing>
          <wp:inline distT="0" distB="0" distL="0" distR="0" wp14:anchorId="07DD80F3" wp14:editId="1EF8CB2F">
            <wp:extent cx="6858000" cy="17780"/>
            <wp:effectExtent l="0" t="0" r="0" b="0"/>
            <wp:docPr id="8932347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97FA5C3" w14:textId="57A836B4" w:rsidR="00E901D5" w:rsidRPr="002A0396" w:rsidRDefault="009E19EC" w:rsidP="00E901D5">
      <w:pPr>
        <w:pStyle w:val="Heading2"/>
        <w:rPr>
          <w:b/>
          <w:bCs/>
          <w:color w:val="auto"/>
          <w:sz w:val="28"/>
          <w:szCs w:val="28"/>
          <w:u w:val="single"/>
        </w:rPr>
      </w:pPr>
      <w:bookmarkStart w:id="16" w:name="_Toc226112012"/>
      <w:r>
        <w:rPr>
          <w:b/>
          <w:bCs/>
          <w:color w:val="auto"/>
          <w:sz w:val="28"/>
          <w:szCs w:val="28"/>
          <w:u w:val="single"/>
        </w:rPr>
        <w:t>M</w:t>
      </w:r>
      <w:r w:rsidR="00CB4D73">
        <w:rPr>
          <w:b/>
          <w:bCs/>
          <w:color w:val="auto"/>
          <w:sz w:val="28"/>
          <w:szCs w:val="28"/>
          <w:u w:val="single"/>
        </w:rPr>
        <w:t>ak</w:t>
      </w:r>
      <w:r>
        <w:rPr>
          <w:b/>
          <w:bCs/>
          <w:color w:val="auto"/>
          <w:sz w:val="28"/>
          <w:szCs w:val="28"/>
          <w:u w:val="single"/>
        </w:rPr>
        <w:t>ing</w:t>
      </w:r>
      <w:r w:rsidR="00CB4D73">
        <w:rPr>
          <w:b/>
          <w:bCs/>
          <w:color w:val="auto"/>
          <w:sz w:val="28"/>
          <w:szCs w:val="28"/>
          <w:u w:val="single"/>
        </w:rPr>
        <w:t xml:space="preserve"> the FMO NERIS fire incident list the default for your fire report list</w:t>
      </w:r>
      <w:bookmarkEnd w:id="16"/>
    </w:p>
    <w:p w14:paraId="669216B1" w14:textId="714019A4" w:rsidR="00F863D3" w:rsidRDefault="00250804" w:rsidP="008C3248">
      <w:pPr>
        <w:pStyle w:val="ListParagraph"/>
        <w:numPr>
          <w:ilvl w:val="0"/>
          <w:numId w:val="24"/>
        </w:numPr>
        <w:spacing w:after="120" w:line="240" w:lineRule="auto"/>
        <w:ind w:left="360"/>
        <w:contextualSpacing w:val="0"/>
      </w:pPr>
      <w:r>
        <w:t xml:space="preserve">Go into the drop-down list under your department’s name, choose “Configuration”, then choose “Configurable List Views”. </w:t>
      </w:r>
    </w:p>
    <w:p w14:paraId="50D134B5" w14:textId="77777777" w:rsidR="00F863D3" w:rsidRDefault="00250804" w:rsidP="008C3248">
      <w:pPr>
        <w:pStyle w:val="ListParagraph"/>
        <w:numPr>
          <w:ilvl w:val="0"/>
          <w:numId w:val="24"/>
        </w:numPr>
        <w:spacing w:after="120" w:line="240" w:lineRule="auto"/>
        <w:ind w:left="360"/>
        <w:contextualSpacing w:val="0"/>
      </w:pPr>
      <w:r>
        <w:t xml:space="preserve">Click the arrow on the far-right side of the row that contains the “FMO NERIS fire incident list”. </w:t>
      </w:r>
    </w:p>
    <w:p w14:paraId="3C5CFF89" w14:textId="7D1FF820" w:rsidR="005D2F37" w:rsidRDefault="00250804" w:rsidP="008C3248">
      <w:pPr>
        <w:pStyle w:val="ListParagraph"/>
        <w:numPr>
          <w:ilvl w:val="0"/>
          <w:numId w:val="24"/>
        </w:numPr>
        <w:spacing w:after="120" w:line="240" w:lineRule="auto"/>
        <w:ind w:left="360"/>
        <w:contextualSpacing w:val="0"/>
      </w:pPr>
      <w:r>
        <w:t>When the Configuration window opens, click the drop-down arrow on the “MORE” button on the upper-right side of the page, then choose “</w:t>
      </w:r>
      <w:r w:rsidR="00CF0EFB">
        <w:t>This is</w:t>
      </w:r>
      <w:r>
        <w:t xml:space="preserve"> your default view”</w:t>
      </w:r>
      <w:r w:rsidR="00CF0EFB">
        <w:t xml:space="preserve"> and click the </w:t>
      </w:r>
      <w:r w:rsidR="00CF0EFB" w:rsidRPr="00D04C05">
        <w:rPr>
          <w:highlight w:val="green"/>
        </w:rPr>
        <w:t xml:space="preserve">green </w:t>
      </w:r>
      <w:r w:rsidR="004329E3">
        <w:rPr>
          <w:highlight w:val="green"/>
        </w:rPr>
        <w:t>“</w:t>
      </w:r>
      <w:r w:rsidR="00CF0EFB" w:rsidRPr="00D04C05">
        <w:rPr>
          <w:b/>
          <w:bCs/>
          <w:highlight w:val="green"/>
        </w:rPr>
        <w:t>SAVE</w:t>
      </w:r>
      <w:r w:rsidR="004329E3" w:rsidRPr="004329E3">
        <w:rPr>
          <w:b/>
          <w:bCs/>
          <w:highlight w:val="green"/>
        </w:rPr>
        <w:t>”</w:t>
      </w:r>
      <w:r w:rsidR="00CF0EFB">
        <w:t xml:space="preserve"> button. </w:t>
      </w:r>
    </w:p>
    <w:p w14:paraId="14BA8292" w14:textId="77777777" w:rsidR="00CF0EFB" w:rsidRDefault="00CF0EFB" w:rsidP="005D2F37">
      <w:pPr>
        <w:spacing w:after="120" w:line="240" w:lineRule="auto"/>
      </w:pPr>
    </w:p>
    <w:p w14:paraId="105FE0A0" w14:textId="47F17019" w:rsidR="00CF0EFB" w:rsidRDefault="00CF0EFB" w:rsidP="005D2F37">
      <w:pPr>
        <w:spacing w:after="120" w:line="240" w:lineRule="auto"/>
      </w:pPr>
      <w:r>
        <w:lastRenderedPageBreak/>
        <w:t>When you go back into your Incident List, the “FMO NERIS fire incident list” should be the default view (it has a black star next to it)</w:t>
      </w:r>
      <w:r w:rsidR="00F863D3">
        <w:t>.</w:t>
      </w:r>
    </w:p>
    <w:p w14:paraId="2CCE5645" w14:textId="14AA2DF8" w:rsidR="00445845" w:rsidRDefault="00445845" w:rsidP="00445845">
      <w:pPr>
        <w:spacing w:after="120" w:line="240" w:lineRule="auto"/>
      </w:pPr>
      <w:r w:rsidRPr="00C011C5">
        <w:rPr>
          <w:noProof/>
        </w:rPr>
        <w:drawing>
          <wp:inline distT="0" distB="0" distL="0" distR="0" wp14:anchorId="5FB244CE" wp14:editId="2DBFC0BF">
            <wp:extent cx="6858000" cy="18044"/>
            <wp:effectExtent l="0" t="0" r="0" b="0"/>
            <wp:docPr id="855256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5EE0D55D" w14:textId="24C7E8E7" w:rsidR="00445845" w:rsidRPr="002A0396" w:rsidRDefault="00516675" w:rsidP="002A0396">
      <w:pPr>
        <w:pStyle w:val="Heading2"/>
        <w:rPr>
          <w:b/>
          <w:bCs/>
          <w:color w:val="auto"/>
          <w:sz w:val="28"/>
          <w:szCs w:val="28"/>
          <w:u w:val="single"/>
        </w:rPr>
      </w:pPr>
      <w:bookmarkStart w:id="17" w:name="_Toc226112013"/>
      <w:r w:rsidRPr="002A0396">
        <w:rPr>
          <w:b/>
          <w:bCs/>
          <w:color w:val="auto"/>
          <w:sz w:val="28"/>
          <w:szCs w:val="28"/>
          <w:u w:val="single"/>
        </w:rPr>
        <w:t xml:space="preserve">How to </w:t>
      </w:r>
      <w:r w:rsidR="009E19EC">
        <w:rPr>
          <w:b/>
          <w:bCs/>
          <w:color w:val="auto"/>
          <w:sz w:val="28"/>
          <w:szCs w:val="28"/>
          <w:u w:val="single"/>
        </w:rPr>
        <w:t>v</w:t>
      </w:r>
      <w:r w:rsidRPr="002A0396">
        <w:rPr>
          <w:b/>
          <w:bCs/>
          <w:color w:val="auto"/>
          <w:sz w:val="28"/>
          <w:szCs w:val="28"/>
          <w:u w:val="single"/>
        </w:rPr>
        <w:t>iew NFIRS and NERIS reports in your Incident Lists</w:t>
      </w:r>
      <w:bookmarkEnd w:id="17"/>
    </w:p>
    <w:p w14:paraId="23AF030F" w14:textId="2744110A" w:rsidR="000A1181" w:rsidRDefault="000A1181" w:rsidP="00A82793">
      <w:pPr>
        <w:spacing w:after="0" w:line="240" w:lineRule="auto"/>
      </w:pPr>
      <w:r>
        <w:t>Think of NFIRS reports and the new NERIS reports as two completely different animals: which they are. They are two completely different datasets, so you can’t view them both in the same incident list.</w:t>
      </w:r>
      <w:r w:rsidR="00F010C2">
        <w:t xml:space="preserve"> </w:t>
      </w:r>
      <w:r w:rsidR="00F010C2" w:rsidRPr="00675100">
        <w:rPr>
          <w:u w:val="single"/>
        </w:rPr>
        <w:t>If you put NFIRS fire reports into the ImageTrend MEFIRS system, you need to look for them under your Incidents tab under “View Existing NFIRS Fire” on the left side.</w:t>
      </w:r>
    </w:p>
    <w:p w14:paraId="0C150F19" w14:textId="77777777" w:rsidR="000A1181" w:rsidRDefault="000A1181" w:rsidP="00A82793">
      <w:pPr>
        <w:spacing w:after="0" w:line="240" w:lineRule="auto"/>
      </w:pPr>
    </w:p>
    <w:p w14:paraId="2AF40D3D" w14:textId="77777777" w:rsidR="00675100" w:rsidRDefault="000A1181" w:rsidP="00A82793">
      <w:pPr>
        <w:spacing w:after="0" w:line="240" w:lineRule="auto"/>
      </w:pPr>
      <w:r>
        <w:t xml:space="preserve">When you open your NFIRS incident list, you may get a notice saying “..There are currently no fire forms in your system. Until a form is created, you will not be able to load an incident”. This is OK, because we turned off the NFIRS fire form so no one can use it to create new incidents. Simply say OK to the notice, and then your list will appear. </w:t>
      </w:r>
    </w:p>
    <w:p w14:paraId="4D7A0941" w14:textId="77777777" w:rsidR="00675100" w:rsidRDefault="00675100" w:rsidP="00A82793">
      <w:pPr>
        <w:spacing w:after="0" w:line="240" w:lineRule="auto"/>
      </w:pPr>
    </w:p>
    <w:p w14:paraId="1EF0F1D9" w14:textId="414064FA" w:rsidR="000A1181" w:rsidRDefault="000A1181" w:rsidP="00E35FCF">
      <w:pPr>
        <w:pStyle w:val="ListParagraph"/>
        <w:numPr>
          <w:ilvl w:val="0"/>
          <w:numId w:val="23"/>
        </w:numPr>
        <w:spacing w:after="0" w:line="240" w:lineRule="auto"/>
      </w:pPr>
      <w:r>
        <w:t xml:space="preserve">To see all of your incidents, </w:t>
      </w:r>
      <w:r w:rsidRPr="00E35FCF">
        <w:rPr>
          <w:b/>
          <w:bCs/>
        </w:rPr>
        <w:t>clear the date range on the left side by clicking the black circle with the white X.</w:t>
      </w:r>
      <w:r>
        <w:t xml:space="preserve"> Then go to the right side and click the </w:t>
      </w:r>
      <w:r w:rsidRPr="00E35FCF">
        <w:rPr>
          <w:highlight w:val="cyan"/>
        </w:rPr>
        <w:t xml:space="preserve">blue </w:t>
      </w:r>
      <w:r w:rsidRPr="00E35FCF">
        <w:rPr>
          <w:b/>
          <w:bCs/>
          <w:highlight w:val="cyan"/>
        </w:rPr>
        <w:t>GO</w:t>
      </w:r>
      <w:r>
        <w:t xml:space="preserve"> button next to “Reset Filters”. This will command the system to pull all of your NFIRS reports that are in MEFIRS into the incident list. </w:t>
      </w:r>
    </w:p>
    <w:p w14:paraId="36CBFA8F" w14:textId="77777777" w:rsidR="0072760D" w:rsidRDefault="0072760D" w:rsidP="00A82793">
      <w:pPr>
        <w:spacing w:after="0" w:line="240" w:lineRule="auto"/>
      </w:pPr>
    </w:p>
    <w:p w14:paraId="0C86C883" w14:textId="0A92976B" w:rsidR="00B6520D" w:rsidRDefault="00F21DFB" w:rsidP="00E35FCF">
      <w:pPr>
        <w:pStyle w:val="ListParagraph"/>
        <w:numPr>
          <w:ilvl w:val="0"/>
          <w:numId w:val="23"/>
        </w:numPr>
        <w:spacing w:after="0" w:line="240" w:lineRule="auto"/>
      </w:pPr>
      <w:r>
        <w:t xml:space="preserve">If you use the </w:t>
      </w:r>
      <w:r w:rsidRPr="00E35FCF">
        <w:rPr>
          <w:b/>
          <w:bCs/>
        </w:rPr>
        <w:t>FMO NERIS fire incident list</w:t>
      </w:r>
      <w:r>
        <w:t xml:space="preserve"> </w:t>
      </w:r>
      <w:r w:rsidR="00E35FCF">
        <w:t>to view reports, y</w:t>
      </w:r>
      <w:r w:rsidR="005A1C52">
        <w:t xml:space="preserve">ou can use the </w:t>
      </w:r>
      <w:r w:rsidR="00677182">
        <w:t xml:space="preserve">dropdown arrow on the right side (next to the Reset Filters button) to view options for </w:t>
      </w:r>
      <w:r w:rsidR="00560474">
        <w:t xml:space="preserve">searching </w:t>
      </w:r>
      <w:r w:rsidR="0072760D">
        <w:t>for Incident Number or Station.</w:t>
      </w:r>
    </w:p>
    <w:p w14:paraId="1C7ADB6A" w14:textId="77777777" w:rsidR="000A1181" w:rsidRDefault="000A1181" w:rsidP="00A82793">
      <w:pPr>
        <w:spacing w:after="0" w:line="240" w:lineRule="auto"/>
      </w:pPr>
    </w:p>
    <w:p w14:paraId="30403339" w14:textId="77777777" w:rsidR="000A1181" w:rsidRDefault="000A1181" w:rsidP="00A82793">
      <w:pPr>
        <w:spacing w:after="0" w:line="240" w:lineRule="auto"/>
      </w:pPr>
      <w:r>
        <w:t>Your NERIS fire reports will show up in a separate section under your</w:t>
      </w:r>
      <w:r w:rsidRPr="00B7227F">
        <w:rPr>
          <w:u w:val="single"/>
        </w:rPr>
        <w:t xml:space="preserve"> Incidents</w:t>
      </w:r>
      <w:r>
        <w:t xml:space="preserve"> tab, under “View Existing NERIS Fire”. You can adjust that list the same way as I mentioned above for the NFIRS list. </w:t>
      </w:r>
    </w:p>
    <w:p w14:paraId="29F9D0A6" w14:textId="77777777" w:rsidR="000A1181" w:rsidRDefault="000A1181" w:rsidP="00A82793">
      <w:pPr>
        <w:spacing w:after="0" w:line="240" w:lineRule="auto"/>
      </w:pPr>
    </w:p>
    <w:p w14:paraId="77FF8306" w14:textId="7EFC0F12" w:rsidR="00516675" w:rsidRDefault="000A1181" w:rsidP="00A82793">
      <w:pPr>
        <w:spacing w:after="0" w:line="240" w:lineRule="auto"/>
      </w:pPr>
      <w:r>
        <w:t>If your department has EMS also</w:t>
      </w:r>
      <w:r w:rsidR="00A873DE">
        <w:t xml:space="preserve"> and you want to see both EMS and Fire reports in the same list</w:t>
      </w:r>
      <w:r>
        <w:t>, choose the appropriate link under your Incident tab for “View Existing EMS/NFIRS” or “View Existing EMS/NERIS”.</w:t>
      </w:r>
    </w:p>
    <w:p w14:paraId="2311A4FF" w14:textId="77777777" w:rsidR="00F573F1" w:rsidRDefault="00F573F1" w:rsidP="00A82793">
      <w:pPr>
        <w:spacing w:after="0" w:line="240" w:lineRule="auto"/>
      </w:pPr>
    </w:p>
    <w:p w14:paraId="7847F88A" w14:textId="404ECF83" w:rsidR="00F573F1" w:rsidRDefault="00F573F1" w:rsidP="00A82793">
      <w:pPr>
        <w:spacing w:after="0" w:line="240" w:lineRule="auto"/>
      </w:pPr>
      <w:r>
        <w:t xml:space="preserve">NOTE: you can open </w:t>
      </w:r>
      <w:r w:rsidR="00910C63">
        <w:t xml:space="preserve">a report’s </w:t>
      </w:r>
      <w:r w:rsidR="003F0FD4">
        <w:t xml:space="preserve"> </w:t>
      </w:r>
      <w:r w:rsidR="003F0FD4" w:rsidRPr="00C10CF5">
        <w:rPr>
          <w:u w:val="single"/>
        </w:rPr>
        <w:t>Dispatch</w:t>
      </w:r>
      <w:r w:rsidR="003F0FD4">
        <w:t xml:space="preserve"> and </w:t>
      </w:r>
      <w:r w:rsidR="003F0FD4" w:rsidRPr="00C10CF5">
        <w:rPr>
          <w:u w:val="single"/>
        </w:rPr>
        <w:t>Incident Unit</w:t>
      </w:r>
      <w:r w:rsidR="003F0FD4">
        <w:t xml:space="preserve"> grids directly </w:t>
      </w:r>
      <w:r w:rsidR="00910C63">
        <w:t xml:space="preserve">from the </w:t>
      </w:r>
      <w:r w:rsidR="0075479A">
        <w:t xml:space="preserve">NERIS </w:t>
      </w:r>
      <w:r w:rsidR="00910C63">
        <w:t xml:space="preserve">Incident List by clicking on the </w:t>
      </w:r>
      <w:r w:rsidR="00910C63" w:rsidRPr="00C10CF5">
        <w:rPr>
          <w:b/>
          <w:bCs/>
        </w:rPr>
        <w:t>fire truck icon</w:t>
      </w:r>
      <w:r w:rsidR="00910C63">
        <w:t xml:space="preserve"> </w:t>
      </w:r>
      <w:r w:rsidR="00C34D9C">
        <w:t>on the right side of the page (next to the Print icon)</w:t>
      </w:r>
      <w:r w:rsidR="00C10CF5">
        <w:t xml:space="preserve"> for a specific report.</w:t>
      </w:r>
    </w:p>
    <w:p w14:paraId="6E7965F3" w14:textId="5768504D" w:rsidR="00167E81" w:rsidRDefault="00167E81" w:rsidP="00A82793">
      <w:pPr>
        <w:spacing w:after="0" w:line="240" w:lineRule="auto"/>
      </w:pPr>
      <w:r>
        <w:rPr>
          <w:noProof/>
        </w:rPr>
        <w:drawing>
          <wp:inline distT="0" distB="0" distL="0" distR="0" wp14:anchorId="18C3AA99" wp14:editId="13CDC0C0">
            <wp:extent cx="7011035" cy="18415"/>
            <wp:effectExtent l="0" t="0" r="0" b="0"/>
            <wp:docPr id="3776135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1035" cy="18415"/>
                    </a:xfrm>
                    <a:prstGeom prst="rect">
                      <a:avLst/>
                    </a:prstGeom>
                    <a:noFill/>
                  </pic:spPr>
                </pic:pic>
              </a:graphicData>
            </a:graphic>
          </wp:inline>
        </w:drawing>
      </w:r>
    </w:p>
    <w:p w14:paraId="19347AB4" w14:textId="62E24478" w:rsidR="00167E81" w:rsidRPr="002A0396" w:rsidRDefault="009E19EC" w:rsidP="00167E81">
      <w:pPr>
        <w:pStyle w:val="Heading2"/>
        <w:rPr>
          <w:b/>
          <w:bCs/>
          <w:color w:val="auto"/>
          <w:sz w:val="28"/>
          <w:szCs w:val="28"/>
          <w:u w:val="single"/>
        </w:rPr>
      </w:pPr>
      <w:bookmarkStart w:id="18" w:name="_Toc226112014"/>
      <w:r>
        <w:rPr>
          <w:b/>
          <w:bCs/>
          <w:color w:val="auto"/>
          <w:sz w:val="28"/>
          <w:szCs w:val="28"/>
          <w:u w:val="single"/>
        </w:rPr>
        <w:t>M</w:t>
      </w:r>
      <w:r w:rsidR="00167E81">
        <w:rPr>
          <w:b/>
          <w:bCs/>
          <w:color w:val="auto"/>
          <w:sz w:val="28"/>
          <w:szCs w:val="28"/>
          <w:u w:val="single"/>
        </w:rPr>
        <w:t>ak</w:t>
      </w:r>
      <w:r>
        <w:rPr>
          <w:b/>
          <w:bCs/>
          <w:color w:val="auto"/>
          <w:sz w:val="28"/>
          <w:szCs w:val="28"/>
          <w:u w:val="single"/>
        </w:rPr>
        <w:t>ing</w:t>
      </w:r>
      <w:r w:rsidR="00167E81">
        <w:rPr>
          <w:b/>
          <w:bCs/>
          <w:color w:val="auto"/>
          <w:sz w:val="28"/>
          <w:szCs w:val="28"/>
          <w:u w:val="single"/>
        </w:rPr>
        <w:t xml:space="preserve"> suggestions to ImageTrend to improve </w:t>
      </w:r>
      <w:r w:rsidR="006C1FA0">
        <w:rPr>
          <w:b/>
          <w:bCs/>
          <w:color w:val="auto"/>
          <w:sz w:val="28"/>
          <w:szCs w:val="28"/>
          <w:u w:val="single"/>
        </w:rPr>
        <w:t>the system</w:t>
      </w:r>
      <w:bookmarkEnd w:id="18"/>
    </w:p>
    <w:p w14:paraId="229D2B4A" w14:textId="3EAC03D9" w:rsidR="00167E81" w:rsidRDefault="006C1FA0" w:rsidP="001616CE">
      <w:pPr>
        <w:pStyle w:val="ListParagraph"/>
        <w:numPr>
          <w:ilvl w:val="0"/>
          <w:numId w:val="20"/>
        </w:numPr>
        <w:spacing w:after="120" w:line="240" w:lineRule="auto"/>
        <w:ind w:left="360"/>
        <w:contextualSpacing w:val="0"/>
      </w:pPr>
      <w:r>
        <w:t xml:space="preserve">Go to the </w:t>
      </w:r>
      <w:r w:rsidR="00C01ACB">
        <w:t>Community tab and choose “User Voice”</w:t>
      </w:r>
    </w:p>
    <w:p w14:paraId="2573C953" w14:textId="53E9D060" w:rsidR="00C01ACB" w:rsidRDefault="00C01ACB" w:rsidP="001616CE">
      <w:pPr>
        <w:pStyle w:val="ListParagraph"/>
        <w:numPr>
          <w:ilvl w:val="0"/>
          <w:numId w:val="20"/>
        </w:numPr>
        <w:spacing w:after="120" w:line="240" w:lineRule="auto"/>
        <w:ind w:left="360"/>
        <w:contextualSpacing w:val="0"/>
      </w:pPr>
      <w:r>
        <w:t xml:space="preserve">In here, you can search to see if other people have already made a suggestion </w:t>
      </w:r>
      <w:r w:rsidR="004A7318">
        <w:t xml:space="preserve">to improve the system. If they have, you </w:t>
      </w:r>
      <w:r w:rsidR="001616CE">
        <w:t>can vote for those ideas that you want to support.</w:t>
      </w:r>
    </w:p>
    <w:p w14:paraId="2F9ADFD8" w14:textId="1740134B" w:rsidR="001616CE" w:rsidRDefault="001616CE" w:rsidP="001616CE">
      <w:pPr>
        <w:pStyle w:val="ListParagraph"/>
        <w:numPr>
          <w:ilvl w:val="0"/>
          <w:numId w:val="20"/>
        </w:numPr>
        <w:spacing w:after="120" w:line="240" w:lineRule="auto"/>
        <w:ind w:left="360"/>
        <w:contextualSpacing w:val="0"/>
      </w:pPr>
      <w:r>
        <w:t>ImageTrend monitors the voting system and when an idea has lots of votes, they consider making the change to the system to accommodate what people want to see changed.</w:t>
      </w:r>
    </w:p>
    <w:p w14:paraId="3DFE784D" w14:textId="2C856C45" w:rsidR="001616CE" w:rsidRDefault="001616CE" w:rsidP="001616CE">
      <w:pPr>
        <w:pStyle w:val="ListParagraph"/>
        <w:numPr>
          <w:ilvl w:val="0"/>
          <w:numId w:val="20"/>
        </w:numPr>
        <w:spacing w:after="120" w:line="240" w:lineRule="auto"/>
        <w:ind w:left="360"/>
        <w:contextualSpacing w:val="0"/>
      </w:pPr>
      <w:r>
        <w:t>If you don’t see an existing suggestion, you can create one and other people using ImageTrend across the country can vote for your idea.</w:t>
      </w:r>
    </w:p>
    <w:p w14:paraId="5CC6D45B" w14:textId="068E421A" w:rsidR="006674BD" w:rsidRDefault="00012294" w:rsidP="000E6186">
      <w:pPr>
        <w:spacing w:after="0" w:line="240" w:lineRule="auto"/>
      </w:pPr>
      <w:r>
        <w:rPr>
          <w:noProof/>
        </w:rPr>
        <mc:AlternateContent>
          <mc:Choice Requires="wps">
            <w:drawing>
              <wp:anchor distT="0" distB="0" distL="114300" distR="114300" simplePos="0" relativeHeight="251669504" behindDoc="0" locked="0" layoutInCell="1" allowOverlap="1" wp14:anchorId="3F1BDBC9" wp14:editId="330AE94E">
                <wp:simplePos x="0" y="0"/>
                <wp:positionH relativeFrom="column">
                  <wp:posOffset>0</wp:posOffset>
                </wp:positionH>
                <wp:positionV relativeFrom="paragraph">
                  <wp:posOffset>80645</wp:posOffset>
                </wp:positionV>
                <wp:extent cx="6998970" cy="0"/>
                <wp:effectExtent l="0" t="0" r="0" b="0"/>
                <wp:wrapNone/>
                <wp:docPr id="2008544312" name="Straight Connector 3"/>
                <wp:cNvGraphicFramePr/>
                <a:graphic xmlns:a="http://schemas.openxmlformats.org/drawingml/2006/main">
                  <a:graphicData uri="http://schemas.microsoft.com/office/word/2010/wordprocessingShape">
                    <wps:wsp>
                      <wps:cNvCnPr/>
                      <wps:spPr>
                        <a:xfrm>
                          <a:off x="0" y="0"/>
                          <a:ext cx="69989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2DFE0B"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6.35pt" to="55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" strokecolor="#156082 [3204]" strokeweight="1.5pt">
                <v:stroke joinstyle="miter"/>
              </v:line>
            </w:pict>
          </mc:Fallback>
        </mc:AlternateContent>
      </w:r>
    </w:p>
    <w:p w14:paraId="0E896FF2" w14:textId="74994557" w:rsidR="00B44B87" w:rsidRPr="00C53158" w:rsidRDefault="00B44B87" w:rsidP="00885683">
      <w:pPr>
        <w:pStyle w:val="Heading1"/>
        <w:jc w:val="center"/>
        <w:rPr>
          <w:color w:val="0070C0"/>
          <w:sz w:val="32"/>
          <w:szCs w:val="32"/>
        </w:rPr>
      </w:pPr>
      <w:bookmarkStart w:id="19" w:name="_Toc226112015"/>
      <w:r w:rsidRPr="00C53158">
        <w:rPr>
          <w:b/>
          <w:bCs/>
          <w:color w:val="0070C0"/>
          <w:sz w:val="32"/>
          <w:szCs w:val="32"/>
        </w:rPr>
        <w:lastRenderedPageBreak/>
        <w:t>Hints for Fire or Fire/EMS Agency Administrators</w:t>
      </w:r>
      <w:bookmarkEnd w:id="19"/>
    </w:p>
    <w:p w14:paraId="02BFFBEA" w14:textId="359C58AE" w:rsidR="00083FB2" w:rsidRPr="004E7882" w:rsidRDefault="00083FB2" w:rsidP="004E7882">
      <w:pPr>
        <w:pStyle w:val="Heading2"/>
        <w:rPr>
          <w:b/>
          <w:bCs/>
          <w:color w:val="auto"/>
          <w:sz w:val="28"/>
          <w:szCs w:val="28"/>
          <w:u w:val="single"/>
        </w:rPr>
      </w:pPr>
      <w:bookmarkStart w:id="20" w:name="_Toc226112016"/>
      <w:r w:rsidRPr="00885683">
        <w:rPr>
          <w:b/>
          <w:bCs/>
          <w:color w:val="auto"/>
          <w:sz w:val="28"/>
          <w:szCs w:val="28"/>
          <w:u w:val="single"/>
        </w:rPr>
        <w:t>How to add</w:t>
      </w:r>
      <w:r w:rsidR="001F24A6">
        <w:rPr>
          <w:b/>
          <w:bCs/>
          <w:color w:val="auto"/>
          <w:sz w:val="28"/>
          <w:szCs w:val="28"/>
          <w:u w:val="single"/>
        </w:rPr>
        <w:t xml:space="preserve"> or remove</w:t>
      </w:r>
      <w:r w:rsidRPr="00885683">
        <w:rPr>
          <w:b/>
          <w:bCs/>
          <w:color w:val="auto"/>
          <w:sz w:val="28"/>
          <w:szCs w:val="28"/>
          <w:u w:val="single"/>
        </w:rPr>
        <w:t xml:space="preserve"> a person to your department’s User list</w:t>
      </w:r>
      <w:bookmarkEnd w:id="20"/>
    </w:p>
    <w:p w14:paraId="22197F64" w14:textId="5E38B872" w:rsidR="00823EFB" w:rsidRDefault="00961713" w:rsidP="008C3248">
      <w:pPr>
        <w:spacing w:after="120" w:line="240" w:lineRule="auto"/>
        <w:ind w:left="360" w:hanging="360"/>
      </w:pPr>
      <w:r w:rsidRPr="006E1410">
        <w:rPr>
          <w:b/>
          <w:bCs/>
        </w:rPr>
        <w:t>Note:</w:t>
      </w:r>
      <w:r>
        <w:t xml:space="preserve"> if a person doesn’t have an EMS license or an existing profile number in the License Management System, </w:t>
      </w:r>
      <w:r w:rsidR="004110C4" w:rsidRPr="00357DD9">
        <w:t xml:space="preserve"> they need to enroll here: </w:t>
      </w:r>
      <w:hyperlink r:id="rId22" w:anchor="/login" w:history="1">
        <w:r w:rsidR="00B33C3A" w:rsidRPr="00357DD9">
          <w:rPr>
            <w:rStyle w:val="Hyperlink"/>
          </w:rPr>
          <w:t>https://licensure.maineems.org/lms/public/portal#/login</w:t>
        </w:r>
      </w:hyperlink>
      <w:r w:rsidR="005F6569" w:rsidRPr="00357DD9">
        <w:t>)</w:t>
      </w:r>
      <w:r w:rsidR="00B33C3A" w:rsidRPr="00357DD9">
        <w:t xml:space="preserve"> .</w:t>
      </w:r>
    </w:p>
    <w:p w14:paraId="295E91EA" w14:textId="77777777" w:rsidR="008C3248" w:rsidRPr="00357DD9" w:rsidRDefault="008C3248" w:rsidP="008C3248">
      <w:pPr>
        <w:spacing w:after="120" w:line="240" w:lineRule="auto"/>
        <w:ind w:left="360" w:hanging="360"/>
      </w:pPr>
    </w:p>
    <w:p w14:paraId="35816D4C" w14:textId="7D03B780" w:rsidR="0096693B" w:rsidRPr="007C3DE5" w:rsidRDefault="00027E40" w:rsidP="008C3248">
      <w:pPr>
        <w:pStyle w:val="ListParagraph"/>
        <w:numPr>
          <w:ilvl w:val="0"/>
          <w:numId w:val="4"/>
        </w:numPr>
        <w:spacing w:after="120" w:line="240" w:lineRule="auto"/>
        <w:ind w:left="360"/>
        <w:rPr>
          <w:rFonts w:eastAsia="Times New Roman"/>
          <w:color w:val="000000"/>
        </w:rPr>
      </w:pPr>
      <w:r w:rsidRPr="00911EBE">
        <w:rPr>
          <w:rFonts w:eastAsia="Times New Roman"/>
          <w:color w:val="000000"/>
        </w:rPr>
        <w:t xml:space="preserve">It is Maine EMS’ recommendation that staff rosters be managed in </w:t>
      </w:r>
      <w:proofErr w:type="spellStart"/>
      <w:r w:rsidRPr="00911EBE">
        <w:rPr>
          <w:rFonts w:eastAsia="Times New Roman"/>
          <w:color w:val="000000"/>
        </w:rPr>
        <w:t>eLicensure</w:t>
      </w:r>
      <w:proofErr w:type="spellEnd"/>
      <w:r w:rsidRPr="00911EBE">
        <w:rPr>
          <w:rFonts w:eastAsia="Times New Roman"/>
          <w:color w:val="000000"/>
        </w:rPr>
        <w:t xml:space="preserve">. Users specifically designated as Administrative staff would have the ability to do so. This knowledgebase link provides details on how to add or remove people </w:t>
      </w:r>
      <w:r w:rsidR="006E1410" w:rsidRPr="00911EBE">
        <w:rPr>
          <w:rFonts w:eastAsia="Times New Roman"/>
          <w:color w:val="000000"/>
        </w:rPr>
        <w:t xml:space="preserve">to your User list: </w:t>
      </w:r>
      <w:hyperlink r:id="rId23" w:history="1">
        <w:r w:rsidR="006E1410" w:rsidRPr="00911EBE">
          <w:rPr>
            <w:rStyle w:val="Hyperlink"/>
            <w:rFonts w:eastAsia="Times New Roman"/>
          </w:rPr>
          <w:t>https://support.maineems.org/helpdesk/knowledgebase.php?article=30</w:t>
        </w:r>
      </w:hyperlink>
      <w:r w:rsidR="007C3DE5">
        <w:t>. See screenshots below to view the different steps:</w:t>
      </w:r>
    </w:p>
    <w:p w14:paraId="2CAC44F6" w14:textId="1339BFBA" w:rsidR="007C3DE5" w:rsidRDefault="00BD2358" w:rsidP="00DB4D5A">
      <w:pPr>
        <w:spacing w:after="120" w:line="240" w:lineRule="auto"/>
        <w:rPr>
          <w:rFonts w:eastAsia="Times New Roman"/>
          <w:color w:val="000000"/>
        </w:rPr>
      </w:pPr>
      <w:r w:rsidRPr="00BD2358">
        <w:rPr>
          <w:rFonts w:eastAsia="Times New Roman"/>
          <w:noProof/>
          <w:color w:val="000000"/>
        </w:rPr>
        <w:drawing>
          <wp:inline distT="0" distB="0" distL="0" distR="0" wp14:anchorId="297D0974" wp14:editId="02514D72">
            <wp:extent cx="5847414" cy="5842000"/>
            <wp:effectExtent l="0" t="0" r="1270" b="6350"/>
            <wp:docPr id="106073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39075" name=""/>
                    <pic:cNvPicPr/>
                  </pic:nvPicPr>
                  <pic:blipFill>
                    <a:blip r:embed="rId24"/>
                    <a:stretch>
                      <a:fillRect/>
                    </a:stretch>
                  </pic:blipFill>
                  <pic:spPr>
                    <a:xfrm>
                      <a:off x="0" y="0"/>
                      <a:ext cx="5851623" cy="5846205"/>
                    </a:xfrm>
                    <a:prstGeom prst="rect">
                      <a:avLst/>
                    </a:prstGeom>
                  </pic:spPr>
                </pic:pic>
              </a:graphicData>
            </a:graphic>
          </wp:inline>
        </w:drawing>
      </w:r>
    </w:p>
    <w:p w14:paraId="1086D742" w14:textId="6B3D5EFE" w:rsidR="00BD2358" w:rsidRPr="00DB4D5A" w:rsidRDefault="009B1D6E" w:rsidP="00DB4D5A">
      <w:pPr>
        <w:spacing w:after="120" w:line="240" w:lineRule="auto"/>
        <w:rPr>
          <w:rFonts w:eastAsia="Times New Roman"/>
          <w:color w:val="000000"/>
        </w:rPr>
      </w:pPr>
      <w:r w:rsidRPr="009B1D6E">
        <w:rPr>
          <w:rFonts w:eastAsia="Times New Roman"/>
          <w:noProof/>
          <w:color w:val="000000"/>
        </w:rPr>
        <w:lastRenderedPageBreak/>
        <w:drawing>
          <wp:inline distT="0" distB="0" distL="0" distR="0" wp14:anchorId="2C7236C7" wp14:editId="0C3FDEF3">
            <wp:extent cx="6858000" cy="8187690"/>
            <wp:effectExtent l="0" t="0" r="0" b="3810"/>
            <wp:docPr id="98776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306" name=""/>
                    <pic:cNvPicPr/>
                  </pic:nvPicPr>
                  <pic:blipFill>
                    <a:blip r:embed="rId25"/>
                    <a:stretch>
                      <a:fillRect/>
                    </a:stretch>
                  </pic:blipFill>
                  <pic:spPr>
                    <a:xfrm>
                      <a:off x="0" y="0"/>
                      <a:ext cx="6858000" cy="8187690"/>
                    </a:xfrm>
                    <a:prstGeom prst="rect">
                      <a:avLst/>
                    </a:prstGeom>
                  </pic:spPr>
                </pic:pic>
              </a:graphicData>
            </a:graphic>
          </wp:inline>
        </w:drawing>
      </w:r>
    </w:p>
    <w:p w14:paraId="30D8C81D" w14:textId="77777777" w:rsidR="007C3DE5" w:rsidRDefault="007C3DE5" w:rsidP="007C3DE5">
      <w:pPr>
        <w:spacing w:after="120" w:line="240" w:lineRule="auto"/>
        <w:rPr>
          <w:rFonts w:eastAsia="Times New Roman"/>
          <w:color w:val="000000"/>
        </w:rPr>
      </w:pPr>
    </w:p>
    <w:p w14:paraId="2197F89D" w14:textId="77777777" w:rsidR="007C3DE5" w:rsidRPr="007C3DE5" w:rsidRDefault="007C3DE5" w:rsidP="007C3DE5">
      <w:pPr>
        <w:spacing w:after="120" w:line="240" w:lineRule="auto"/>
        <w:rPr>
          <w:rFonts w:eastAsia="Times New Roman"/>
          <w:color w:val="000000"/>
        </w:rPr>
      </w:pPr>
    </w:p>
    <w:p w14:paraId="48FD33FB" w14:textId="77777777" w:rsidR="006E1410" w:rsidRPr="00911EBE" w:rsidRDefault="006E1410" w:rsidP="008C3248">
      <w:pPr>
        <w:pStyle w:val="ListParagraph"/>
        <w:spacing w:after="120" w:line="240" w:lineRule="auto"/>
        <w:ind w:left="360" w:hanging="360"/>
        <w:rPr>
          <w:rFonts w:eastAsia="Times New Roman"/>
          <w:color w:val="000000"/>
        </w:rPr>
      </w:pPr>
    </w:p>
    <w:p w14:paraId="6A1DF775" w14:textId="7E791A88" w:rsidR="00187EDC" w:rsidRPr="00911EBE" w:rsidRDefault="006E1410" w:rsidP="008C3248">
      <w:pPr>
        <w:pStyle w:val="ListParagraph"/>
        <w:numPr>
          <w:ilvl w:val="0"/>
          <w:numId w:val="4"/>
        </w:numPr>
        <w:spacing w:after="120" w:line="240" w:lineRule="auto"/>
        <w:ind w:left="360"/>
        <w:rPr>
          <w:rFonts w:eastAsia="Aptos" w:cs="Times New Roman"/>
          <w:u w:val="single"/>
        </w:rPr>
      </w:pPr>
      <w:r w:rsidRPr="00911EBE">
        <w:t xml:space="preserve">In MEFIRS, go to your department’s </w:t>
      </w:r>
      <w:r w:rsidRPr="00E7238A">
        <w:rPr>
          <w:u w:val="single"/>
        </w:rPr>
        <w:t>User</w:t>
      </w:r>
      <w:r w:rsidRPr="00911EBE">
        <w:t xml:space="preserve"> list and </w:t>
      </w:r>
      <w:r w:rsidR="00415925" w:rsidRPr="00911EBE">
        <w:t>click on their name</w:t>
      </w:r>
      <w:r w:rsidRPr="00911EBE">
        <w:t xml:space="preserve">. </w:t>
      </w:r>
      <w:r w:rsidR="0097715E" w:rsidRPr="00911EBE">
        <w:rPr>
          <w:rFonts w:eastAsia="Aptos" w:cs="Times New Roman"/>
        </w:rPr>
        <w:t xml:space="preserve">In their </w:t>
      </w:r>
      <w:r w:rsidR="0097715E" w:rsidRPr="00911EBE">
        <w:rPr>
          <w:rFonts w:eastAsia="Aptos" w:cs="Times New Roman"/>
          <w:b/>
          <w:bCs/>
        </w:rPr>
        <w:t>Employment</w:t>
      </w:r>
      <w:r w:rsidR="0097715E" w:rsidRPr="00911EBE">
        <w:rPr>
          <w:rFonts w:eastAsia="Aptos" w:cs="Times New Roman"/>
        </w:rPr>
        <w:t xml:space="preserve"> tab, give them a Personnel ID # that isn’t used by anyone else in your department. Using their badge # in this field isn’t recommended because that could change over time. </w:t>
      </w:r>
    </w:p>
    <w:p w14:paraId="1AAB3ED7" w14:textId="77777777" w:rsidR="00187EDC" w:rsidRPr="00911EBE" w:rsidRDefault="00187EDC" w:rsidP="008C3248">
      <w:pPr>
        <w:pStyle w:val="ListParagraph"/>
        <w:spacing w:after="120" w:line="240" w:lineRule="auto"/>
        <w:ind w:left="360" w:hanging="360"/>
      </w:pPr>
    </w:p>
    <w:p w14:paraId="4D3001C4" w14:textId="12E8053F" w:rsidR="00B33C3A" w:rsidRPr="00911EBE" w:rsidRDefault="00EC081C" w:rsidP="008C3248">
      <w:pPr>
        <w:pStyle w:val="ListParagraph"/>
        <w:numPr>
          <w:ilvl w:val="0"/>
          <w:numId w:val="4"/>
        </w:numPr>
        <w:spacing w:after="120" w:line="240" w:lineRule="auto"/>
        <w:ind w:left="360"/>
        <w:contextualSpacing w:val="0"/>
        <w:rPr>
          <w:u w:val="single"/>
        </w:rPr>
      </w:pPr>
      <w:r w:rsidRPr="00911EBE">
        <w:t xml:space="preserve">Further down the page is the “Other Duties as Assigned” section: make sure the person is </w:t>
      </w:r>
      <w:r w:rsidRPr="00911EBE">
        <w:rPr>
          <w:u w:val="single"/>
        </w:rPr>
        <w:t>Active</w:t>
      </w:r>
      <w:r w:rsidRPr="00911EBE">
        <w:t xml:space="preserve"> in the “</w:t>
      </w:r>
      <w:r w:rsidRPr="00911EBE">
        <w:rPr>
          <w:b/>
          <w:bCs/>
        </w:rPr>
        <w:t>Show in Fire Run Form</w:t>
      </w:r>
      <w:r w:rsidRPr="00911EBE">
        <w:t>”</w:t>
      </w:r>
      <w:r w:rsidR="002C75D3" w:rsidRPr="00911EBE">
        <w:t xml:space="preserve">. Also make them </w:t>
      </w:r>
      <w:r w:rsidR="00837F27" w:rsidRPr="00911EBE">
        <w:t>A</w:t>
      </w:r>
      <w:r w:rsidR="002C75D3" w:rsidRPr="00911EBE">
        <w:t xml:space="preserve">ctive in the “Show in EMS Run Form” </w:t>
      </w:r>
      <w:r w:rsidR="002C75D3" w:rsidRPr="00911EBE">
        <w:rPr>
          <w:u w:val="single"/>
        </w:rPr>
        <w:t>if you are a department that does both Fire and EMS reporting.</w:t>
      </w:r>
      <w:r w:rsidR="004C69F7" w:rsidRPr="00911EBE">
        <w:t xml:space="preserve"> If you aren’t a duel department, set them as </w:t>
      </w:r>
      <w:r w:rsidR="004C69F7" w:rsidRPr="00911EBE">
        <w:rPr>
          <w:b/>
          <w:bCs/>
        </w:rPr>
        <w:t>Inactive</w:t>
      </w:r>
      <w:r w:rsidR="004C69F7" w:rsidRPr="00911EBE">
        <w:t xml:space="preserve"> for the EMS run form.</w:t>
      </w:r>
      <w:r w:rsidR="00396242" w:rsidRPr="00911EBE">
        <w:t xml:space="preserve"> </w:t>
      </w:r>
    </w:p>
    <w:p w14:paraId="72615F34" w14:textId="546732CC" w:rsidR="002C75D3" w:rsidRPr="00357DD9" w:rsidRDefault="00837F27" w:rsidP="008C3248">
      <w:pPr>
        <w:pStyle w:val="ListParagraph"/>
        <w:numPr>
          <w:ilvl w:val="0"/>
          <w:numId w:val="4"/>
        </w:numPr>
        <w:spacing w:after="120" w:line="240" w:lineRule="auto"/>
        <w:ind w:left="360"/>
        <w:contextualSpacing w:val="0"/>
      </w:pPr>
      <w:r w:rsidRPr="00357DD9">
        <w:t xml:space="preserve">Next to that </w:t>
      </w:r>
      <w:r w:rsidR="0096693B" w:rsidRPr="00357DD9">
        <w:t xml:space="preserve">section, you can make the person Active for any of the </w:t>
      </w:r>
      <w:r w:rsidR="007549F4" w:rsidRPr="00357DD9">
        <w:t>activities</w:t>
      </w:r>
      <w:r w:rsidR="0096693B" w:rsidRPr="00357DD9">
        <w:t xml:space="preserve"> you want them to </w:t>
      </w:r>
      <w:r w:rsidR="007549F4" w:rsidRPr="00357DD9">
        <w:t>do, such as: CQI Reviewer, Inspector or Permit Plan Reviewer.</w:t>
      </w:r>
      <w:r w:rsidR="00396242" w:rsidRPr="00357DD9">
        <w:t xml:space="preserve"> Make sure to choose the green “SAVE” button on the upper right when you are done.</w:t>
      </w:r>
    </w:p>
    <w:p w14:paraId="4DF0A04B" w14:textId="713D2D3F" w:rsidR="007549F4" w:rsidRPr="00357DD9" w:rsidRDefault="00632F69" w:rsidP="008C3248">
      <w:pPr>
        <w:pStyle w:val="ListParagraph"/>
        <w:numPr>
          <w:ilvl w:val="0"/>
          <w:numId w:val="4"/>
        </w:numPr>
        <w:spacing w:after="120" w:line="240" w:lineRule="auto"/>
        <w:ind w:left="360"/>
        <w:contextualSpacing w:val="0"/>
      </w:pPr>
      <w:r w:rsidRPr="00357DD9">
        <w:t xml:space="preserve">In their </w:t>
      </w:r>
      <w:r w:rsidRPr="00357DD9">
        <w:rPr>
          <w:b/>
          <w:bCs/>
        </w:rPr>
        <w:t>Account Details</w:t>
      </w:r>
      <w:r w:rsidRPr="00357DD9">
        <w:t xml:space="preserve"> tab, assign them to the correct permissions group</w:t>
      </w:r>
      <w:r w:rsidR="00241B1B" w:rsidRPr="00357DD9">
        <w:t xml:space="preserve"> (see </w:t>
      </w:r>
      <w:r w:rsidR="008514EC">
        <w:t>details</w:t>
      </w:r>
      <w:r w:rsidR="00241B1B" w:rsidRPr="00357DD9">
        <w:t xml:space="preserve"> below)</w:t>
      </w:r>
      <w:r w:rsidRPr="00357DD9">
        <w:t>.</w:t>
      </w:r>
      <w:r w:rsidR="0083539F" w:rsidRPr="00357DD9">
        <w:t xml:space="preserve"> Choose the green “SAVE” button on the upper right when you are done.</w:t>
      </w:r>
    </w:p>
    <w:p w14:paraId="68A1A49D" w14:textId="1C15817A" w:rsidR="00632F69" w:rsidRPr="00357DD9" w:rsidRDefault="00626903" w:rsidP="008C3248">
      <w:pPr>
        <w:pStyle w:val="ListParagraph"/>
        <w:numPr>
          <w:ilvl w:val="0"/>
          <w:numId w:val="4"/>
        </w:numPr>
        <w:spacing w:after="120" w:line="240" w:lineRule="auto"/>
        <w:ind w:left="360"/>
        <w:contextualSpacing w:val="0"/>
      </w:pPr>
      <w:r w:rsidRPr="00357DD9">
        <w:t>This is also where you can</w:t>
      </w:r>
      <w:r w:rsidR="00022309" w:rsidRPr="00357DD9">
        <w:t xml:space="preserve"> unlock their account so they can log into MEFIRS</w:t>
      </w:r>
      <w:r w:rsidR="00294D08" w:rsidRPr="00357DD9">
        <w:t xml:space="preserve"> </w:t>
      </w:r>
      <w:r w:rsidRPr="00357DD9">
        <w:t>(see details below)</w:t>
      </w:r>
      <w:r w:rsidR="00294D08" w:rsidRPr="00357DD9">
        <w:t xml:space="preserve">. Remember to </w:t>
      </w:r>
      <w:r w:rsidR="00737D00">
        <w:t xml:space="preserve">click the </w:t>
      </w:r>
      <w:r w:rsidR="00737D00" w:rsidRPr="00AD75CE">
        <w:rPr>
          <w:highlight w:val="green"/>
        </w:rPr>
        <w:t>green “</w:t>
      </w:r>
      <w:r w:rsidR="00294D08" w:rsidRPr="00AD75CE">
        <w:rPr>
          <w:b/>
          <w:bCs/>
          <w:highlight w:val="green"/>
        </w:rPr>
        <w:t>SAVE</w:t>
      </w:r>
      <w:r w:rsidR="00737D00" w:rsidRPr="00AD75CE">
        <w:rPr>
          <w:highlight w:val="green"/>
        </w:rPr>
        <w:t>”</w:t>
      </w:r>
      <w:r w:rsidR="00737D00">
        <w:t xml:space="preserve"> button</w:t>
      </w:r>
      <w:r w:rsidR="00294D08" w:rsidRPr="00357DD9">
        <w:t xml:space="preserve"> if you make changes.</w:t>
      </w:r>
    </w:p>
    <w:bookmarkStart w:id="21" w:name="_Toc226112017"/>
    <w:p w14:paraId="023AE659" w14:textId="0C7B7450" w:rsidR="009468B0" w:rsidRPr="006C60C9" w:rsidRDefault="005524C6" w:rsidP="006C60C9">
      <w:pPr>
        <w:pStyle w:val="Heading2"/>
        <w:rPr>
          <w:rFonts w:eastAsia="Times New Roman"/>
          <w:b/>
          <w:bCs/>
          <w:color w:val="auto"/>
          <w:sz w:val="28"/>
          <w:szCs w:val="28"/>
          <w:u w:val="single"/>
        </w:rPr>
      </w:pPr>
      <w:r w:rsidRPr="006C60C9">
        <w:rPr>
          <w:b/>
          <w:bCs/>
          <w:noProof/>
          <w:color w:val="auto"/>
          <w:sz w:val="28"/>
          <w:szCs w:val="28"/>
          <w:u w:val="single"/>
        </w:rPr>
        <mc:AlternateContent>
          <mc:Choice Requires="wps">
            <w:drawing>
              <wp:anchor distT="0" distB="0" distL="114300" distR="114300" simplePos="0" relativeHeight="251668480" behindDoc="0" locked="0" layoutInCell="1" allowOverlap="1" wp14:anchorId="3A9D9A3E" wp14:editId="4B331AB5">
                <wp:simplePos x="0" y="0"/>
                <wp:positionH relativeFrom="column">
                  <wp:posOffset>0</wp:posOffset>
                </wp:positionH>
                <wp:positionV relativeFrom="paragraph">
                  <wp:posOffset>0</wp:posOffset>
                </wp:positionV>
                <wp:extent cx="6985000" cy="0"/>
                <wp:effectExtent l="0" t="0" r="0" b="0"/>
                <wp:wrapNone/>
                <wp:docPr id="780226868" name="Straight Connector 6"/>
                <wp:cNvGraphicFramePr/>
                <a:graphic xmlns:a="http://schemas.openxmlformats.org/drawingml/2006/main">
                  <a:graphicData uri="http://schemas.microsoft.com/office/word/2010/wordprocessingShape">
                    <wps:wsp>
                      <wps:cNvCnPr/>
                      <wps:spPr>
                        <a:xfrm>
                          <a:off x="0" y="0"/>
                          <a:ext cx="6985000" cy="0"/>
                        </a:xfrm>
                        <a:prstGeom prst="line">
                          <a:avLst/>
                        </a:prstGeom>
                        <a:noFill/>
                        <a:ln w="19050" cap="flat" cmpd="sng" algn="ctr">
                          <a:solidFill>
                            <a:srgbClr val="156082"/>
                          </a:solidFill>
                          <a:prstDash val="solid"/>
                          <a:miter lim="800000"/>
                        </a:ln>
                        <a:effectLst/>
                      </wps:spPr>
                      <wps:bodyPr/>
                    </wps:wsp>
                  </a:graphicData>
                </a:graphic>
              </wp:anchor>
            </w:drawing>
          </mc:Choice>
          <mc:Fallback>
            <w:pict>
              <v:line w14:anchorId="667E81F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" strokecolor="#156082" strokeweight="1.5pt">
                <v:stroke joinstyle="miter"/>
              </v:line>
            </w:pict>
          </mc:Fallback>
        </mc:AlternateContent>
      </w:r>
      <w:r w:rsidR="009E19EC" w:rsidRPr="006C60C9">
        <w:rPr>
          <w:rFonts w:eastAsia="Times New Roman"/>
          <w:b/>
          <w:bCs/>
          <w:color w:val="auto"/>
          <w:sz w:val="28"/>
          <w:szCs w:val="28"/>
          <w:u w:val="single"/>
        </w:rPr>
        <w:t>U</w:t>
      </w:r>
      <w:r w:rsidR="009468B0" w:rsidRPr="006C60C9">
        <w:rPr>
          <w:rFonts w:eastAsia="Times New Roman"/>
          <w:b/>
          <w:bCs/>
          <w:color w:val="auto"/>
          <w:sz w:val="28"/>
          <w:szCs w:val="28"/>
          <w:u w:val="single"/>
        </w:rPr>
        <w:t>nlock</w:t>
      </w:r>
      <w:r w:rsidR="009E19EC" w:rsidRPr="006C60C9">
        <w:rPr>
          <w:rFonts w:eastAsia="Times New Roman"/>
          <w:b/>
          <w:bCs/>
          <w:color w:val="auto"/>
          <w:sz w:val="28"/>
          <w:szCs w:val="28"/>
          <w:u w:val="single"/>
        </w:rPr>
        <w:t>ing</w:t>
      </w:r>
      <w:r w:rsidR="009468B0" w:rsidRPr="006C60C9">
        <w:rPr>
          <w:rFonts w:eastAsia="Times New Roman"/>
          <w:b/>
          <w:bCs/>
          <w:color w:val="auto"/>
          <w:sz w:val="28"/>
          <w:szCs w:val="28"/>
          <w:u w:val="single"/>
        </w:rPr>
        <w:t xml:space="preserve"> someone’s MEFIRS account so they can log in</w:t>
      </w:r>
      <w:bookmarkEnd w:id="21"/>
    </w:p>
    <w:p w14:paraId="2D299A45" w14:textId="77777777" w:rsidR="0011300A"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Go to their fire department, click on the person’s name in the User list, </w:t>
      </w:r>
      <w:r w:rsidR="0011300A" w:rsidRPr="00357DD9">
        <w:rPr>
          <w:rFonts w:eastAsia="Times New Roman" w:cs="Times New Roman"/>
          <w:color w:val="000000"/>
          <w:kern w:val="0"/>
          <w14:ligatures w14:val="none"/>
        </w:rPr>
        <w:t xml:space="preserve">and </w:t>
      </w:r>
      <w:r w:rsidRPr="00357DD9">
        <w:rPr>
          <w:rFonts w:eastAsia="Times New Roman" w:cs="Times New Roman"/>
          <w:color w:val="000000"/>
          <w:kern w:val="0"/>
          <w14:ligatures w14:val="none"/>
        </w:rPr>
        <w:t>choose their Account Details tab</w:t>
      </w:r>
    </w:p>
    <w:p w14:paraId="2700D201" w14:textId="39D20CCF" w:rsidR="009468B0" w:rsidRPr="00357DD9" w:rsidRDefault="009468B0" w:rsidP="00AA634E">
      <w:pPr>
        <w:pStyle w:val="ListParagraph"/>
        <w:numPr>
          <w:ilvl w:val="0"/>
          <w:numId w:val="5"/>
        </w:numPr>
        <w:spacing w:after="120" w:line="240" w:lineRule="auto"/>
        <w:ind w:left="360"/>
        <w:contextualSpacing w:val="0"/>
        <w:rPr>
          <w:rFonts w:eastAsia="Times New Roman" w:cs="Times New Roman"/>
          <w:color w:val="000000"/>
          <w:kern w:val="0"/>
          <w14:ligatures w14:val="none"/>
        </w:rPr>
      </w:pPr>
      <w:r w:rsidRPr="00357DD9">
        <w:rPr>
          <w:rFonts w:eastAsia="Times New Roman" w:cs="Times New Roman"/>
          <w:color w:val="000000"/>
          <w:kern w:val="0"/>
          <w14:ligatures w14:val="none"/>
        </w:rPr>
        <w:t xml:space="preserve"> </w:t>
      </w:r>
      <w:r w:rsidR="0011300A" w:rsidRPr="00357DD9">
        <w:rPr>
          <w:rFonts w:eastAsia="Times New Roman" w:cs="Times New Roman"/>
          <w:color w:val="000000"/>
          <w:kern w:val="0"/>
          <w14:ligatures w14:val="none"/>
        </w:rPr>
        <w:t>G</w:t>
      </w:r>
      <w:r w:rsidRPr="00357DD9">
        <w:rPr>
          <w:rFonts w:eastAsia="Times New Roman" w:cs="Times New Roman"/>
          <w:color w:val="000000"/>
          <w:kern w:val="0"/>
          <w14:ligatures w14:val="none"/>
        </w:rPr>
        <w:t xml:space="preserve">o down to </w:t>
      </w:r>
      <w:r w:rsidRPr="00357DD9">
        <w:rPr>
          <w:rFonts w:eastAsia="Times New Roman" w:cs="Times New Roman"/>
          <w:b/>
          <w:bCs/>
          <w:color w:val="000000"/>
          <w:kern w:val="0"/>
          <w14:ligatures w14:val="none"/>
        </w:rPr>
        <w:t>Login Access</w:t>
      </w:r>
      <w:r w:rsidRPr="00357DD9">
        <w:rPr>
          <w:rFonts w:eastAsia="Times New Roman" w:cs="Times New Roman"/>
          <w:color w:val="000000"/>
          <w:kern w:val="0"/>
          <w14:ligatures w14:val="none"/>
        </w:rPr>
        <w:t xml:space="preserve">, choose “Yes” to unlock them, and hit the </w:t>
      </w:r>
      <w:r w:rsidRPr="00AD75CE">
        <w:rPr>
          <w:rFonts w:eastAsia="Times New Roman" w:cs="Times New Roman"/>
          <w:color w:val="000000"/>
          <w:kern w:val="0"/>
          <w:highlight w:val="green"/>
          <w14:ligatures w14:val="none"/>
        </w:rPr>
        <w:t>green “</w:t>
      </w:r>
      <w:r w:rsidRPr="00AD75CE">
        <w:rPr>
          <w:rFonts w:eastAsia="Times New Roman" w:cs="Times New Roman"/>
          <w:b/>
          <w:bCs/>
          <w:color w:val="000000"/>
          <w:kern w:val="0"/>
          <w:highlight w:val="green"/>
          <w14:ligatures w14:val="none"/>
        </w:rPr>
        <w:t>SAVE</w:t>
      </w:r>
      <w:r w:rsidRPr="00AD75CE">
        <w:rPr>
          <w:rFonts w:eastAsia="Times New Roman" w:cs="Times New Roman"/>
          <w:color w:val="000000"/>
          <w:kern w:val="0"/>
          <w:highlight w:val="green"/>
          <w14:ligatures w14:val="none"/>
        </w:rPr>
        <w:t>”</w:t>
      </w:r>
      <w:r w:rsidRPr="00357DD9">
        <w:rPr>
          <w:rFonts w:eastAsia="Times New Roman" w:cs="Times New Roman"/>
          <w:color w:val="000000"/>
          <w:kern w:val="0"/>
          <w14:ligatures w14:val="none"/>
        </w:rPr>
        <w:t xml:space="preserve"> button. </w:t>
      </w:r>
    </w:p>
    <w:p w14:paraId="067E133F" w14:textId="77777777" w:rsidR="00096442" w:rsidRPr="00357DD9" w:rsidRDefault="00096442" w:rsidP="00AA634E">
      <w:pPr>
        <w:spacing w:after="120" w:line="240" w:lineRule="auto"/>
        <w:ind w:left="360" w:hanging="360"/>
        <w:rPr>
          <w:rFonts w:eastAsia="Times New Roman" w:cs="Times New Roman"/>
          <w:color w:val="000000"/>
          <w:kern w:val="0"/>
          <w14:ligatures w14:val="none"/>
        </w:rPr>
      </w:pPr>
    </w:p>
    <w:p w14:paraId="61CF1305" w14:textId="5804CDBE" w:rsidR="005B2E74" w:rsidRDefault="009468B0" w:rsidP="009468B0">
      <w:pPr>
        <w:spacing w:after="0" w:line="240" w:lineRule="auto"/>
        <w:rPr>
          <w:rFonts w:eastAsia="Times New Roman" w:cs="Times New Roman"/>
          <w:color w:val="000000"/>
          <w:kern w:val="0"/>
          <w14:ligatures w14:val="none"/>
        </w:rPr>
      </w:pPr>
      <w:r w:rsidRPr="00357DD9">
        <w:rPr>
          <w:rFonts w:eastAsia="Times New Roman" w:cs="Times New Roman"/>
          <w:color w:val="000000"/>
          <w:kern w:val="0"/>
          <w14:ligatures w14:val="none"/>
        </w:rPr>
        <w:t xml:space="preserve">***Note: neither FMO nor Maine EMS will unlock a user’s account, because there may be a very good reason why that user has been locked </w:t>
      </w:r>
      <w:r w:rsidR="00357DD9" w:rsidRPr="00357DD9">
        <w:rPr>
          <w:rFonts w:eastAsia="Times New Roman" w:cs="Times New Roman"/>
          <w:color w:val="000000"/>
          <w:kern w:val="0"/>
          <w14:ligatures w14:val="none"/>
        </w:rPr>
        <w:t>out,</w:t>
      </w:r>
      <w:r w:rsidRPr="00357DD9">
        <w:rPr>
          <w:rFonts w:eastAsia="Times New Roman" w:cs="Times New Roman"/>
          <w:color w:val="000000"/>
          <w:kern w:val="0"/>
          <w14:ligatures w14:val="none"/>
        </w:rPr>
        <w:t xml:space="preserve"> and we wouldn’t know about it. That’s why it is the local Fire Agency Administrators who must unlock a user’s account- so there won’t be any mix-ups.</w:t>
      </w:r>
    </w:p>
    <w:p w14:paraId="55B694E9" w14:textId="01FF2660" w:rsidR="008317E9" w:rsidRDefault="008317E9" w:rsidP="009468B0">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193ACBAD" wp14:editId="0C0A4B80">
            <wp:extent cx="6998970" cy="18415"/>
            <wp:effectExtent l="0" t="0" r="0" b="0"/>
            <wp:docPr id="1956142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2F2850D1" w14:textId="77777777" w:rsidR="00E7238A" w:rsidRPr="00885683" w:rsidRDefault="00E7238A" w:rsidP="00E7238A">
      <w:pPr>
        <w:pStyle w:val="Heading2"/>
        <w:rPr>
          <w:b/>
          <w:bCs/>
          <w:color w:val="auto"/>
          <w:sz w:val="28"/>
          <w:szCs w:val="28"/>
          <w:u w:val="single"/>
        </w:rPr>
      </w:pPr>
      <w:bookmarkStart w:id="22" w:name="_Toc226112018"/>
      <w:r w:rsidRPr="00885683">
        <w:rPr>
          <w:b/>
          <w:bCs/>
          <w:color w:val="auto"/>
          <w:sz w:val="28"/>
          <w:szCs w:val="28"/>
          <w:u w:val="single"/>
        </w:rPr>
        <w:t>Types of permission groups</w:t>
      </w:r>
      <w:bookmarkEnd w:id="22"/>
    </w:p>
    <w:p w14:paraId="0317D6D4" w14:textId="77777777" w:rsidR="00E7238A" w:rsidRPr="00357DD9" w:rsidRDefault="00E7238A" w:rsidP="00E7238A">
      <w:pPr>
        <w:spacing w:after="0" w:line="240" w:lineRule="auto"/>
      </w:pPr>
      <w:r w:rsidRPr="00357DD9">
        <w:rPr>
          <w:b/>
          <w:bCs/>
        </w:rPr>
        <w:t>Driver</w:t>
      </w:r>
      <w:r w:rsidRPr="00357DD9">
        <w:t>: Allows the person to show up on a fire run form, but they won’t be able to create reports</w:t>
      </w:r>
    </w:p>
    <w:p w14:paraId="4499221C" w14:textId="77777777" w:rsidR="00E7238A" w:rsidRPr="00357DD9" w:rsidRDefault="00E7238A" w:rsidP="00E7238A">
      <w:pPr>
        <w:spacing w:after="0" w:line="240" w:lineRule="auto"/>
      </w:pPr>
    </w:p>
    <w:p w14:paraId="41BE74A0" w14:textId="70CDF01D" w:rsidR="00E7238A" w:rsidRPr="00357DD9" w:rsidRDefault="00E7238A" w:rsidP="00E7238A">
      <w:pPr>
        <w:spacing w:after="0" w:line="240" w:lineRule="auto"/>
      </w:pPr>
      <w:r w:rsidRPr="00357DD9">
        <w:rPr>
          <w:b/>
          <w:bCs/>
        </w:rPr>
        <w:t xml:space="preserve">Agency </w:t>
      </w:r>
      <w:r w:rsidR="00A90FE2">
        <w:rPr>
          <w:b/>
          <w:bCs/>
        </w:rPr>
        <w:t>User</w:t>
      </w:r>
      <w:r w:rsidRPr="00357DD9">
        <w:t>: This person can edit their own personal data and edit MEFIRS run reports they completed, but they can’t edit other people’s run reports.</w:t>
      </w:r>
    </w:p>
    <w:p w14:paraId="428CF08C" w14:textId="77777777" w:rsidR="00E7238A" w:rsidRPr="00357DD9" w:rsidRDefault="00E7238A" w:rsidP="00E7238A">
      <w:pPr>
        <w:spacing w:after="0" w:line="240" w:lineRule="auto"/>
      </w:pPr>
    </w:p>
    <w:p w14:paraId="33F4FD35" w14:textId="77777777" w:rsidR="00E7238A" w:rsidRPr="00357DD9" w:rsidRDefault="00E7238A" w:rsidP="00E7238A">
      <w:pPr>
        <w:spacing w:after="0" w:line="240" w:lineRule="auto"/>
      </w:pPr>
      <w:r w:rsidRPr="00357DD9">
        <w:rPr>
          <w:b/>
          <w:bCs/>
        </w:rPr>
        <w:t>Fire Agency Admin</w:t>
      </w:r>
      <w:r w:rsidRPr="00357DD9">
        <w:t xml:space="preserve">: </w:t>
      </w:r>
      <w:r w:rsidRPr="00357DD9">
        <w:rPr>
          <w:u w:val="single"/>
        </w:rPr>
        <w:t>For a fire-only department</w:t>
      </w:r>
      <w:r w:rsidRPr="00357DD9">
        <w:t>-this person can add/remove other people from the department’s User list; unlock a person’s MEFIRS account; create run reports and lock/unlock run reports; update the department’s information; manage Checklists and types of Forms.</w:t>
      </w:r>
    </w:p>
    <w:p w14:paraId="58A2A5A1" w14:textId="77777777" w:rsidR="00E7238A" w:rsidRPr="00357DD9" w:rsidRDefault="00E7238A" w:rsidP="00E7238A">
      <w:pPr>
        <w:spacing w:after="0" w:line="240" w:lineRule="auto"/>
      </w:pPr>
    </w:p>
    <w:p w14:paraId="72B90759" w14:textId="77777777" w:rsidR="00E7238A" w:rsidRPr="00357DD9" w:rsidRDefault="00E7238A" w:rsidP="00E7238A">
      <w:pPr>
        <w:spacing w:after="0" w:line="240" w:lineRule="auto"/>
      </w:pPr>
      <w:r w:rsidRPr="00357DD9">
        <w:rPr>
          <w:b/>
          <w:bCs/>
        </w:rPr>
        <w:t>Fire/EMS Agency Admin</w:t>
      </w:r>
      <w:r w:rsidRPr="00357DD9">
        <w:t>: For a department that does both EMS and Fire-this person can do the same activities as the Fire Agency Admin, but includes EMS reports.</w:t>
      </w:r>
    </w:p>
    <w:p w14:paraId="131CF1BC" w14:textId="4C976A45" w:rsidR="00E7238A" w:rsidRDefault="00E7238A" w:rsidP="009468B0">
      <w:pPr>
        <w:spacing w:after="0" w:line="240" w:lineRule="auto"/>
        <w:rPr>
          <w:rFonts w:eastAsia="Times New Roman" w:cs="Times New Roman"/>
          <w:color w:val="000000"/>
          <w:kern w:val="0"/>
          <w14:ligatures w14:val="none"/>
        </w:rPr>
      </w:pPr>
      <w:r>
        <w:rPr>
          <w:noProof/>
        </w:rPr>
        <w:drawing>
          <wp:inline distT="0" distB="0" distL="0" distR="0" wp14:anchorId="67D4BDC5" wp14:editId="3443DB39">
            <wp:extent cx="6858000" cy="18044"/>
            <wp:effectExtent l="0" t="0" r="0" b="0"/>
            <wp:docPr id="8677457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7EE8EEBC" w14:textId="33D6BE08" w:rsidR="008317E9" w:rsidRPr="00F91FCF" w:rsidRDefault="009E19EC" w:rsidP="00F91FCF">
      <w:pPr>
        <w:pStyle w:val="Heading2"/>
        <w:rPr>
          <w:rFonts w:eastAsia="Times New Roman" w:cs="Times New Roman"/>
          <w:b/>
          <w:bCs/>
          <w:color w:val="auto"/>
          <w:kern w:val="0"/>
          <w:sz w:val="28"/>
          <w:szCs w:val="28"/>
          <w:u w:val="single"/>
          <w14:ligatures w14:val="none"/>
        </w:rPr>
      </w:pPr>
      <w:bookmarkStart w:id="23" w:name="_Toc226112019"/>
      <w:r>
        <w:rPr>
          <w:rFonts w:eastAsia="Times New Roman" w:cs="Times New Roman"/>
          <w:b/>
          <w:bCs/>
          <w:color w:val="auto"/>
          <w:kern w:val="0"/>
          <w:sz w:val="28"/>
          <w:szCs w:val="28"/>
          <w:u w:val="single"/>
          <w14:ligatures w14:val="none"/>
        </w:rPr>
        <w:t>M</w:t>
      </w:r>
      <w:r w:rsidR="008317E9" w:rsidRPr="00F91FCF">
        <w:rPr>
          <w:rFonts w:eastAsia="Times New Roman" w:cs="Times New Roman"/>
          <w:b/>
          <w:bCs/>
          <w:color w:val="auto"/>
          <w:kern w:val="0"/>
          <w:sz w:val="28"/>
          <w:szCs w:val="28"/>
          <w:u w:val="single"/>
          <w14:ligatures w14:val="none"/>
        </w:rPr>
        <w:t>anag</w:t>
      </w:r>
      <w:r>
        <w:rPr>
          <w:rFonts w:eastAsia="Times New Roman" w:cs="Times New Roman"/>
          <w:b/>
          <w:bCs/>
          <w:color w:val="auto"/>
          <w:kern w:val="0"/>
          <w:sz w:val="28"/>
          <w:szCs w:val="28"/>
          <w:u w:val="single"/>
          <w14:ligatures w14:val="none"/>
        </w:rPr>
        <w:t>ing</w:t>
      </w:r>
      <w:r w:rsidR="008317E9" w:rsidRPr="00F91FCF">
        <w:rPr>
          <w:rFonts w:eastAsia="Times New Roman" w:cs="Times New Roman"/>
          <w:b/>
          <w:bCs/>
          <w:color w:val="auto"/>
          <w:kern w:val="0"/>
          <w:sz w:val="28"/>
          <w:szCs w:val="28"/>
          <w:u w:val="single"/>
          <w14:ligatures w14:val="none"/>
        </w:rPr>
        <w:t xml:space="preserve"> a person’s expired password</w:t>
      </w:r>
      <w:bookmarkEnd w:id="23"/>
    </w:p>
    <w:p w14:paraId="6B5E9497" w14:textId="471AD16A"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V</w:t>
      </w:r>
      <w:r w:rsidRPr="009959A4">
        <w:rPr>
          <w:rFonts w:eastAsia="Times New Roman" w:cs="Aptos"/>
          <w:kern w:val="0"/>
        </w:rPr>
        <w:t xml:space="preserve">erify that the user’s login access (Account Details tab) is set to “Yes,” </w:t>
      </w:r>
    </w:p>
    <w:p w14:paraId="267747FD" w14:textId="7AF7736C"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lastRenderedPageBreak/>
        <w:t>R</w:t>
      </w:r>
      <w:r w:rsidRPr="009959A4">
        <w:rPr>
          <w:rFonts w:eastAsia="Times New Roman" w:cs="Aptos"/>
          <w:kern w:val="0"/>
        </w:rPr>
        <w:t>eview the user’s Demographics tab to confirm the email address is correct</w:t>
      </w:r>
    </w:p>
    <w:p w14:paraId="49117460" w14:textId="1779A87F" w:rsidR="009959A4" w:rsidRPr="009959A4" w:rsidRDefault="009959A4" w:rsidP="00DB7E83">
      <w:pPr>
        <w:numPr>
          <w:ilvl w:val="0"/>
          <w:numId w:val="13"/>
        </w:numPr>
        <w:spacing w:after="120" w:line="240" w:lineRule="auto"/>
        <w:ind w:left="360"/>
        <w:rPr>
          <w:rFonts w:eastAsia="Times New Roman" w:cs="Aptos"/>
          <w:kern w:val="0"/>
        </w:rPr>
      </w:pPr>
      <w:r w:rsidRPr="00717CB2">
        <w:rPr>
          <w:rFonts w:eastAsia="Times New Roman" w:cs="Aptos"/>
          <w:kern w:val="0"/>
        </w:rPr>
        <w:t>I</w:t>
      </w:r>
      <w:r w:rsidRPr="009959A4">
        <w:rPr>
          <w:rFonts w:eastAsia="Times New Roman" w:cs="Aptos"/>
          <w:kern w:val="0"/>
        </w:rPr>
        <w:t>nstruct the user to use the self-service “Forgot Password” option on the MEFIRS login screen to reset their password securely.</w:t>
      </w:r>
    </w:p>
    <w:p w14:paraId="5051FD35" w14:textId="14761702" w:rsidR="005B2E74" w:rsidRPr="00717CB2" w:rsidRDefault="009959A4" w:rsidP="00052FCB">
      <w:pPr>
        <w:spacing w:after="0" w:line="240" w:lineRule="auto"/>
        <w:rPr>
          <w:rFonts w:eastAsia="Times New Roman" w:cs="Times New Roman"/>
          <w:color w:val="000000"/>
          <w:kern w:val="0"/>
          <w14:ligatures w14:val="none"/>
        </w:rPr>
      </w:pPr>
      <w:r w:rsidRPr="00717CB2">
        <w:rPr>
          <w:rFonts w:eastAsia="Times New Roman" w:cs="Times New Roman"/>
          <w:b/>
          <w:bCs/>
          <w:noProof/>
          <w:color w:val="000000"/>
          <w:kern w:val="0"/>
          <w14:ligatures w14:val="none"/>
        </w:rPr>
        <w:drawing>
          <wp:inline distT="0" distB="0" distL="0" distR="0" wp14:anchorId="5A2D221B" wp14:editId="548F31CB">
            <wp:extent cx="6998970" cy="18415"/>
            <wp:effectExtent l="0" t="0" r="0" b="0"/>
            <wp:docPr id="863965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DAB4F8F" w14:textId="3DC1E774" w:rsidR="009468B0" w:rsidRPr="00F91FCF" w:rsidRDefault="009E19EC" w:rsidP="00F91FCF">
      <w:pPr>
        <w:pStyle w:val="Heading2"/>
        <w:rPr>
          <w:rFonts w:eastAsia="Times New Roman" w:cs="Times New Roman"/>
          <w:b/>
          <w:bCs/>
          <w:color w:val="auto"/>
          <w:kern w:val="0"/>
          <w:sz w:val="28"/>
          <w:szCs w:val="28"/>
          <w:u w:val="single"/>
          <w14:ligatures w14:val="none"/>
        </w:rPr>
      </w:pPr>
      <w:bookmarkStart w:id="24" w:name="_Toc226112020"/>
      <w:r>
        <w:rPr>
          <w:rFonts w:eastAsia="Times New Roman" w:cs="Times New Roman"/>
          <w:b/>
          <w:bCs/>
          <w:color w:val="auto"/>
          <w:kern w:val="0"/>
          <w:sz w:val="28"/>
          <w:szCs w:val="28"/>
          <w:u w:val="single"/>
          <w14:ligatures w14:val="none"/>
        </w:rPr>
        <w:t>A</w:t>
      </w:r>
      <w:r w:rsidR="00B8078D" w:rsidRPr="00F91FCF">
        <w:rPr>
          <w:rFonts w:eastAsia="Times New Roman" w:cs="Times New Roman"/>
          <w:b/>
          <w:bCs/>
          <w:color w:val="auto"/>
          <w:kern w:val="0"/>
          <w:sz w:val="28"/>
          <w:szCs w:val="28"/>
          <w:u w:val="single"/>
          <w14:ligatures w14:val="none"/>
        </w:rPr>
        <w:t>ctivat</w:t>
      </w:r>
      <w:r>
        <w:rPr>
          <w:rFonts w:eastAsia="Times New Roman" w:cs="Times New Roman"/>
          <w:b/>
          <w:bCs/>
          <w:color w:val="auto"/>
          <w:kern w:val="0"/>
          <w:sz w:val="28"/>
          <w:szCs w:val="28"/>
          <w:u w:val="single"/>
          <w14:ligatures w14:val="none"/>
        </w:rPr>
        <w:t>ing</w:t>
      </w:r>
      <w:r w:rsidR="00B8078D" w:rsidRPr="00F91FCF">
        <w:rPr>
          <w:rFonts w:eastAsia="Times New Roman" w:cs="Times New Roman"/>
          <w:b/>
          <w:bCs/>
          <w:color w:val="auto"/>
          <w:kern w:val="0"/>
          <w:sz w:val="28"/>
          <w:szCs w:val="28"/>
          <w:u w:val="single"/>
          <w14:ligatures w14:val="none"/>
        </w:rPr>
        <w:t xml:space="preserve"> people so they can use Inspection forms</w:t>
      </w:r>
      <w:bookmarkEnd w:id="24"/>
    </w:p>
    <w:p w14:paraId="17CB31C8" w14:textId="2EA845C6" w:rsidR="009468B0" w:rsidRDefault="007F4AE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People need to be activated in their accounts if they are going to use Inspection forms as part of a department’s use of the Locations/Occupants/Inspections modules.</w:t>
      </w:r>
    </w:p>
    <w:p w14:paraId="1D6C7328" w14:textId="77777777" w:rsidR="007F4AEE" w:rsidRDefault="007F4AEE" w:rsidP="000B0ECA">
      <w:pPr>
        <w:spacing w:after="0" w:line="240" w:lineRule="auto"/>
        <w:rPr>
          <w:rFonts w:eastAsia="Times New Roman" w:cs="Times New Roman"/>
          <w:color w:val="000000"/>
          <w:kern w:val="0"/>
          <w14:ligatures w14:val="none"/>
        </w:rPr>
      </w:pPr>
    </w:p>
    <w:p w14:paraId="2ECA07DD" w14:textId="08EC09E8" w:rsidR="007F4AEE" w:rsidRDefault="000A3D5D"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In a person’s </w:t>
      </w:r>
      <w:r w:rsidRPr="009356C9">
        <w:rPr>
          <w:rFonts w:eastAsia="Times New Roman" w:cs="Times New Roman"/>
          <w:b/>
          <w:bCs/>
          <w:color w:val="000000"/>
          <w:kern w:val="0"/>
          <w14:ligatures w14:val="none"/>
        </w:rPr>
        <w:t xml:space="preserve">Employment </w:t>
      </w:r>
      <w:r>
        <w:rPr>
          <w:rFonts w:eastAsia="Times New Roman" w:cs="Times New Roman"/>
          <w:color w:val="000000"/>
          <w:kern w:val="0"/>
          <w14:ligatures w14:val="none"/>
        </w:rPr>
        <w:t>tab, in the “</w:t>
      </w:r>
      <w:r w:rsidRPr="002A2104">
        <w:rPr>
          <w:rFonts w:eastAsia="Times New Roman" w:cs="Times New Roman"/>
          <w:b/>
          <w:bCs/>
          <w:color w:val="000000"/>
          <w:kern w:val="0"/>
          <w14:ligatures w14:val="none"/>
        </w:rPr>
        <w:t>Other Duties as Assigned</w:t>
      </w:r>
      <w:r>
        <w:rPr>
          <w:rFonts w:eastAsia="Times New Roman" w:cs="Times New Roman"/>
          <w:color w:val="000000"/>
          <w:kern w:val="0"/>
          <w14:ligatures w14:val="none"/>
        </w:rPr>
        <w:t xml:space="preserve">” box, </w:t>
      </w:r>
      <w:r w:rsidR="002A2104">
        <w:rPr>
          <w:rFonts w:eastAsia="Times New Roman" w:cs="Times New Roman"/>
          <w:color w:val="000000"/>
          <w:kern w:val="0"/>
          <w14:ligatures w14:val="none"/>
        </w:rPr>
        <w:t>choose the “</w:t>
      </w:r>
      <w:r w:rsidR="00EF725D">
        <w:rPr>
          <w:rFonts w:eastAsia="Times New Roman" w:cs="Times New Roman"/>
          <w:color w:val="000000"/>
          <w:kern w:val="0"/>
          <w14:ligatures w14:val="none"/>
        </w:rPr>
        <w:t>Active</w:t>
      </w:r>
      <w:r w:rsidR="002A2104">
        <w:rPr>
          <w:rFonts w:eastAsia="Times New Roman" w:cs="Times New Roman"/>
          <w:color w:val="000000"/>
          <w:kern w:val="0"/>
          <w14:ligatures w14:val="none"/>
        </w:rPr>
        <w:t xml:space="preserve">” button next to the Inspector </w:t>
      </w:r>
      <w:r w:rsidR="00EF725D">
        <w:rPr>
          <w:rFonts w:eastAsia="Times New Roman" w:cs="Times New Roman"/>
          <w:color w:val="000000"/>
          <w:kern w:val="0"/>
          <w14:ligatures w14:val="none"/>
        </w:rPr>
        <w:t xml:space="preserve">section. </w:t>
      </w:r>
      <w:r w:rsidR="00644B3E">
        <w:rPr>
          <w:rFonts w:eastAsia="Times New Roman" w:cs="Times New Roman"/>
          <w:color w:val="000000"/>
          <w:kern w:val="0"/>
          <w14:ligatures w14:val="none"/>
        </w:rPr>
        <w:t xml:space="preserve">If the person creates a new Inspection report, this setting will </w:t>
      </w:r>
      <w:r w:rsidR="00420789">
        <w:rPr>
          <w:rFonts w:eastAsia="Times New Roman" w:cs="Times New Roman"/>
          <w:color w:val="000000"/>
          <w:kern w:val="0"/>
          <w14:ligatures w14:val="none"/>
        </w:rPr>
        <w:t>allow the system to auto-populate the person’s name in</w:t>
      </w:r>
      <w:r w:rsidR="00A820A2">
        <w:rPr>
          <w:rFonts w:eastAsia="Times New Roman" w:cs="Times New Roman"/>
          <w:color w:val="000000"/>
          <w:kern w:val="0"/>
          <w14:ligatures w14:val="none"/>
        </w:rPr>
        <w:t xml:space="preserve"> the “Inspector” field of an</w:t>
      </w:r>
      <w:r w:rsidR="00420789">
        <w:rPr>
          <w:rFonts w:eastAsia="Times New Roman" w:cs="Times New Roman"/>
          <w:color w:val="000000"/>
          <w:kern w:val="0"/>
          <w14:ligatures w14:val="none"/>
        </w:rPr>
        <w:t xml:space="preserve"> Inspection form </w:t>
      </w:r>
    </w:p>
    <w:p w14:paraId="61EC7D7C" w14:textId="77777777" w:rsidR="007668E7" w:rsidRDefault="007668E7" w:rsidP="000B0ECA">
      <w:pPr>
        <w:spacing w:after="0" w:line="240" w:lineRule="auto"/>
        <w:rPr>
          <w:rFonts w:eastAsia="Times New Roman" w:cs="Times New Roman"/>
          <w:color w:val="000000"/>
          <w:kern w:val="0"/>
          <w14:ligatures w14:val="none"/>
        </w:rPr>
      </w:pPr>
    </w:p>
    <w:p w14:paraId="6245FEB3" w14:textId="23B45F1C" w:rsidR="007668E7" w:rsidRPr="00357DD9" w:rsidRDefault="007668E7"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Make sure to hit the </w:t>
      </w:r>
      <w:r w:rsidRPr="009E19EC">
        <w:rPr>
          <w:rFonts w:eastAsia="Times New Roman" w:cs="Times New Roman"/>
          <w:color w:val="000000"/>
          <w:kern w:val="0"/>
          <w:highlight w:val="green"/>
          <w14:ligatures w14:val="none"/>
        </w:rPr>
        <w:t>green “</w:t>
      </w:r>
      <w:r w:rsidRPr="009E19EC">
        <w:rPr>
          <w:rFonts w:eastAsia="Times New Roman" w:cs="Times New Roman"/>
          <w:b/>
          <w:bCs/>
          <w:color w:val="000000"/>
          <w:kern w:val="0"/>
          <w:highlight w:val="green"/>
          <w14:ligatures w14:val="none"/>
        </w:rPr>
        <w:t>SAVE</w:t>
      </w:r>
      <w:r w:rsidRPr="009E19EC">
        <w:rPr>
          <w:rFonts w:eastAsia="Times New Roman" w:cs="Times New Roman"/>
          <w:color w:val="000000"/>
          <w:kern w:val="0"/>
          <w:highlight w:val="green"/>
          <w14:ligatures w14:val="none"/>
        </w:rPr>
        <w:t>”</w:t>
      </w:r>
      <w:r>
        <w:rPr>
          <w:rFonts w:eastAsia="Times New Roman" w:cs="Times New Roman"/>
          <w:color w:val="000000"/>
          <w:kern w:val="0"/>
          <w14:ligatures w14:val="none"/>
        </w:rPr>
        <w:t xml:space="preserve"> button when you are done.</w:t>
      </w:r>
    </w:p>
    <w:p w14:paraId="63DD2365" w14:textId="4C15BC81" w:rsidR="005B2E74" w:rsidRPr="00357DD9" w:rsidRDefault="00A014A4" w:rsidP="000B0ECA">
      <w:pPr>
        <w:spacing w:after="0" w:line="240" w:lineRule="auto"/>
        <w:rPr>
          <w:rFonts w:eastAsia="Times New Roman" w:cs="Times New Roman"/>
          <w:color w:val="000000"/>
          <w:kern w:val="0"/>
          <w14:ligatures w14:val="none"/>
        </w:rPr>
      </w:pPr>
      <w:r>
        <w:rPr>
          <w:rFonts w:eastAsia="Times New Roman" w:cs="Times New Roman"/>
          <w:noProof/>
          <w:color w:val="000000"/>
          <w:kern w:val="0"/>
          <w14:ligatures w14:val="none"/>
        </w:rPr>
        <w:drawing>
          <wp:inline distT="0" distB="0" distL="0" distR="0" wp14:anchorId="54CF2AB9" wp14:editId="241B72F4">
            <wp:extent cx="6998970" cy="18415"/>
            <wp:effectExtent l="0" t="0" r="0" b="0"/>
            <wp:docPr id="1561311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8970" cy="18415"/>
                    </a:xfrm>
                    <a:prstGeom prst="rect">
                      <a:avLst/>
                    </a:prstGeom>
                    <a:noFill/>
                  </pic:spPr>
                </pic:pic>
              </a:graphicData>
            </a:graphic>
          </wp:inline>
        </w:drawing>
      </w:r>
    </w:p>
    <w:p w14:paraId="6C828C08" w14:textId="1D528458" w:rsidR="000E6186" w:rsidRPr="00F91FCF" w:rsidRDefault="009E19EC" w:rsidP="00F91FCF">
      <w:pPr>
        <w:pStyle w:val="Heading2"/>
        <w:rPr>
          <w:rFonts w:eastAsia="Times New Roman" w:cs="Times New Roman"/>
          <w:b/>
          <w:bCs/>
          <w:color w:val="auto"/>
          <w:kern w:val="0"/>
          <w:sz w:val="28"/>
          <w:szCs w:val="28"/>
          <w:u w:val="single"/>
          <w14:ligatures w14:val="none"/>
        </w:rPr>
      </w:pPr>
      <w:bookmarkStart w:id="25" w:name="_Toc226112021"/>
      <w:r>
        <w:rPr>
          <w:rFonts w:eastAsia="Times New Roman" w:cs="Times New Roman"/>
          <w:b/>
          <w:bCs/>
          <w:color w:val="auto"/>
          <w:kern w:val="0"/>
          <w:sz w:val="28"/>
          <w:szCs w:val="28"/>
          <w:u w:val="single"/>
          <w14:ligatures w14:val="none"/>
        </w:rPr>
        <w:t>A</w:t>
      </w:r>
      <w:r w:rsidR="00B42A45" w:rsidRPr="00F91FCF">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B42A45" w:rsidRPr="00F91FCF">
        <w:rPr>
          <w:rFonts w:eastAsia="Times New Roman" w:cs="Times New Roman"/>
          <w:b/>
          <w:bCs/>
          <w:color w:val="auto"/>
          <w:kern w:val="0"/>
          <w:sz w:val="28"/>
          <w:szCs w:val="28"/>
          <w:u w:val="single"/>
          <w14:ligatures w14:val="none"/>
        </w:rPr>
        <w:t xml:space="preserve"> the User list to see certain </w:t>
      </w:r>
      <w:r w:rsidR="002A357E" w:rsidRPr="00F91FCF">
        <w:rPr>
          <w:rFonts w:eastAsia="Times New Roman" w:cs="Times New Roman"/>
          <w:b/>
          <w:bCs/>
          <w:color w:val="auto"/>
          <w:kern w:val="0"/>
          <w:sz w:val="28"/>
          <w:szCs w:val="28"/>
          <w:u w:val="single"/>
          <w14:ligatures w14:val="none"/>
        </w:rPr>
        <w:t>groups of people</w:t>
      </w:r>
      <w:bookmarkEnd w:id="25"/>
    </w:p>
    <w:p w14:paraId="2F30E79E" w14:textId="5A471CC9" w:rsidR="002A357E" w:rsidRDefault="002A357E"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Using the different buttons at the top of the User list, you can select </w:t>
      </w:r>
      <w:r w:rsidR="006D62A4">
        <w:rPr>
          <w:rFonts w:eastAsia="Times New Roman" w:cs="Times New Roman"/>
          <w:color w:val="000000"/>
          <w:kern w:val="0"/>
          <w14:ligatures w14:val="none"/>
        </w:rPr>
        <w:t xml:space="preserve">what groups of people </w:t>
      </w:r>
      <w:r w:rsidR="00A84F3D">
        <w:rPr>
          <w:rFonts w:eastAsia="Times New Roman" w:cs="Times New Roman"/>
          <w:color w:val="000000"/>
          <w:kern w:val="0"/>
          <w14:ligatures w14:val="none"/>
        </w:rPr>
        <w:t xml:space="preserve">you want to see in the list. For example: if </w:t>
      </w:r>
      <w:r w:rsidR="004C3779">
        <w:rPr>
          <w:rFonts w:eastAsia="Times New Roman" w:cs="Times New Roman"/>
          <w:color w:val="000000"/>
          <w:kern w:val="0"/>
          <w14:ligatures w14:val="none"/>
        </w:rPr>
        <w:t xml:space="preserve">you want to see everyone who shows up just in the </w:t>
      </w:r>
      <w:r w:rsidR="004C3779" w:rsidRPr="005C40EF">
        <w:rPr>
          <w:rFonts w:eastAsia="Times New Roman" w:cs="Times New Roman"/>
          <w:b/>
          <w:bCs/>
          <w:color w:val="000000"/>
          <w:kern w:val="0"/>
          <w14:ligatures w14:val="none"/>
        </w:rPr>
        <w:t>Fire</w:t>
      </w:r>
      <w:r w:rsidR="004C3779">
        <w:rPr>
          <w:rFonts w:eastAsia="Times New Roman" w:cs="Times New Roman"/>
          <w:color w:val="000000"/>
          <w:kern w:val="0"/>
          <w14:ligatures w14:val="none"/>
        </w:rPr>
        <w:t xml:space="preserve"> run form, </w:t>
      </w:r>
      <w:r w:rsidR="005C40EF">
        <w:rPr>
          <w:rFonts w:eastAsia="Times New Roman" w:cs="Times New Roman"/>
          <w:color w:val="000000"/>
          <w:kern w:val="0"/>
          <w14:ligatures w14:val="none"/>
        </w:rPr>
        <w:t>in the “</w:t>
      </w:r>
      <w:r w:rsidR="005C40EF" w:rsidRPr="004D65F9">
        <w:rPr>
          <w:rFonts w:eastAsia="Times New Roman" w:cs="Times New Roman"/>
          <w:b/>
          <w:bCs/>
          <w:color w:val="000000"/>
          <w:kern w:val="0"/>
          <w14:ligatures w14:val="none"/>
        </w:rPr>
        <w:t>Show in Fire Run Form</w:t>
      </w:r>
      <w:r w:rsidR="005C40EF">
        <w:rPr>
          <w:rFonts w:eastAsia="Times New Roman" w:cs="Times New Roman"/>
          <w:color w:val="000000"/>
          <w:kern w:val="0"/>
          <w14:ligatures w14:val="none"/>
        </w:rPr>
        <w:t xml:space="preserve">” </w:t>
      </w:r>
      <w:r w:rsidR="00E9165E">
        <w:rPr>
          <w:rFonts w:eastAsia="Times New Roman" w:cs="Times New Roman"/>
          <w:color w:val="000000"/>
          <w:kern w:val="0"/>
          <w14:ligatures w14:val="none"/>
        </w:rPr>
        <w:t xml:space="preserve">you can select the button for </w:t>
      </w:r>
      <w:r w:rsidR="00E9165E" w:rsidRPr="004D65F9">
        <w:rPr>
          <w:rFonts w:eastAsia="Times New Roman" w:cs="Times New Roman"/>
          <w:b/>
          <w:bCs/>
          <w:color w:val="000000"/>
          <w:kern w:val="0"/>
          <w14:ligatures w14:val="none"/>
        </w:rPr>
        <w:t>YES</w:t>
      </w:r>
      <w:r w:rsidR="00E9165E">
        <w:rPr>
          <w:rFonts w:eastAsia="Times New Roman" w:cs="Times New Roman"/>
          <w:color w:val="000000"/>
          <w:kern w:val="0"/>
          <w14:ligatures w14:val="none"/>
        </w:rPr>
        <w:t xml:space="preserve">, then choose the </w:t>
      </w:r>
      <w:r w:rsidR="00E9165E" w:rsidRPr="00AD75CE">
        <w:rPr>
          <w:rFonts w:eastAsia="Times New Roman" w:cs="Times New Roman"/>
          <w:color w:val="000000"/>
          <w:kern w:val="0"/>
          <w:highlight w:val="cyan"/>
          <w14:ligatures w14:val="none"/>
        </w:rPr>
        <w:t>blue “</w:t>
      </w:r>
      <w:r w:rsidR="00E9165E" w:rsidRPr="00AD75CE">
        <w:rPr>
          <w:rFonts w:eastAsia="Times New Roman" w:cs="Times New Roman"/>
          <w:b/>
          <w:bCs/>
          <w:color w:val="000000"/>
          <w:kern w:val="0"/>
          <w:highlight w:val="cyan"/>
          <w14:ligatures w14:val="none"/>
        </w:rPr>
        <w:t>GO</w:t>
      </w:r>
      <w:r w:rsidR="00E9165E" w:rsidRPr="00AD75CE">
        <w:rPr>
          <w:rFonts w:eastAsia="Times New Roman" w:cs="Times New Roman"/>
          <w:color w:val="000000"/>
          <w:kern w:val="0"/>
          <w:highlight w:val="cyan"/>
          <w14:ligatures w14:val="none"/>
        </w:rPr>
        <w:t>”</w:t>
      </w:r>
      <w:r w:rsidR="00E9165E">
        <w:rPr>
          <w:rFonts w:eastAsia="Times New Roman" w:cs="Times New Roman"/>
          <w:color w:val="000000"/>
          <w:kern w:val="0"/>
          <w14:ligatures w14:val="none"/>
        </w:rPr>
        <w:t xml:space="preserve"> button in th</w:t>
      </w:r>
      <w:r w:rsidR="002C738F">
        <w:rPr>
          <w:rFonts w:eastAsia="Times New Roman" w:cs="Times New Roman"/>
          <w:color w:val="000000"/>
          <w:kern w:val="0"/>
          <w14:ligatures w14:val="none"/>
        </w:rPr>
        <w:t xml:space="preserve">e grey section on the right side. The list will </w:t>
      </w:r>
      <w:r w:rsidR="00B9726A">
        <w:rPr>
          <w:rFonts w:eastAsia="Times New Roman" w:cs="Times New Roman"/>
          <w:color w:val="000000"/>
          <w:kern w:val="0"/>
          <w14:ligatures w14:val="none"/>
        </w:rPr>
        <w:t xml:space="preserve">automatically </w:t>
      </w:r>
      <w:r w:rsidR="00737226">
        <w:rPr>
          <w:rFonts w:eastAsia="Times New Roman" w:cs="Times New Roman"/>
          <w:color w:val="000000"/>
          <w:kern w:val="0"/>
          <w14:ligatures w14:val="none"/>
        </w:rPr>
        <w:t>sort</w:t>
      </w:r>
      <w:r w:rsidR="00EF35BB">
        <w:rPr>
          <w:rFonts w:eastAsia="Times New Roman" w:cs="Times New Roman"/>
          <w:color w:val="000000"/>
          <w:kern w:val="0"/>
          <w14:ligatures w14:val="none"/>
        </w:rPr>
        <w:t>,</w:t>
      </w:r>
      <w:r w:rsidR="00B9726A">
        <w:rPr>
          <w:rFonts w:eastAsia="Times New Roman" w:cs="Times New Roman"/>
          <w:color w:val="000000"/>
          <w:kern w:val="0"/>
          <w14:ligatures w14:val="none"/>
        </w:rPr>
        <w:t xml:space="preserve"> to show those people in your User list who only </w:t>
      </w:r>
      <w:r w:rsidR="00397523">
        <w:rPr>
          <w:rFonts w:eastAsia="Times New Roman" w:cs="Times New Roman"/>
          <w:color w:val="000000"/>
          <w:kern w:val="0"/>
          <w14:ligatures w14:val="none"/>
        </w:rPr>
        <w:t>show up in the Fire run form. The list cannot be “frozen” into a certain selection at this time: you will have to change your selection every time you open your User list.</w:t>
      </w:r>
    </w:p>
    <w:p w14:paraId="4E38B30E" w14:textId="77777777" w:rsidR="00FD76C8" w:rsidRDefault="00FD76C8" w:rsidP="000B0ECA">
      <w:pPr>
        <w:spacing w:after="0" w:line="240" w:lineRule="auto"/>
        <w:rPr>
          <w:rFonts w:eastAsia="Times New Roman" w:cs="Times New Roman"/>
          <w:color w:val="000000"/>
          <w:kern w:val="0"/>
          <w14:ligatures w14:val="none"/>
        </w:rPr>
      </w:pPr>
    </w:p>
    <w:p w14:paraId="7D43D319" w14:textId="0248B8CE" w:rsidR="00FD76C8" w:rsidRPr="00357DD9" w:rsidRDefault="00FD76C8" w:rsidP="000B0ECA">
      <w:pPr>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If you want to see </w:t>
      </w:r>
      <w:r w:rsidRPr="00DF2CD7">
        <w:rPr>
          <w:rFonts w:eastAsia="Times New Roman" w:cs="Times New Roman"/>
          <w:color w:val="000000"/>
          <w:kern w:val="0"/>
          <w:u w:val="single"/>
          <w14:ligatures w14:val="none"/>
        </w:rPr>
        <w:t xml:space="preserve">all people </w:t>
      </w:r>
      <w:r w:rsidR="00313EA6" w:rsidRPr="00DF2CD7">
        <w:rPr>
          <w:rFonts w:eastAsia="Times New Roman" w:cs="Times New Roman"/>
          <w:color w:val="000000"/>
          <w:kern w:val="0"/>
          <w:u w:val="single"/>
          <w14:ligatures w14:val="none"/>
        </w:rPr>
        <w:t>listed,</w:t>
      </w:r>
      <w:r w:rsidR="00313EA6">
        <w:rPr>
          <w:rFonts w:eastAsia="Times New Roman" w:cs="Times New Roman"/>
          <w:color w:val="000000"/>
          <w:kern w:val="0"/>
          <w14:ligatures w14:val="none"/>
        </w:rPr>
        <w:t xml:space="preserve"> set </w:t>
      </w:r>
      <w:r w:rsidR="00DF2CD7">
        <w:rPr>
          <w:rFonts w:eastAsia="Times New Roman" w:cs="Times New Roman"/>
          <w:color w:val="000000"/>
          <w:kern w:val="0"/>
          <w14:ligatures w14:val="none"/>
        </w:rPr>
        <w:t xml:space="preserve">all of the buttons to </w:t>
      </w:r>
      <w:r w:rsidR="00313EA6">
        <w:rPr>
          <w:rFonts w:eastAsia="Times New Roman" w:cs="Times New Roman"/>
          <w:color w:val="000000"/>
          <w:kern w:val="0"/>
          <w14:ligatures w14:val="none"/>
        </w:rPr>
        <w:t xml:space="preserve">“Both” </w:t>
      </w:r>
      <w:r w:rsidR="00DF2CD7">
        <w:rPr>
          <w:rFonts w:eastAsia="Times New Roman" w:cs="Times New Roman"/>
          <w:color w:val="000000"/>
          <w:kern w:val="0"/>
          <w14:ligatures w14:val="none"/>
        </w:rPr>
        <w:t xml:space="preserve">then choose the </w:t>
      </w:r>
      <w:r w:rsidR="00DF2CD7" w:rsidRPr="00AD75CE">
        <w:rPr>
          <w:rFonts w:eastAsia="Times New Roman" w:cs="Times New Roman"/>
          <w:color w:val="000000"/>
          <w:kern w:val="0"/>
          <w:highlight w:val="cyan"/>
          <w14:ligatures w14:val="none"/>
        </w:rPr>
        <w:t>blue “</w:t>
      </w:r>
      <w:r w:rsidR="00DF2CD7" w:rsidRPr="00AD75CE">
        <w:rPr>
          <w:rFonts w:eastAsia="Times New Roman" w:cs="Times New Roman"/>
          <w:b/>
          <w:bCs/>
          <w:color w:val="000000"/>
          <w:kern w:val="0"/>
          <w:highlight w:val="cyan"/>
          <w14:ligatures w14:val="none"/>
        </w:rPr>
        <w:t>GO</w:t>
      </w:r>
      <w:r w:rsidR="00DF2CD7" w:rsidRPr="00AD75CE">
        <w:rPr>
          <w:rFonts w:eastAsia="Times New Roman" w:cs="Times New Roman"/>
          <w:color w:val="000000"/>
          <w:kern w:val="0"/>
          <w:highlight w:val="cyan"/>
          <w14:ligatures w14:val="none"/>
        </w:rPr>
        <w:t>”</w:t>
      </w:r>
      <w:r w:rsidR="00DF2CD7">
        <w:rPr>
          <w:rFonts w:eastAsia="Times New Roman" w:cs="Times New Roman"/>
          <w:color w:val="000000"/>
          <w:kern w:val="0"/>
          <w14:ligatures w14:val="none"/>
        </w:rPr>
        <w:t xml:space="preserve"> button in the grey section on the right side.</w:t>
      </w:r>
      <w:r w:rsidR="00F0428B">
        <w:rPr>
          <w:rFonts w:eastAsia="Times New Roman" w:cs="Times New Roman"/>
          <w:color w:val="000000"/>
          <w:kern w:val="0"/>
          <w14:ligatures w14:val="none"/>
        </w:rPr>
        <w:t xml:space="preserve"> Then you can Agency </w:t>
      </w:r>
      <w:r w:rsidR="00FB60D1">
        <w:rPr>
          <w:rFonts w:eastAsia="Times New Roman" w:cs="Times New Roman"/>
          <w:color w:val="000000"/>
          <w:kern w:val="0"/>
          <w14:ligatures w14:val="none"/>
        </w:rPr>
        <w:t xml:space="preserve">Status to Inactive for any people who don’t need to show in your fire run form or have access to your </w:t>
      </w:r>
      <w:r w:rsidR="000973E7">
        <w:rPr>
          <w:rFonts w:eastAsia="Times New Roman" w:cs="Times New Roman"/>
          <w:color w:val="000000"/>
          <w:kern w:val="0"/>
          <w14:ligatures w14:val="none"/>
        </w:rPr>
        <w:t>department.</w:t>
      </w:r>
    </w:p>
    <w:p w14:paraId="5CA3862D" w14:textId="77777777" w:rsidR="000E6186" w:rsidRPr="00357DD9" w:rsidRDefault="000E6186" w:rsidP="000E6186">
      <w:pPr>
        <w:spacing w:after="0" w:line="240" w:lineRule="auto"/>
      </w:pPr>
    </w:p>
    <w:p w14:paraId="26E75509" w14:textId="51D7AE50" w:rsidR="000E6186" w:rsidRDefault="00935F66" w:rsidP="000E6186">
      <w:pPr>
        <w:spacing w:after="0" w:line="240" w:lineRule="auto"/>
      </w:pPr>
      <w:r>
        <w:t xml:space="preserve">If you click on a person’s name to view their information, </w:t>
      </w:r>
      <w:r w:rsidR="00FE2F01">
        <w:t xml:space="preserve">make any changes you wish and click the </w:t>
      </w:r>
      <w:r w:rsidR="00FE2F01" w:rsidRPr="00FD76C8">
        <w:rPr>
          <w:highlight w:val="green"/>
        </w:rPr>
        <w:t>green “</w:t>
      </w:r>
      <w:r w:rsidR="00FE2F01" w:rsidRPr="00FD76C8">
        <w:rPr>
          <w:b/>
          <w:bCs/>
          <w:highlight w:val="green"/>
        </w:rPr>
        <w:t>SAVE</w:t>
      </w:r>
      <w:r w:rsidR="00FE2F01" w:rsidRPr="00FD76C8">
        <w:rPr>
          <w:highlight w:val="green"/>
        </w:rPr>
        <w:t>”</w:t>
      </w:r>
      <w:r w:rsidR="00FE2F01">
        <w:t xml:space="preserve"> button to save your changes. When</w:t>
      </w:r>
      <w:r>
        <w:t xml:space="preserve"> you cl</w:t>
      </w:r>
      <w:r w:rsidR="00E91AC3">
        <w:t>ick the “Back” button in their account</w:t>
      </w:r>
      <w:r w:rsidR="00FE2F01">
        <w:t xml:space="preserve"> to go back to the User list</w:t>
      </w:r>
      <w:r w:rsidR="00E91AC3">
        <w:t>, the list will still show the last s</w:t>
      </w:r>
      <w:r w:rsidR="00510DF7">
        <w:t xml:space="preserve">ort selection you made. To clear your sort choices, click the </w:t>
      </w:r>
      <w:r w:rsidR="00EF35BB">
        <w:t>gray “Reset” button in the gray section on the right side.</w:t>
      </w:r>
    </w:p>
    <w:p w14:paraId="4A8C65C3" w14:textId="3F3E5E2A" w:rsidR="00240471" w:rsidRDefault="00CE66DE" w:rsidP="000E6186">
      <w:pPr>
        <w:spacing w:after="0" w:line="240" w:lineRule="auto"/>
      </w:pPr>
      <w:r>
        <w:rPr>
          <w:rFonts w:eastAsia="Times New Roman" w:cs="Times New Roman"/>
          <w:noProof/>
          <w:color w:val="000000"/>
          <w:kern w:val="0"/>
          <w14:ligatures w14:val="none"/>
        </w:rPr>
        <w:drawing>
          <wp:inline distT="0" distB="0" distL="0" distR="0" wp14:anchorId="56AF543D" wp14:editId="7D9E522B">
            <wp:extent cx="6858000" cy="18044"/>
            <wp:effectExtent l="0" t="0" r="0" b="0"/>
            <wp:docPr id="109768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8044"/>
                    </a:xfrm>
                    <a:prstGeom prst="rect">
                      <a:avLst/>
                    </a:prstGeom>
                    <a:noFill/>
                  </pic:spPr>
                </pic:pic>
              </a:graphicData>
            </a:graphic>
          </wp:inline>
        </w:drawing>
      </w:r>
    </w:p>
    <w:p w14:paraId="298ECEC5" w14:textId="3E14E16A" w:rsidR="00240471" w:rsidRPr="00F91FCF" w:rsidRDefault="009E19EC" w:rsidP="00240471">
      <w:pPr>
        <w:pStyle w:val="Heading2"/>
        <w:rPr>
          <w:rFonts w:eastAsia="Times New Roman" w:cs="Times New Roman"/>
          <w:b/>
          <w:bCs/>
          <w:color w:val="auto"/>
          <w:kern w:val="0"/>
          <w:sz w:val="28"/>
          <w:szCs w:val="28"/>
          <w:u w:val="single"/>
          <w14:ligatures w14:val="none"/>
        </w:rPr>
      </w:pPr>
      <w:bookmarkStart w:id="26" w:name="_Toc226112022"/>
      <w:r>
        <w:rPr>
          <w:rFonts w:eastAsia="Times New Roman" w:cs="Times New Roman"/>
          <w:b/>
          <w:bCs/>
          <w:color w:val="auto"/>
          <w:kern w:val="0"/>
          <w:sz w:val="28"/>
          <w:szCs w:val="28"/>
          <w:u w:val="single"/>
          <w14:ligatures w14:val="none"/>
        </w:rPr>
        <w:t>A</w:t>
      </w:r>
      <w:r w:rsidR="00240471">
        <w:rPr>
          <w:rFonts w:eastAsia="Times New Roman" w:cs="Times New Roman"/>
          <w:b/>
          <w:bCs/>
          <w:color w:val="auto"/>
          <w:kern w:val="0"/>
          <w:sz w:val="28"/>
          <w:szCs w:val="28"/>
          <w:u w:val="single"/>
          <w14:ligatures w14:val="none"/>
        </w:rPr>
        <w:t>djust</w:t>
      </w:r>
      <w:r>
        <w:rPr>
          <w:rFonts w:eastAsia="Times New Roman" w:cs="Times New Roman"/>
          <w:b/>
          <w:bCs/>
          <w:color w:val="auto"/>
          <w:kern w:val="0"/>
          <w:sz w:val="28"/>
          <w:szCs w:val="28"/>
          <w:u w:val="single"/>
          <w14:ligatures w14:val="none"/>
        </w:rPr>
        <w:t>ing</w:t>
      </w:r>
      <w:r w:rsidR="00240471">
        <w:rPr>
          <w:rFonts w:eastAsia="Times New Roman" w:cs="Times New Roman"/>
          <w:b/>
          <w:bCs/>
          <w:color w:val="auto"/>
          <w:kern w:val="0"/>
          <w:sz w:val="28"/>
          <w:szCs w:val="28"/>
          <w:u w:val="single"/>
          <w14:ligatures w14:val="none"/>
        </w:rPr>
        <w:t xml:space="preserve"> vehicles so they will </w:t>
      </w:r>
      <w:r w:rsidR="00EE7569">
        <w:rPr>
          <w:rFonts w:eastAsia="Times New Roman" w:cs="Times New Roman"/>
          <w:b/>
          <w:bCs/>
          <w:color w:val="auto"/>
          <w:kern w:val="0"/>
          <w:sz w:val="28"/>
          <w:szCs w:val="28"/>
          <w:u w:val="single"/>
          <w14:ligatures w14:val="none"/>
        </w:rPr>
        <w:t>work</w:t>
      </w:r>
      <w:r w:rsidR="00240471">
        <w:rPr>
          <w:rFonts w:eastAsia="Times New Roman" w:cs="Times New Roman"/>
          <w:b/>
          <w:bCs/>
          <w:color w:val="auto"/>
          <w:kern w:val="0"/>
          <w:sz w:val="28"/>
          <w:szCs w:val="28"/>
          <w:u w:val="single"/>
          <w14:ligatures w14:val="none"/>
        </w:rPr>
        <w:t xml:space="preserve"> in the</w:t>
      </w:r>
      <w:r w:rsidR="0007111C">
        <w:rPr>
          <w:rFonts w:eastAsia="Times New Roman" w:cs="Times New Roman"/>
          <w:b/>
          <w:bCs/>
          <w:color w:val="auto"/>
          <w:kern w:val="0"/>
          <w:sz w:val="28"/>
          <w:szCs w:val="28"/>
          <w:u w:val="single"/>
          <w14:ligatures w14:val="none"/>
        </w:rPr>
        <w:t xml:space="preserve"> NERIS</w:t>
      </w:r>
      <w:r w:rsidR="00240471">
        <w:rPr>
          <w:rFonts w:eastAsia="Times New Roman" w:cs="Times New Roman"/>
          <w:b/>
          <w:bCs/>
          <w:color w:val="auto"/>
          <w:kern w:val="0"/>
          <w:sz w:val="28"/>
          <w:szCs w:val="28"/>
          <w:u w:val="single"/>
          <w14:ligatures w14:val="none"/>
        </w:rPr>
        <w:t xml:space="preserve"> fire run form</w:t>
      </w:r>
      <w:r w:rsidR="00EE7569">
        <w:rPr>
          <w:rFonts w:eastAsia="Times New Roman" w:cs="Times New Roman"/>
          <w:b/>
          <w:bCs/>
          <w:color w:val="auto"/>
          <w:kern w:val="0"/>
          <w:sz w:val="28"/>
          <w:szCs w:val="28"/>
          <w:u w:val="single"/>
          <w14:ligatures w14:val="none"/>
        </w:rPr>
        <w:t xml:space="preserve"> correctly</w:t>
      </w:r>
      <w:bookmarkEnd w:id="26"/>
    </w:p>
    <w:p w14:paraId="699B57F2" w14:textId="321330C6" w:rsidR="007657DF" w:rsidRDefault="007657DF" w:rsidP="00DB7E83">
      <w:pPr>
        <w:pStyle w:val="ListParagraph"/>
        <w:numPr>
          <w:ilvl w:val="0"/>
          <w:numId w:val="19"/>
        </w:numPr>
        <w:spacing w:after="120" w:line="240" w:lineRule="auto"/>
        <w:ind w:left="360"/>
      </w:pPr>
      <w:r>
        <w:t xml:space="preserve">The </w:t>
      </w:r>
      <w:r w:rsidRPr="007657DF">
        <w:rPr>
          <w:b/>
          <w:bCs/>
          <w:i/>
          <w:iCs/>
        </w:rPr>
        <w:t>NERIS Units</w:t>
      </w:r>
      <w:r>
        <w:t xml:space="preserve"> tab in your </w:t>
      </w:r>
      <w:r w:rsidRPr="00F67B3B">
        <w:rPr>
          <w:b/>
          <w:bCs/>
        </w:rPr>
        <w:t>Resources/Vehicles &amp; Call Signs</w:t>
      </w:r>
      <w:r>
        <w:rPr>
          <w:b/>
          <w:bCs/>
        </w:rPr>
        <w:t xml:space="preserve"> is</w:t>
      </w:r>
      <w:r w:rsidRPr="007657DF">
        <w:t xml:space="preserve"> managed separately from your </w:t>
      </w:r>
      <w:r w:rsidRPr="007657DF">
        <w:rPr>
          <w:b/>
          <w:bCs/>
          <w:i/>
          <w:iCs/>
        </w:rPr>
        <w:t>Vehicles</w:t>
      </w:r>
      <w:r w:rsidRPr="007657DF">
        <w:t xml:space="preserve"> list, although the list of vehicles that existed in your Vehicles tab was copied into the NERIS Units tab when it was first released to make data entry easier.</w:t>
      </w:r>
      <w:r>
        <w:t xml:space="preserve"> If some vehicles are missing from your </w:t>
      </w:r>
      <w:r w:rsidRPr="0007111C">
        <w:rPr>
          <w:b/>
          <w:bCs/>
          <w:i/>
          <w:iCs/>
        </w:rPr>
        <w:t>NERIS Units</w:t>
      </w:r>
      <w:r>
        <w:t xml:space="preserve"> tab, you will have to create them</w:t>
      </w:r>
      <w:r w:rsidR="00EE7569">
        <w:t xml:space="preserve"> from scratch</w:t>
      </w:r>
      <w:r w:rsidR="0007111C">
        <w:t xml:space="preserve">, using the </w:t>
      </w:r>
      <w:r w:rsidR="0007111C" w:rsidRPr="0007111C">
        <w:rPr>
          <w:b/>
          <w:bCs/>
        </w:rPr>
        <w:t>+ New</w:t>
      </w:r>
      <w:r w:rsidR="0007111C">
        <w:t xml:space="preserve"> button.</w:t>
      </w:r>
      <w:r w:rsidR="00EE7569">
        <w:t xml:space="preserve"> Make sure to complete all sections in the vehicle information, except for the NERIS ID #</w:t>
      </w:r>
      <w:r w:rsidR="00E17EC2">
        <w:t xml:space="preserve"> (that will be pulled in from the NERIS database when the API connection is made).</w:t>
      </w:r>
    </w:p>
    <w:p w14:paraId="4F8EF014" w14:textId="77777777" w:rsidR="007657DF" w:rsidRDefault="007657DF" w:rsidP="00DB7E83">
      <w:pPr>
        <w:spacing w:after="120" w:line="240" w:lineRule="auto"/>
        <w:ind w:left="360" w:hanging="360"/>
      </w:pPr>
    </w:p>
    <w:p w14:paraId="31975749" w14:textId="0BED1055" w:rsidR="00240471" w:rsidRDefault="00333125" w:rsidP="00C754B5">
      <w:pPr>
        <w:pStyle w:val="ListParagraph"/>
        <w:numPr>
          <w:ilvl w:val="0"/>
          <w:numId w:val="19"/>
        </w:numPr>
        <w:spacing w:after="0" w:line="240" w:lineRule="auto"/>
        <w:ind w:left="360"/>
      </w:pPr>
      <w:r>
        <w:t xml:space="preserve">Under your </w:t>
      </w:r>
      <w:r w:rsidR="00CA0940" w:rsidRPr="00F67B3B">
        <w:rPr>
          <w:b/>
          <w:bCs/>
        </w:rPr>
        <w:t>Resources/</w:t>
      </w:r>
      <w:r w:rsidRPr="00F67B3B">
        <w:rPr>
          <w:b/>
          <w:bCs/>
        </w:rPr>
        <w:t>Vehicles &amp; Call Signs</w:t>
      </w:r>
      <w:r w:rsidR="00CA0940">
        <w:t xml:space="preserve">, if you have units in your NERIS Units tab that are listed as </w:t>
      </w:r>
      <w:r w:rsidR="00CA0940" w:rsidRPr="0007111C">
        <w:rPr>
          <w:u w:val="single"/>
        </w:rPr>
        <w:t>Mutual Aid</w:t>
      </w:r>
      <w:r w:rsidR="00CA0940">
        <w:t xml:space="preserve">, you will NOT be able to add Personnel to that unit in a fire run report. </w:t>
      </w:r>
      <w:r w:rsidR="00B228EA">
        <w:t>Units</w:t>
      </w:r>
      <w:r w:rsidR="00B228EA" w:rsidRPr="00B228EA">
        <w:t xml:space="preserve"> marked as mutual aid are not your agency's vehicles, but the vehicles from agencies which provide mutual or </w:t>
      </w:r>
      <w:r w:rsidR="00B228EA" w:rsidRPr="00B228EA">
        <w:lastRenderedPageBreak/>
        <w:t xml:space="preserve">automatic aid to you. For NERIS reports, these </w:t>
      </w:r>
      <w:r w:rsidR="00B228EA">
        <w:t>units</w:t>
      </w:r>
      <w:r w:rsidR="00B228EA" w:rsidRPr="00B228EA">
        <w:t xml:space="preserve"> appear for selection in the Incident Unit Response grid and the Dispatch Unit Response grid</w:t>
      </w:r>
      <w:r w:rsidR="00B228EA">
        <w:t>, but you will NOT be able to add your personnel to those units</w:t>
      </w:r>
      <w:r w:rsidR="00B228EA" w:rsidRPr="00B228EA">
        <w:t xml:space="preserve">. </w:t>
      </w:r>
      <w:r w:rsidR="00CA0940" w:rsidRPr="00F67B3B">
        <w:rPr>
          <w:highlight w:val="yellow"/>
        </w:rPr>
        <w:t>Therefore</w:t>
      </w:r>
      <w:r w:rsidR="008E321B" w:rsidRPr="00F67B3B">
        <w:rPr>
          <w:highlight w:val="yellow"/>
        </w:rPr>
        <w:t>,</w:t>
      </w:r>
      <w:r w:rsidR="00CA0940" w:rsidRPr="00F67B3B">
        <w:rPr>
          <w:highlight w:val="yellow"/>
        </w:rPr>
        <w:t xml:space="preserve"> </w:t>
      </w:r>
      <w:r w:rsidR="00B228EA">
        <w:rPr>
          <w:highlight w:val="yellow"/>
        </w:rPr>
        <w:t xml:space="preserve">if you have units listed in the NERIS Units tab that are marked as Mutual Aid, </w:t>
      </w:r>
      <w:r w:rsidR="00CA0940" w:rsidRPr="00F67B3B">
        <w:rPr>
          <w:highlight w:val="yellow"/>
        </w:rPr>
        <w:t xml:space="preserve">we </w:t>
      </w:r>
      <w:r w:rsidR="00EA1E41" w:rsidRPr="00F67B3B">
        <w:rPr>
          <w:highlight w:val="yellow"/>
        </w:rPr>
        <w:t xml:space="preserve">recommend </w:t>
      </w:r>
      <w:r w:rsidR="0032308F" w:rsidRPr="00F67B3B">
        <w:rPr>
          <w:highlight w:val="yellow"/>
        </w:rPr>
        <w:t>that</w:t>
      </w:r>
      <w:r w:rsidR="00EA1E41" w:rsidRPr="00F67B3B">
        <w:rPr>
          <w:highlight w:val="yellow"/>
        </w:rPr>
        <w:t xml:space="preserve"> </w:t>
      </w:r>
      <w:r w:rsidR="00915F7E" w:rsidRPr="00915F7E">
        <w:rPr>
          <w:highlight w:val="yellow"/>
        </w:rPr>
        <w:t xml:space="preserve">they </w:t>
      </w:r>
      <w:r w:rsidR="007C1D50" w:rsidRPr="00915F7E">
        <w:rPr>
          <w:highlight w:val="yellow"/>
        </w:rPr>
        <w:t>be inactivated.</w:t>
      </w:r>
      <w:r w:rsidR="0032308F">
        <w:t xml:space="preserve"> </w:t>
      </w:r>
      <w:r w:rsidR="00AD75CE">
        <w:t xml:space="preserve">Make sure to choose the </w:t>
      </w:r>
      <w:r w:rsidR="00AD75CE" w:rsidRPr="00F67B3B">
        <w:rPr>
          <w:highlight w:val="green"/>
        </w:rPr>
        <w:t xml:space="preserve">green </w:t>
      </w:r>
      <w:r w:rsidR="00AD75CE" w:rsidRPr="00F67B3B">
        <w:rPr>
          <w:b/>
          <w:bCs/>
          <w:highlight w:val="green"/>
        </w:rPr>
        <w:t>“SAVE”</w:t>
      </w:r>
      <w:r w:rsidR="00AD75CE">
        <w:t xml:space="preserve"> button after you make the change. </w:t>
      </w:r>
      <w:r w:rsidR="0032308F">
        <w:t xml:space="preserve">You will be able to document in a different part of the fire run report whether you gave or received aid. </w:t>
      </w:r>
    </w:p>
    <w:p w14:paraId="405B0DBB" w14:textId="64F9B108" w:rsidR="00240471" w:rsidRDefault="003F3284" w:rsidP="000E6186">
      <w:pPr>
        <w:spacing w:after="0" w:line="240" w:lineRule="auto"/>
      </w:pPr>
      <w:r>
        <w:rPr>
          <w:rFonts w:eastAsia="Times New Roman" w:cs="Times New Roman"/>
          <w:noProof/>
          <w:color w:val="000000"/>
          <w:kern w:val="0"/>
          <w14:ligatures w14:val="none"/>
        </w:rPr>
        <w:drawing>
          <wp:inline distT="0" distB="0" distL="0" distR="0" wp14:anchorId="5A097252" wp14:editId="690B122E">
            <wp:extent cx="6858000" cy="17780"/>
            <wp:effectExtent l="0" t="0" r="0" b="0"/>
            <wp:docPr id="17091666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1C70B187" w14:textId="790DE367" w:rsidR="004C0939" w:rsidRPr="00F91FCF" w:rsidRDefault="004C0939" w:rsidP="004C0939">
      <w:pPr>
        <w:pStyle w:val="Heading2"/>
        <w:rPr>
          <w:rFonts w:eastAsia="Times New Roman" w:cs="Times New Roman"/>
          <w:b/>
          <w:bCs/>
          <w:color w:val="auto"/>
          <w:kern w:val="0"/>
          <w:sz w:val="28"/>
          <w:szCs w:val="28"/>
          <w:u w:val="single"/>
          <w14:ligatures w14:val="none"/>
        </w:rPr>
      </w:pPr>
      <w:bookmarkStart w:id="27" w:name="_Toc226112023"/>
      <w:r>
        <w:rPr>
          <w:rFonts w:eastAsia="Times New Roman" w:cs="Times New Roman"/>
          <w:b/>
          <w:bCs/>
          <w:color w:val="auto"/>
          <w:kern w:val="0"/>
          <w:sz w:val="28"/>
          <w:szCs w:val="28"/>
          <w:u w:val="single"/>
          <w14:ligatures w14:val="none"/>
        </w:rPr>
        <w:t>Adding a pay rate</w:t>
      </w:r>
      <w:bookmarkEnd w:id="27"/>
    </w:p>
    <w:p w14:paraId="50F9F458" w14:textId="03F7613D" w:rsidR="00F67B3B" w:rsidRDefault="00E35444" w:rsidP="00DB7E83">
      <w:pPr>
        <w:pStyle w:val="ListParagraph"/>
        <w:numPr>
          <w:ilvl w:val="0"/>
          <w:numId w:val="26"/>
        </w:numPr>
        <w:spacing w:after="120" w:line="240" w:lineRule="auto"/>
        <w:contextualSpacing w:val="0"/>
      </w:pPr>
      <w:r>
        <w:t>In your department’s Resources tab, choose “</w:t>
      </w:r>
      <w:r w:rsidRPr="0030445E">
        <w:rPr>
          <w:b/>
          <w:bCs/>
        </w:rPr>
        <w:t>Pay Rates</w:t>
      </w:r>
      <w:r>
        <w:t>”</w:t>
      </w:r>
    </w:p>
    <w:p w14:paraId="5168C545" w14:textId="2AE8041E" w:rsidR="00E35444" w:rsidRDefault="00E35444" w:rsidP="00DB7E83">
      <w:pPr>
        <w:pStyle w:val="ListParagraph"/>
        <w:numPr>
          <w:ilvl w:val="0"/>
          <w:numId w:val="26"/>
        </w:numPr>
        <w:spacing w:after="120" w:line="240" w:lineRule="auto"/>
        <w:contextualSpacing w:val="0"/>
      </w:pPr>
      <w:r>
        <w:t xml:space="preserve">Click on the </w:t>
      </w:r>
      <w:r w:rsidR="00443B9D">
        <w:t>“</w:t>
      </w:r>
      <w:r>
        <w:t>+New</w:t>
      </w:r>
      <w:r w:rsidR="00443B9D">
        <w:t>” button to add an active pay rate and fill out the fields. Note: use a dollar/cents format fo</w:t>
      </w:r>
      <w:r w:rsidR="00A720A0">
        <w:t>r</w:t>
      </w:r>
      <w:r w:rsidR="00443B9D">
        <w:t xml:space="preserve"> the pay rate and include the sta</w:t>
      </w:r>
      <w:r w:rsidR="00A720A0">
        <w:t>rting and ending date (if it has an end date that is known</w:t>
      </w:r>
      <w:r w:rsidR="002A3D1F">
        <w:t>)</w:t>
      </w:r>
      <w:r w:rsidR="00A720A0">
        <w:t xml:space="preserve">. </w:t>
      </w:r>
      <w:r w:rsidR="00AE16D7">
        <w:t xml:space="preserve"> </w:t>
      </w:r>
      <w:r w:rsidR="00760F6E">
        <w:t>Y</w:t>
      </w:r>
      <w:r w:rsidR="00AE16D7">
        <w:t>ou have start and end dates in your pay rate names for when a pay rate changes. If this happens, you want to preserve the old pay rate in your previous fire run reports, wand have the new pay rates show up in any new fire run reports</w:t>
      </w:r>
      <w:r w:rsidR="008C3248">
        <w:t xml:space="preserve">. </w:t>
      </w:r>
    </w:p>
    <w:p w14:paraId="30620331" w14:textId="7CC38BB8" w:rsidR="008C3248" w:rsidRDefault="008C3248" w:rsidP="00DB7E83">
      <w:pPr>
        <w:pStyle w:val="ListParagraph"/>
        <w:numPr>
          <w:ilvl w:val="0"/>
          <w:numId w:val="26"/>
        </w:numPr>
        <w:spacing w:after="120" w:line="240" w:lineRule="auto"/>
        <w:contextualSpacing w:val="0"/>
      </w:pPr>
      <w:r>
        <w:t>For the default hours field, this applies only to pay rates where someone gets a certain number of hours automatically: such as when a pay rate is for a weekend call-out, and the person automatically gets 1.5 hours overtime for the call-out.</w:t>
      </w:r>
    </w:p>
    <w:p w14:paraId="08B9519B" w14:textId="55AE0715" w:rsidR="008C3248" w:rsidRDefault="008C3248" w:rsidP="00DB7E83">
      <w:pPr>
        <w:pStyle w:val="ListParagraph"/>
        <w:numPr>
          <w:ilvl w:val="0"/>
          <w:numId w:val="26"/>
        </w:numPr>
        <w:spacing w:after="120" w:line="240" w:lineRule="auto"/>
        <w:contextualSpacing w:val="0"/>
      </w:pPr>
      <w:r>
        <w:t xml:space="preserve">Click the </w:t>
      </w:r>
      <w:r w:rsidRPr="008C3248">
        <w:rPr>
          <w:highlight w:val="green"/>
        </w:rPr>
        <w:t>green “SAVE”</w:t>
      </w:r>
      <w:r>
        <w:t xml:space="preserve"> button in the upper right corner of the page.</w:t>
      </w:r>
    </w:p>
    <w:p w14:paraId="4AA2433D" w14:textId="3B25E474" w:rsidR="008C3248" w:rsidRDefault="00F52C1A" w:rsidP="00DB7E83">
      <w:pPr>
        <w:spacing w:after="120" w:line="240" w:lineRule="auto"/>
        <w:ind w:left="360" w:hanging="360"/>
      </w:pPr>
      <w:r>
        <w:rPr>
          <w:rFonts w:eastAsia="Times New Roman" w:cs="Times New Roman"/>
          <w:noProof/>
          <w:color w:val="000000"/>
          <w:kern w:val="0"/>
          <w14:ligatures w14:val="none"/>
        </w:rPr>
        <w:drawing>
          <wp:inline distT="0" distB="0" distL="0" distR="0" wp14:anchorId="37BA03D8" wp14:editId="1BB1D92B">
            <wp:extent cx="6858000" cy="17780"/>
            <wp:effectExtent l="0" t="0" r="0" b="0"/>
            <wp:docPr id="4647475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4D60D6BD" w14:textId="1215786D" w:rsidR="00F52C1A" w:rsidRPr="00F91FCF" w:rsidRDefault="0030445E" w:rsidP="00F52C1A">
      <w:pPr>
        <w:pStyle w:val="Heading2"/>
        <w:rPr>
          <w:rFonts w:eastAsia="Times New Roman" w:cs="Times New Roman"/>
          <w:b/>
          <w:bCs/>
          <w:color w:val="auto"/>
          <w:kern w:val="0"/>
          <w:sz w:val="28"/>
          <w:szCs w:val="28"/>
          <w:u w:val="single"/>
          <w14:ligatures w14:val="none"/>
        </w:rPr>
      </w:pPr>
      <w:bookmarkStart w:id="28" w:name="_Toc226112024"/>
      <w:r>
        <w:rPr>
          <w:rFonts w:eastAsia="Times New Roman" w:cs="Times New Roman"/>
          <w:b/>
          <w:bCs/>
          <w:color w:val="auto"/>
          <w:kern w:val="0"/>
          <w:sz w:val="28"/>
          <w:szCs w:val="28"/>
          <w:u w:val="single"/>
          <w14:ligatures w14:val="none"/>
        </w:rPr>
        <w:t>Changing</w:t>
      </w:r>
      <w:r w:rsidR="00F52C1A">
        <w:rPr>
          <w:rFonts w:eastAsia="Times New Roman" w:cs="Times New Roman"/>
          <w:b/>
          <w:bCs/>
          <w:color w:val="auto"/>
          <w:kern w:val="0"/>
          <w:sz w:val="28"/>
          <w:szCs w:val="28"/>
          <w:u w:val="single"/>
          <w14:ligatures w14:val="none"/>
        </w:rPr>
        <w:t xml:space="preserve"> a pay rate</w:t>
      </w:r>
      <w:bookmarkEnd w:id="28"/>
    </w:p>
    <w:p w14:paraId="7770C817" w14:textId="77777777" w:rsidR="0030445E" w:rsidRDefault="0030445E" w:rsidP="0030445E">
      <w:pPr>
        <w:pStyle w:val="ListParagraph"/>
        <w:numPr>
          <w:ilvl w:val="0"/>
          <w:numId w:val="27"/>
        </w:numPr>
        <w:spacing w:after="120" w:line="240" w:lineRule="auto"/>
        <w:contextualSpacing w:val="0"/>
      </w:pPr>
      <w:r>
        <w:t>In your department’s Resources tab, choose “</w:t>
      </w:r>
      <w:r w:rsidRPr="0030445E">
        <w:rPr>
          <w:b/>
          <w:bCs/>
        </w:rPr>
        <w:t>Pay Rates</w:t>
      </w:r>
      <w:r>
        <w:t>”</w:t>
      </w:r>
    </w:p>
    <w:p w14:paraId="39A1DF2F" w14:textId="0226C2D2" w:rsidR="00760F6E" w:rsidRDefault="00565913" w:rsidP="0030445E">
      <w:pPr>
        <w:pStyle w:val="ListParagraph"/>
        <w:numPr>
          <w:ilvl w:val="0"/>
          <w:numId w:val="27"/>
        </w:numPr>
        <w:spacing w:after="120" w:line="240" w:lineRule="auto"/>
        <w:contextualSpacing w:val="0"/>
      </w:pPr>
      <w:r>
        <w:t>Create an updated pay rate with the effective date in the name and no end date listed (if you don’t have an end date).</w:t>
      </w:r>
    </w:p>
    <w:p w14:paraId="12D5F22D" w14:textId="278BCA3A" w:rsidR="00565913" w:rsidRDefault="00565913" w:rsidP="0030445E">
      <w:pPr>
        <w:pStyle w:val="ListParagraph"/>
        <w:numPr>
          <w:ilvl w:val="0"/>
          <w:numId w:val="27"/>
        </w:numPr>
        <w:spacing w:after="120" w:line="240" w:lineRule="auto"/>
        <w:contextualSpacing w:val="0"/>
      </w:pPr>
      <w:r>
        <w:t xml:space="preserve">Put an end date into the old pay rate’s title (if necessary) </w:t>
      </w:r>
      <w:r w:rsidR="00903270">
        <w:t xml:space="preserve">by clicking </w:t>
      </w:r>
      <w:r w:rsidR="009801A8">
        <w:t xml:space="preserve">on </w:t>
      </w:r>
      <w:r w:rsidR="00903270">
        <w:t>the pay rate</w:t>
      </w:r>
      <w:r w:rsidR="00580C01">
        <w:t>, updating the title , and choosing the No button.</w:t>
      </w:r>
      <w:r w:rsidR="00401F71">
        <w:t xml:space="preserve"> You can see a list of Active and Inactive pay rates by adjusting the filter on the right side of the Pay Rate window.</w:t>
      </w:r>
    </w:p>
    <w:p w14:paraId="1AE3FE02" w14:textId="15FC7870" w:rsidR="00401F71" w:rsidRDefault="000D35A1" w:rsidP="0030445E">
      <w:pPr>
        <w:pStyle w:val="ListParagraph"/>
        <w:numPr>
          <w:ilvl w:val="0"/>
          <w:numId w:val="27"/>
        </w:numPr>
        <w:spacing w:after="120" w:line="240" w:lineRule="auto"/>
        <w:contextualSpacing w:val="0"/>
      </w:pPr>
      <w:r>
        <w:t>** The Standard Report Payroll report will correctly pull the “old” rate and “new” rate when you run a report that covers the time period when there was an increase or change in pay.</w:t>
      </w:r>
    </w:p>
    <w:p w14:paraId="243CEDD3" w14:textId="46107544" w:rsidR="00401F71" w:rsidRDefault="006967C5" w:rsidP="006967C5">
      <w:pPr>
        <w:pStyle w:val="ListParagraph"/>
        <w:spacing w:after="120" w:line="240" w:lineRule="auto"/>
        <w:ind w:left="0"/>
        <w:contextualSpacing w:val="0"/>
      </w:pPr>
      <w:r>
        <w:rPr>
          <w:noProof/>
        </w:rPr>
        <w:drawing>
          <wp:inline distT="0" distB="0" distL="0" distR="0" wp14:anchorId="006F9EE1" wp14:editId="31BBCFB1">
            <wp:extent cx="6858000" cy="17780"/>
            <wp:effectExtent l="0" t="0" r="0" b="0"/>
            <wp:docPr id="42583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52DCB38" w14:textId="77777777" w:rsidR="006967C5" w:rsidRPr="002A0396" w:rsidRDefault="006967C5" w:rsidP="006967C5">
      <w:pPr>
        <w:pStyle w:val="Heading2"/>
        <w:rPr>
          <w:b/>
          <w:bCs/>
          <w:color w:val="auto"/>
          <w:sz w:val="28"/>
          <w:szCs w:val="28"/>
          <w:u w:val="single"/>
        </w:rPr>
      </w:pPr>
      <w:bookmarkStart w:id="29" w:name="_Toc226112025"/>
      <w:r>
        <w:rPr>
          <w:b/>
          <w:bCs/>
          <w:color w:val="auto"/>
          <w:sz w:val="28"/>
          <w:szCs w:val="28"/>
          <w:u w:val="single"/>
        </w:rPr>
        <w:t>Monitoring NERIS fire reports exporting to NERIS database</w:t>
      </w:r>
      <w:bookmarkEnd w:id="29"/>
    </w:p>
    <w:p w14:paraId="63814461" w14:textId="77777777" w:rsidR="006967C5" w:rsidRDefault="006967C5" w:rsidP="006967C5">
      <w:pPr>
        <w:pStyle w:val="ListParagraph"/>
        <w:numPr>
          <w:ilvl w:val="0"/>
          <w:numId w:val="21"/>
        </w:numPr>
        <w:spacing w:after="120" w:line="240" w:lineRule="auto"/>
        <w:ind w:left="360"/>
        <w:contextualSpacing w:val="0"/>
      </w:pPr>
      <w:r>
        <w:t>U</w:t>
      </w:r>
      <w:r w:rsidRPr="00FC0BE6">
        <w:t xml:space="preserve">nder your department’s name, choose: Data Exchange/Export History. </w:t>
      </w:r>
    </w:p>
    <w:p w14:paraId="71293665" w14:textId="77777777" w:rsidR="006967C5" w:rsidRDefault="006967C5" w:rsidP="006967C5">
      <w:pPr>
        <w:pStyle w:val="ListParagraph"/>
        <w:numPr>
          <w:ilvl w:val="0"/>
          <w:numId w:val="21"/>
        </w:numPr>
        <w:spacing w:after="120" w:line="240" w:lineRule="auto"/>
        <w:ind w:left="360"/>
        <w:contextualSpacing w:val="0"/>
      </w:pPr>
      <w:r w:rsidRPr="00FC0BE6">
        <w:t xml:space="preserve">Under “View Export Type”, choose </w:t>
      </w:r>
      <w:r w:rsidRPr="001B186C">
        <w:rPr>
          <w:b/>
          <w:bCs/>
        </w:rPr>
        <w:t>NERIS INCIDENT V1.0</w:t>
      </w:r>
      <w:r w:rsidRPr="00FC0BE6">
        <w:t xml:space="preserve"> and then click the </w:t>
      </w:r>
      <w:r w:rsidRPr="001B186C">
        <w:rPr>
          <w:highlight w:val="cyan"/>
        </w:rPr>
        <w:t xml:space="preserve">blue </w:t>
      </w:r>
      <w:r w:rsidRPr="001B186C">
        <w:rPr>
          <w:b/>
          <w:bCs/>
          <w:highlight w:val="cyan"/>
        </w:rPr>
        <w:t>GO</w:t>
      </w:r>
      <w:r w:rsidRPr="00FC0BE6">
        <w:t xml:space="preserve"> button in the grey area on the right side. You will see a list of your incidents that have exported to NERIS.</w:t>
      </w:r>
    </w:p>
    <w:p w14:paraId="3DF9249F" w14:textId="0D1B9996" w:rsidR="00F52C1A" w:rsidRDefault="006967C5" w:rsidP="00DB7E83">
      <w:pPr>
        <w:spacing w:after="120" w:line="240" w:lineRule="auto"/>
        <w:ind w:left="360" w:hanging="360"/>
      </w:pPr>
      <w:r>
        <w:rPr>
          <w:noProof/>
        </w:rPr>
        <w:drawing>
          <wp:inline distT="0" distB="0" distL="0" distR="0" wp14:anchorId="76DFD2A0" wp14:editId="590A8452">
            <wp:extent cx="6858000" cy="17780"/>
            <wp:effectExtent l="0" t="0" r="0" b="0"/>
            <wp:docPr id="6281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70A6DCB0" w14:textId="5BE15065" w:rsidR="001E037B" w:rsidRPr="002A0396" w:rsidRDefault="00F157CA" w:rsidP="001E037B">
      <w:pPr>
        <w:pStyle w:val="Heading2"/>
        <w:rPr>
          <w:b/>
          <w:bCs/>
          <w:color w:val="auto"/>
          <w:sz w:val="28"/>
          <w:szCs w:val="28"/>
          <w:u w:val="single"/>
        </w:rPr>
      </w:pPr>
      <w:bookmarkStart w:id="30" w:name="_Toc226112026"/>
      <w:r>
        <w:rPr>
          <w:b/>
          <w:bCs/>
          <w:color w:val="auto"/>
          <w:sz w:val="28"/>
          <w:szCs w:val="28"/>
          <w:u w:val="single"/>
        </w:rPr>
        <w:t>Sending an entity export</w:t>
      </w:r>
      <w:r w:rsidR="001E037B">
        <w:rPr>
          <w:b/>
          <w:bCs/>
          <w:color w:val="auto"/>
          <w:sz w:val="28"/>
          <w:szCs w:val="28"/>
          <w:u w:val="single"/>
        </w:rPr>
        <w:t xml:space="preserve"> to NERIS database</w:t>
      </w:r>
      <w:bookmarkEnd w:id="30"/>
    </w:p>
    <w:p w14:paraId="5D19A555" w14:textId="3BBC9F63" w:rsidR="00F52C1A" w:rsidRDefault="00F157CA" w:rsidP="00DC21FA">
      <w:pPr>
        <w:spacing w:after="120" w:line="240" w:lineRule="auto"/>
      </w:pPr>
      <w:r>
        <w:t xml:space="preserve">Entity exports need to be done </w:t>
      </w:r>
      <w:r w:rsidR="001401A9">
        <w:t>by</w:t>
      </w:r>
      <w:r w:rsidR="001401A9" w:rsidRPr="001401A9">
        <w:t xml:space="preserve"> departments if information changes</w:t>
      </w:r>
      <w:r w:rsidR="001401A9">
        <w:t>, including station or vehicles being added or removed</w:t>
      </w:r>
      <w:r w:rsidR="001401A9" w:rsidRPr="001401A9">
        <w:t>. Any time data is pushed to NERIS, the data confirmation process in the</w:t>
      </w:r>
      <w:r w:rsidR="00DC21FA">
        <w:t xml:space="preserve"> department’s</w:t>
      </w:r>
      <w:r w:rsidR="001401A9" w:rsidRPr="001401A9">
        <w:t xml:space="preserve"> NERIS account needs to be done again.</w:t>
      </w:r>
    </w:p>
    <w:p w14:paraId="6FEFB777" w14:textId="66DE9757" w:rsidR="001E037B" w:rsidRDefault="00DC21FA" w:rsidP="00056062">
      <w:pPr>
        <w:pStyle w:val="ListParagraph"/>
        <w:numPr>
          <w:ilvl w:val="0"/>
          <w:numId w:val="31"/>
        </w:numPr>
        <w:spacing w:after="120" w:line="240" w:lineRule="auto"/>
        <w:contextualSpacing w:val="0"/>
      </w:pPr>
      <w:r>
        <w:lastRenderedPageBreak/>
        <w:t>In MEFIRS, go to the dropdown menu next to your department’s name and choose “Data Exchange”.</w:t>
      </w:r>
    </w:p>
    <w:p w14:paraId="0EE4282D" w14:textId="65B1C2E2" w:rsidR="00DC21FA" w:rsidRDefault="00C3693E" w:rsidP="00056062">
      <w:pPr>
        <w:pStyle w:val="ListParagraph"/>
        <w:numPr>
          <w:ilvl w:val="0"/>
          <w:numId w:val="31"/>
        </w:numPr>
        <w:spacing w:after="120" w:line="240" w:lineRule="auto"/>
        <w:contextualSpacing w:val="0"/>
      </w:pPr>
      <w:r>
        <w:t xml:space="preserve">Choose </w:t>
      </w:r>
      <w:r w:rsidRPr="003B25B5">
        <w:rPr>
          <w:b/>
          <w:bCs/>
        </w:rPr>
        <w:t>Entity Export</w:t>
      </w:r>
    </w:p>
    <w:p w14:paraId="3E18D0F9" w14:textId="094697FB" w:rsidR="00C3693E" w:rsidRDefault="00C3693E" w:rsidP="00056062">
      <w:pPr>
        <w:pStyle w:val="ListParagraph"/>
        <w:numPr>
          <w:ilvl w:val="0"/>
          <w:numId w:val="31"/>
        </w:numPr>
        <w:spacing w:after="120" w:line="240" w:lineRule="auto"/>
        <w:contextualSpacing w:val="0"/>
      </w:pPr>
      <w:r>
        <w:t xml:space="preserve">For </w:t>
      </w:r>
      <w:r w:rsidRPr="003B25B5">
        <w:rPr>
          <w:b/>
          <w:bCs/>
        </w:rPr>
        <w:t>Export Type</w:t>
      </w:r>
      <w:r>
        <w:t>, choose “</w:t>
      </w:r>
      <w:r w:rsidR="00385FA1">
        <w:t>NERIS ENTITY V1.0”</w:t>
      </w:r>
    </w:p>
    <w:p w14:paraId="060363BD" w14:textId="0D97288F" w:rsidR="00385FA1" w:rsidRDefault="00385FA1" w:rsidP="00056062">
      <w:pPr>
        <w:pStyle w:val="ListParagraph"/>
        <w:numPr>
          <w:ilvl w:val="0"/>
          <w:numId w:val="31"/>
        </w:numPr>
        <w:spacing w:after="120" w:line="240" w:lineRule="auto"/>
        <w:contextualSpacing w:val="0"/>
      </w:pPr>
      <w:r>
        <w:t xml:space="preserve">For </w:t>
      </w:r>
      <w:r w:rsidRPr="003B25B5">
        <w:rPr>
          <w:b/>
          <w:bCs/>
        </w:rPr>
        <w:t>Endpoint</w:t>
      </w:r>
      <w:r>
        <w:t>, choose “NERIS Endpoint”</w:t>
      </w:r>
      <w:r w:rsidR="001E3C39">
        <w:t xml:space="preserve">, then choose the </w:t>
      </w:r>
      <w:r w:rsidR="001E3C39" w:rsidRPr="003B25B5">
        <w:rPr>
          <w:highlight w:val="cyan"/>
        </w:rPr>
        <w:t>Begin</w:t>
      </w:r>
      <w:r w:rsidR="001E3C39">
        <w:t xml:space="preserve"> button</w:t>
      </w:r>
    </w:p>
    <w:p w14:paraId="5E315FA1" w14:textId="4D1AEEC8" w:rsidR="00385FA1" w:rsidRDefault="00694CDE" w:rsidP="00056062">
      <w:pPr>
        <w:pStyle w:val="ListParagraph"/>
        <w:numPr>
          <w:ilvl w:val="0"/>
          <w:numId w:val="31"/>
        </w:numPr>
        <w:spacing w:after="120" w:line="240" w:lineRule="auto"/>
        <w:contextualSpacing w:val="0"/>
      </w:pPr>
      <w:r>
        <w:t>O</w:t>
      </w:r>
      <w:r w:rsidRPr="00694CDE">
        <w:t xml:space="preserve">pen </w:t>
      </w:r>
      <w:r>
        <w:t>the</w:t>
      </w:r>
      <w:r w:rsidRPr="00694CDE">
        <w:t xml:space="preserve"> status box to see if it was successful</w:t>
      </w:r>
      <w:r>
        <w:t xml:space="preserve"> (there should be a green check mark showing)</w:t>
      </w:r>
    </w:p>
    <w:p w14:paraId="680760AA" w14:textId="709DBDE6" w:rsidR="006D1132" w:rsidRPr="006D1132" w:rsidRDefault="006D1132" w:rsidP="00056062">
      <w:pPr>
        <w:pStyle w:val="ListParagraph"/>
        <w:numPr>
          <w:ilvl w:val="0"/>
          <w:numId w:val="31"/>
        </w:numPr>
        <w:spacing w:after="120" w:line="240" w:lineRule="auto"/>
        <w:contextualSpacing w:val="0"/>
      </w:pPr>
      <w:r w:rsidRPr="006D1132">
        <w:t xml:space="preserve">Once it is processed </w:t>
      </w:r>
      <w:r>
        <w:t>and</w:t>
      </w:r>
      <w:r w:rsidRPr="006D1132">
        <w:t xml:space="preserve"> successful, use </w:t>
      </w:r>
      <w:r>
        <w:t xml:space="preserve">the </w:t>
      </w:r>
      <w:r w:rsidRPr="006D1132">
        <w:t xml:space="preserve">dropdown menu </w:t>
      </w:r>
      <w:r>
        <w:t>on the upper right side to</w:t>
      </w:r>
      <w:r w:rsidRPr="006D1132">
        <w:t xml:space="preserve"> choose “Post Export File” </w:t>
      </w:r>
      <w:r>
        <w:t>and</w:t>
      </w:r>
      <w:r w:rsidRPr="006D1132">
        <w:t xml:space="preserve"> </w:t>
      </w:r>
      <w:r w:rsidRPr="00E906CD">
        <w:t xml:space="preserve">choose </w:t>
      </w:r>
      <w:r w:rsidR="00E906CD" w:rsidRPr="00E906CD">
        <w:t xml:space="preserve">“NERIS </w:t>
      </w:r>
      <w:r w:rsidRPr="00E906CD">
        <w:t>endpoint</w:t>
      </w:r>
      <w:r w:rsidR="00E906CD" w:rsidRPr="00E906CD">
        <w:t>”</w:t>
      </w:r>
      <w:r w:rsidR="00F202E3">
        <w:t>; then choose “Post”.</w:t>
      </w:r>
    </w:p>
    <w:p w14:paraId="55166664" w14:textId="5B6C1D97" w:rsidR="00694CDE" w:rsidRDefault="00056062" w:rsidP="00056062">
      <w:pPr>
        <w:pStyle w:val="ListParagraph"/>
        <w:numPr>
          <w:ilvl w:val="0"/>
          <w:numId w:val="31"/>
        </w:numPr>
        <w:spacing w:after="120" w:line="240" w:lineRule="auto"/>
        <w:contextualSpacing w:val="0"/>
      </w:pPr>
      <w:r>
        <w:t>You should see a notification box saying the export was successful, if it went through.</w:t>
      </w:r>
    </w:p>
    <w:p w14:paraId="406FAE9C" w14:textId="7E59C6E8" w:rsidR="00056062" w:rsidRPr="00056062" w:rsidRDefault="00056062" w:rsidP="00056062">
      <w:pPr>
        <w:pStyle w:val="ListParagraph"/>
        <w:numPr>
          <w:ilvl w:val="0"/>
          <w:numId w:val="31"/>
        </w:numPr>
        <w:spacing w:after="120" w:line="240" w:lineRule="auto"/>
        <w:contextualSpacing w:val="0"/>
      </w:pPr>
      <w:r w:rsidRPr="00056062">
        <w:t xml:space="preserve">Check </w:t>
      </w:r>
      <w:r>
        <w:t xml:space="preserve">your </w:t>
      </w:r>
      <w:r w:rsidRPr="003B25B5">
        <w:rPr>
          <w:b/>
          <w:bCs/>
        </w:rPr>
        <w:t>Vehicles &amp; Call Signs/NERIS Units</w:t>
      </w:r>
      <w:r w:rsidRPr="00056062">
        <w:t xml:space="preserve"> to see if each </w:t>
      </w:r>
      <w:r>
        <w:t xml:space="preserve">unit </w:t>
      </w:r>
      <w:r w:rsidRPr="00056062">
        <w:t xml:space="preserve">has </w:t>
      </w:r>
      <w:r>
        <w:t xml:space="preserve">a </w:t>
      </w:r>
      <w:r w:rsidRPr="00056062">
        <w:t xml:space="preserve">NERIS ID #. If so, </w:t>
      </w:r>
      <w:r>
        <w:t xml:space="preserve">the </w:t>
      </w:r>
      <w:r w:rsidRPr="00056062">
        <w:t xml:space="preserve">API connection </w:t>
      </w:r>
      <w:r>
        <w:t xml:space="preserve">is </w:t>
      </w:r>
      <w:r w:rsidRPr="00056062">
        <w:t>valid</w:t>
      </w:r>
      <w:r>
        <w:t xml:space="preserve"> and working between MEFIRS and the NERIS account.</w:t>
      </w:r>
    </w:p>
    <w:p w14:paraId="76C05D5A" w14:textId="07C84E42" w:rsidR="00056062" w:rsidRDefault="00C35B76" w:rsidP="00056062">
      <w:pPr>
        <w:pStyle w:val="ListParagraph"/>
        <w:spacing w:after="120" w:line="240" w:lineRule="auto"/>
        <w:ind w:left="0"/>
      </w:pPr>
      <w:r>
        <w:rPr>
          <w:noProof/>
        </w:rPr>
        <w:drawing>
          <wp:inline distT="0" distB="0" distL="0" distR="0" wp14:anchorId="2A6EFB8A" wp14:editId="61379016">
            <wp:extent cx="6858000" cy="17780"/>
            <wp:effectExtent l="0" t="0" r="0" b="0"/>
            <wp:docPr id="518598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17780"/>
                    </a:xfrm>
                    <a:prstGeom prst="rect">
                      <a:avLst/>
                    </a:prstGeom>
                    <a:noFill/>
                  </pic:spPr>
                </pic:pic>
              </a:graphicData>
            </a:graphic>
          </wp:inline>
        </w:drawing>
      </w:r>
    </w:p>
    <w:p w14:paraId="5D0A55FC" w14:textId="75C1E2C7" w:rsidR="00C35B76" w:rsidRPr="002A0396" w:rsidRDefault="00C35B76" w:rsidP="00C35B76">
      <w:pPr>
        <w:pStyle w:val="Heading2"/>
        <w:rPr>
          <w:b/>
          <w:bCs/>
          <w:color w:val="auto"/>
          <w:sz w:val="28"/>
          <w:szCs w:val="28"/>
          <w:u w:val="single"/>
        </w:rPr>
      </w:pPr>
      <w:bookmarkStart w:id="31" w:name="_Toc226112027"/>
      <w:r>
        <w:rPr>
          <w:b/>
          <w:bCs/>
          <w:color w:val="auto"/>
          <w:sz w:val="28"/>
          <w:szCs w:val="28"/>
          <w:u w:val="single"/>
        </w:rPr>
        <w:t>Using the Unit Power Tool in the NERIS fire report</w:t>
      </w:r>
      <w:bookmarkEnd w:id="31"/>
    </w:p>
    <w:p w14:paraId="5469948E" w14:textId="77A0B7AE" w:rsidR="003E194A" w:rsidRDefault="003E194A" w:rsidP="003E194A">
      <w:pPr>
        <w:spacing w:after="120" w:line="240" w:lineRule="auto"/>
      </w:pPr>
      <w:r>
        <w:t xml:space="preserve">You can use </w:t>
      </w:r>
      <w:r w:rsidR="00FE2C2A" w:rsidRPr="00CE2A89">
        <w:rPr>
          <w:b/>
          <w:bCs/>
        </w:rPr>
        <w:t>either</w:t>
      </w:r>
      <w:r w:rsidR="00FE2C2A">
        <w:t xml:space="preserve"> </w:t>
      </w:r>
      <w:r>
        <w:t xml:space="preserve">the Unit Power Tool </w:t>
      </w:r>
      <w:r w:rsidRPr="00CE2A89">
        <w:rPr>
          <w:b/>
          <w:bCs/>
        </w:rPr>
        <w:t>or</w:t>
      </w:r>
      <w:r>
        <w:t xml:space="preserve"> the </w:t>
      </w:r>
      <w:r w:rsidR="00FE2C2A" w:rsidRPr="004E5EBF">
        <w:rPr>
          <w:u w:val="single"/>
        </w:rPr>
        <w:t>Dispatch Unit</w:t>
      </w:r>
      <w:r w:rsidR="00CE2A89" w:rsidRPr="004E5EBF">
        <w:rPr>
          <w:u w:val="single"/>
        </w:rPr>
        <w:t xml:space="preserve"> Response</w:t>
      </w:r>
      <w:r w:rsidR="00FE2C2A">
        <w:t xml:space="preserve"> grid</w:t>
      </w:r>
      <w:r w:rsidR="00185CF3">
        <w:t xml:space="preserve"> </w:t>
      </w:r>
      <w:r w:rsidR="00185CF3" w:rsidRPr="004E5EBF">
        <w:rPr>
          <w:u w:val="single"/>
        </w:rPr>
        <w:t xml:space="preserve">and </w:t>
      </w:r>
      <w:r w:rsidR="004D550A" w:rsidRPr="004E5EBF">
        <w:rPr>
          <w:u w:val="single"/>
        </w:rPr>
        <w:t>Incident Unit Response unit/personnel grid</w:t>
      </w:r>
      <w:r w:rsidR="008A3D72" w:rsidRPr="004E5EBF">
        <w:rPr>
          <w:u w:val="single"/>
        </w:rPr>
        <w:t>s</w:t>
      </w:r>
      <w:r w:rsidR="004D550A">
        <w:t xml:space="preserve"> to document your unit and personnel response.</w:t>
      </w:r>
    </w:p>
    <w:p w14:paraId="2C3EFC06" w14:textId="77777777" w:rsidR="003E194A" w:rsidRDefault="003E194A" w:rsidP="003E194A">
      <w:pPr>
        <w:spacing w:after="120" w:line="240" w:lineRule="auto"/>
      </w:pPr>
    </w:p>
    <w:p w14:paraId="2927AE70" w14:textId="5B56A7E7" w:rsidR="00C35B76" w:rsidRDefault="00345D90" w:rsidP="003E194A">
      <w:pPr>
        <w:pStyle w:val="ListParagraph"/>
        <w:numPr>
          <w:ilvl w:val="0"/>
          <w:numId w:val="33"/>
        </w:numPr>
        <w:spacing w:after="120" w:line="240" w:lineRule="auto"/>
      </w:pPr>
      <w:r>
        <w:t>Fill out the section</w:t>
      </w:r>
      <w:r w:rsidR="00FC270B">
        <w:t>s</w:t>
      </w:r>
      <w:r>
        <w:t xml:space="preserve"> of the </w:t>
      </w:r>
      <w:r w:rsidR="001E700D">
        <w:t xml:space="preserve">fire </w:t>
      </w:r>
      <w:r>
        <w:t xml:space="preserve">report, </w:t>
      </w:r>
      <w:r w:rsidR="00FC270B">
        <w:t xml:space="preserve">except for the </w:t>
      </w:r>
      <w:r>
        <w:t xml:space="preserve"> </w:t>
      </w:r>
      <w:r w:rsidRPr="00714B52">
        <w:rPr>
          <w:u w:val="single"/>
        </w:rPr>
        <w:t>Dispatch Unit Response</w:t>
      </w:r>
      <w:r>
        <w:t xml:space="preserve"> grid</w:t>
      </w:r>
      <w:r w:rsidR="00252B1F">
        <w:t xml:space="preserve"> and the </w:t>
      </w:r>
      <w:r w:rsidR="00252B1F" w:rsidRPr="008D37A3">
        <w:rPr>
          <w:u w:val="single"/>
        </w:rPr>
        <w:t>Incident Unit Response</w:t>
      </w:r>
      <w:r w:rsidR="00252B1F">
        <w:t xml:space="preserve"> grids</w:t>
      </w:r>
      <w:r w:rsidRPr="008D37A3">
        <w:rPr>
          <w:b/>
          <w:bCs/>
        </w:rPr>
        <w:t xml:space="preserve">. </w:t>
      </w:r>
      <w:r w:rsidR="00252B1F" w:rsidRPr="001E700D">
        <w:t>T</w:t>
      </w:r>
      <w:r w:rsidR="008D37A3" w:rsidRPr="001E700D">
        <w:t>hen c</w:t>
      </w:r>
      <w:r w:rsidRPr="001E700D">
        <w:t>hoose</w:t>
      </w:r>
      <w:r>
        <w:t xml:space="preserve"> the </w:t>
      </w:r>
      <w:r w:rsidR="00A422EC" w:rsidRPr="001E700D">
        <w:rPr>
          <w:b/>
          <w:bCs/>
        </w:rPr>
        <w:t>red Power Tool icon in the lower right corner</w:t>
      </w:r>
      <w:r w:rsidR="00A422EC">
        <w:t xml:space="preserve"> of the fire run report.</w:t>
      </w:r>
    </w:p>
    <w:p w14:paraId="4AC5A1D7" w14:textId="77777777" w:rsidR="001E700D" w:rsidRDefault="001E700D" w:rsidP="001E700D">
      <w:pPr>
        <w:spacing w:after="120" w:line="240" w:lineRule="auto"/>
      </w:pPr>
    </w:p>
    <w:p w14:paraId="78F0A940" w14:textId="4B7B039E" w:rsidR="001E700D" w:rsidRPr="001E700D" w:rsidRDefault="001E700D" w:rsidP="001E700D">
      <w:pPr>
        <w:spacing w:after="120" w:line="240" w:lineRule="auto"/>
        <w:rPr>
          <w:b/>
          <w:bCs/>
          <w:i/>
          <w:iCs/>
        </w:rPr>
      </w:pPr>
      <w:r w:rsidRPr="001E700D">
        <w:rPr>
          <w:b/>
          <w:bCs/>
          <w:i/>
          <w:iCs/>
        </w:rPr>
        <w:t>Adding Dispatch Unit</w:t>
      </w:r>
      <w:r w:rsidR="009C7BF5">
        <w:rPr>
          <w:b/>
          <w:bCs/>
          <w:i/>
          <w:iCs/>
        </w:rPr>
        <w:t>s</w:t>
      </w:r>
      <w:r w:rsidRPr="001E700D">
        <w:rPr>
          <w:b/>
          <w:bCs/>
          <w:i/>
          <w:iCs/>
        </w:rPr>
        <w:t xml:space="preserve"> to the power tool</w:t>
      </w:r>
    </w:p>
    <w:p w14:paraId="0F913193" w14:textId="77777777" w:rsidR="001E700D" w:rsidRDefault="001E700D" w:rsidP="001E700D">
      <w:pPr>
        <w:spacing w:after="120" w:line="240" w:lineRule="auto"/>
      </w:pPr>
    </w:p>
    <w:p w14:paraId="7FDDE567" w14:textId="7A671360" w:rsidR="00A422EC" w:rsidRDefault="00D46CAF" w:rsidP="00A17C73">
      <w:pPr>
        <w:pStyle w:val="ListParagraph"/>
        <w:numPr>
          <w:ilvl w:val="0"/>
          <w:numId w:val="38"/>
        </w:numPr>
        <w:spacing w:after="120" w:line="240" w:lineRule="auto"/>
        <w:contextualSpacing w:val="0"/>
      </w:pPr>
      <w:r>
        <w:t>Choose the “+Add Dispatch Unit” button</w:t>
      </w:r>
      <w:r w:rsidR="0063711B">
        <w:t xml:space="preserve"> and complete the </w:t>
      </w:r>
      <w:r w:rsidR="0063711B" w:rsidRPr="00714B52">
        <w:rPr>
          <w:u w:val="single"/>
        </w:rPr>
        <w:t>Dispatch Unit Call Sign</w:t>
      </w:r>
      <w:r w:rsidR="0063711B">
        <w:t xml:space="preserve"> and </w:t>
      </w:r>
      <w:r w:rsidR="0063711B" w:rsidRPr="00714B52">
        <w:rPr>
          <w:u w:val="single"/>
        </w:rPr>
        <w:t>Apparatus ID fields</w:t>
      </w:r>
      <w:r w:rsidR="00714B52">
        <w:rPr>
          <w:u w:val="single"/>
        </w:rPr>
        <w:t>.</w:t>
      </w:r>
    </w:p>
    <w:p w14:paraId="2AAEEF88" w14:textId="77777777" w:rsidR="00714B52" w:rsidRDefault="00FF2EBB" w:rsidP="00A17C73">
      <w:pPr>
        <w:pStyle w:val="ListParagraph"/>
        <w:numPr>
          <w:ilvl w:val="0"/>
          <w:numId w:val="38"/>
        </w:numPr>
        <w:spacing w:after="120" w:line="240" w:lineRule="auto"/>
        <w:contextualSpacing w:val="0"/>
      </w:pPr>
      <w:r>
        <w:t xml:space="preserve">Under the </w:t>
      </w:r>
      <w:r w:rsidRPr="008B1C3E">
        <w:rPr>
          <w:b/>
          <w:bCs/>
        </w:rPr>
        <w:t>Dispatch Apparatus Action</w:t>
      </w:r>
      <w:r>
        <w:t xml:space="preserve"> section, use the l</w:t>
      </w:r>
      <w:r w:rsidR="00E838A3">
        <w:t xml:space="preserve">ettered keys or the “Search Dispatch Apparatus Action” box to find the </w:t>
      </w:r>
      <w:r w:rsidR="00E6559A">
        <w:t xml:space="preserve">correct action. </w:t>
      </w:r>
    </w:p>
    <w:p w14:paraId="78C1DB94" w14:textId="5525EAD6" w:rsidR="0063711B" w:rsidRDefault="00E6559A" w:rsidP="00A17C73">
      <w:pPr>
        <w:pStyle w:val="ListParagraph"/>
        <w:numPr>
          <w:ilvl w:val="1"/>
          <w:numId w:val="38"/>
        </w:numPr>
        <w:spacing w:after="120" w:line="240" w:lineRule="auto"/>
        <w:contextualSpacing w:val="0"/>
      </w:pPr>
      <w:r>
        <w:t>Example: if you want to find a suppression code, you can choose the button with Q-T on</w:t>
      </w:r>
      <w:r w:rsidR="008B1C3E">
        <w:t xml:space="preserve"> it or type “suppression” in the search field on the right side of the page. A list of codes with “suppression” in them will appear so you can choose the correct one.</w:t>
      </w:r>
    </w:p>
    <w:p w14:paraId="4893626E" w14:textId="2A3BA253" w:rsidR="008B1C3E" w:rsidRDefault="00127BAD" w:rsidP="00A17C73">
      <w:pPr>
        <w:pStyle w:val="ListParagraph"/>
        <w:numPr>
          <w:ilvl w:val="0"/>
          <w:numId w:val="38"/>
        </w:numPr>
        <w:spacing w:after="120" w:line="240" w:lineRule="auto"/>
        <w:contextualSpacing w:val="0"/>
      </w:pPr>
      <w:r>
        <w:t xml:space="preserve">NOTE: choosing the </w:t>
      </w:r>
      <w:r w:rsidR="00FE781B">
        <w:t>“</w:t>
      </w:r>
      <w:r w:rsidR="00661C3D">
        <w:t xml:space="preserve">Update with Incident Times” button will not load in times unless you have entered times into the </w:t>
      </w:r>
      <w:r w:rsidR="00661C3D" w:rsidRPr="00E865C6">
        <w:rPr>
          <w:u w:val="single"/>
        </w:rPr>
        <w:t xml:space="preserve">Dispatch </w:t>
      </w:r>
      <w:r w:rsidR="00C57D3E" w:rsidRPr="00E865C6">
        <w:rPr>
          <w:u w:val="single"/>
        </w:rPr>
        <w:t>Timestamps</w:t>
      </w:r>
      <w:r w:rsidR="00C57D3E">
        <w:t xml:space="preserve"> section for</w:t>
      </w:r>
      <w:r w:rsidR="00D52803">
        <w:t>:</w:t>
      </w:r>
    </w:p>
    <w:p w14:paraId="41DB367D" w14:textId="7FB4A7BE" w:rsidR="00D52803" w:rsidRDefault="00D52803" w:rsidP="009C7BF5">
      <w:pPr>
        <w:pStyle w:val="ListParagraph"/>
        <w:numPr>
          <w:ilvl w:val="0"/>
          <w:numId w:val="34"/>
        </w:numPr>
        <w:spacing w:after="120" w:line="240" w:lineRule="auto"/>
        <w:contextualSpacing w:val="0"/>
      </w:pPr>
      <w:r>
        <w:t>Dispatch Center Call Received Time</w:t>
      </w:r>
    </w:p>
    <w:p w14:paraId="5D94FE5F" w14:textId="0CB511B6" w:rsidR="00D52803" w:rsidRDefault="00D52803" w:rsidP="009C7BF5">
      <w:pPr>
        <w:pStyle w:val="ListParagraph"/>
        <w:numPr>
          <w:ilvl w:val="0"/>
          <w:numId w:val="34"/>
        </w:numPr>
        <w:spacing w:after="120" w:line="240" w:lineRule="auto"/>
        <w:contextualSpacing w:val="0"/>
      </w:pPr>
      <w:r>
        <w:t>Dispatch Center Notified Time</w:t>
      </w:r>
    </w:p>
    <w:p w14:paraId="40A0CC82" w14:textId="3705A735" w:rsidR="00D52803" w:rsidRDefault="00CF1EB9" w:rsidP="009C7BF5">
      <w:pPr>
        <w:pStyle w:val="ListParagraph"/>
        <w:numPr>
          <w:ilvl w:val="0"/>
          <w:numId w:val="34"/>
        </w:numPr>
        <w:spacing w:after="120" w:line="240" w:lineRule="auto"/>
        <w:contextualSpacing w:val="0"/>
      </w:pPr>
      <w:r>
        <w:t>Dispatch Incident Created Time</w:t>
      </w:r>
    </w:p>
    <w:p w14:paraId="7D6A9728" w14:textId="14046E78" w:rsidR="00CF1EB9" w:rsidRPr="00D0428E" w:rsidRDefault="008C74C3" w:rsidP="00D0428E">
      <w:pPr>
        <w:spacing w:after="120" w:line="240" w:lineRule="auto"/>
        <w:rPr>
          <w:b/>
          <w:bCs/>
        </w:rPr>
      </w:pPr>
      <w:r w:rsidRPr="00D0428E">
        <w:rPr>
          <w:b/>
          <w:bCs/>
        </w:rPr>
        <w:t xml:space="preserve">You will have to enter any </w:t>
      </w:r>
      <w:r w:rsidR="00D0428E">
        <w:rPr>
          <w:b/>
          <w:bCs/>
        </w:rPr>
        <w:t xml:space="preserve">other </w:t>
      </w:r>
      <w:r w:rsidRPr="00D0428E">
        <w:rPr>
          <w:b/>
          <w:bCs/>
        </w:rPr>
        <w:t>relevant times by hand.</w:t>
      </w:r>
    </w:p>
    <w:p w14:paraId="31D74C24" w14:textId="16BB4477" w:rsidR="008C74C3" w:rsidRDefault="00DC6161" w:rsidP="00A17C73">
      <w:pPr>
        <w:pStyle w:val="ListParagraph"/>
        <w:numPr>
          <w:ilvl w:val="0"/>
          <w:numId w:val="38"/>
        </w:numPr>
        <w:spacing w:after="120" w:line="240" w:lineRule="auto"/>
        <w:contextualSpacing w:val="0"/>
      </w:pPr>
      <w:r>
        <w:t>Enter in any medical response for the unit, as needed.</w:t>
      </w:r>
    </w:p>
    <w:p w14:paraId="57CD8DD5" w14:textId="068FE1D7" w:rsidR="00DC6161" w:rsidRDefault="00DC6161" w:rsidP="00A17C73">
      <w:pPr>
        <w:pStyle w:val="ListParagraph"/>
        <w:numPr>
          <w:ilvl w:val="0"/>
          <w:numId w:val="38"/>
        </w:numPr>
        <w:spacing w:after="120" w:line="240" w:lineRule="auto"/>
        <w:contextualSpacing w:val="0"/>
      </w:pPr>
      <w:r>
        <w:lastRenderedPageBreak/>
        <w:t>When done, choose the OK button at the top of the page.</w:t>
      </w:r>
      <w:r w:rsidR="002F24A7" w:rsidRPr="002F24A7">
        <w:t xml:space="preserve"> </w:t>
      </w:r>
      <w:r w:rsidR="002F24A7" w:rsidRPr="00A45253">
        <w:rPr>
          <w:b/>
          <w:bCs/>
          <w:highlight w:val="yellow"/>
        </w:rPr>
        <w:t>You cannot add Personnel to Dispatch units.</w:t>
      </w:r>
    </w:p>
    <w:p w14:paraId="02B52808" w14:textId="709A5376" w:rsidR="00DC6161" w:rsidRDefault="001669E9" w:rsidP="00A17C73">
      <w:pPr>
        <w:pStyle w:val="ListParagraph"/>
        <w:numPr>
          <w:ilvl w:val="0"/>
          <w:numId w:val="38"/>
        </w:numPr>
        <w:spacing w:after="120" w:line="240" w:lineRule="auto"/>
        <w:contextualSpacing w:val="0"/>
      </w:pPr>
      <w:r>
        <w:t>Repeat the process to add additional Dispatch Units</w:t>
      </w:r>
      <w:r w:rsidR="004E2F73">
        <w:t xml:space="preserve">. </w:t>
      </w:r>
    </w:p>
    <w:p w14:paraId="223B99D9" w14:textId="48195B60" w:rsidR="00644AF4" w:rsidRDefault="00644AF4" w:rsidP="00644AF4">
      <w:pPr>
        <w:pStyle w:val="ListParagraph"/>
        <w:numPr>
          <w:ilvl w:val="0"/>
          <w:numId w:val="38"/>
        </w:numPr>
      </w:pPr>
      <w:r w:rsidRPr="00644AF4">
        <w:t>When done, choose the OK button at the top of the page, and to close out of the Power Tool choose the X button on the upper right side of the screen</w:t>
      </w:r>
      <w:r>
        <w:t>.</w:t>
      </w:r>
    </w:p>
    <w:p w14:paraId="13C81F3B" w14:textId="77777777" w:rsidR="00D0428E" w:rsidRDefault="00D0428E" w:rsidP="00D0428E">
      <w:pPr>
        <w:spacing w:after="120" w:line="240" w:lineRule="auto"/>
      </w:pPr>
    </w:p>
    <w:p w14:paraId="69A0DA77" w14:textId="521D5CB9" w:rsidR="001669E9" w:rsidRDefault="009C7BF5" w:rsidP="001669E9">
      <w:pPr>
        <w:spacing w:after="120" w:line="240" w:lineRule="auto"/>
        <w:rPr>
          <w:b/>
          <w:bCs/>
          <w:i/>
          <w:iCs/>
        </w:rPr>
      </w:pPr>
      <w:r>
        <w:rPr>
          <w:b/>
          <w:bCs/>
          <w:i/>
          <w:iCs/>
        </w:rPr>
        <w:t>Adding Incident Units to the power tool</w:t>
      </w:r>
    </w:p>
    <w:p w14:paraId="779B0923" w14:textId="77777777" w:rsidR="00D0428E" w:rsidRPr="00D0428E" w:rsidRDefault="00D0428E" w:rsidP="001669E9">
      <w:pPr>
        <w:spacing w:after="120" w:line="240" w:lineRule="auto"/>
      </w:pPr>
    </w:p>
    <w:p w14:paraId="2B4F3913" w14:textId="77777777" w:rsidR="007564BF" w:rsidRPr="007564BF" w:rsidRDefault="004E2F73" w:rsidP="006604B7">
      <w:pPr>
        <w:pStyle w:val="ListParagraph"/>
        <w:numPr>
          <w:ilvl w:val="0"/>
          <w:numId w:val="37"/>
        </w:numPr>
        <w:spacing w:after="120"/>
        <w:contextualSpacing w:val="0"/>
      </w:pPr>
      <w:r>
        <w:t>Choose the “+Add Incident Unit” button and complete the</w:t>
      </w:r>
      <w:r w:rsidR="007564BF">
        <w:t xml:space="preserve"> </w:t>
      </w:r>
      <w:r w:rsidR="007564BF" w:rsidRPr="007564BF">
        <w:t>and complete the Dispatch Unit Call Sign and Apparatus ID fields.</w:t>
      </w:r>
    </w:p>
    <w:p w14:paraId="4BC5B9BA" w14:textId="3416054D" w:rsidR="00216526" w:rsidRDefault="00216526" w:rsidP="006604B7">
      <w:pPr>
        <w:pStyle w:val="ListParagraph"/>
        <w:numPr>
          <w:ilvl w:val="0"/>
          <w:numId w:val="41"/>
        </w:numPr>
        <w:spacing w:after="120" w:line="240" w:lineRule="auto"/>
        <w:contextualSpacing w:val="0"/>
      </w:pPr>
      <w:r>
        <w:t xml:space="preserve">Under the </w:t>
      </w:r>
      <w:r w:rsidRPr="008B1C3E">
        <w:rPr>
          <w:b/>
          <w:bCs/>
        </w:rPr>
        <w:t>Apparatus Action</w:t>
      </w:r>
      <w:r>
        <w:t xml:space="preserve"> section, use the lettered keys or the “Search Apparatus Action” box to find the correct action. </w:t>
      </w:r>
    </w:p>
    <w:p w14:paraId="7B72E39E" w14:textId="77777777" w:rsidR="00216526" w:rsidRDefault="00216526" w:rsidP="006604B7">
      <w:pPr>
        <w:pStyle w:val="ListParagraph"/>
        <w:numPr>
          <w:ilvl w:val="1"/>
          <w:numId w:val="40"/>
        </w:numPr>
        <w:spacing w:after="120" w:line="240" w:lineRule="auto"/>
        <w:contextualSpacing w:val="0"/>
      </w:pPr>
      <w:r>
        <w:t>Example: if you want to find a suppression code, you can choose the button with Q-T on it or type “suppression” in the search field on the right side of the page. A list of codes with “suppression” in them will appear so you can choose the correct one.</w:t>
      </w:r>
    </w:p>
    <w:p w14:paraId="01931672" w14:textId="4DBB1B5D" w:rsidR="00216526" w:rsidRDefault="00216526" w:rsidP="006604B7">
      <w:pPr>
        <w:pStyle w:val="ListParagraph"/>
        <w:numPr>
          <w:ilvl w:val="0"/>
          <w:numId w:val="41"/>
        </w:numPr>
        <w:spacing w:after="120" w:line="240" w:lineRule="auto"/>
        <w:contextualSpacing w:val="0"/>
      </w:pPr>
      <w:r>
        <w:t xml:space="preserve">NOTE: choosing the “Update with Incident Times” button will not load in times unless you have entered times into the </w:t>
      </w:r>
      <w:r w:rsidR="00F84606">
        <w:rPr>
          <w:u w:val="single"/>
        </w:rPr>
        <w:t>Incident</w:t>
      </w:r>
      <w:r w:rsidRPr="00E865C6">
        <w:rPr>
          <w:u w:val="single"/>
        </w:rPr>
        <w:t xml:space="preserve"> Timestamps</w:t>
      </w:r>
      <w:r>
        <w:t xml:space="preserve"> section for:</w:t>
      </w:r>
    </w:p>
    <w:p w14:paraId="02D0B237" w14:textId="4ADADDEE" w:rsidR="00216526" w:rsidRDefault="00F84606" w:rsidP="006604B7">
      <w:pPr>
        <w:pStyle w:val="ListParagraph"/>
        <w:numPr>
          <w:ilvl w:val="0"/>
          <w:numId w:val="34"/>
        </w:numPr>
        <w:spacing w:after="120" w:line="240" w:lineRule="auto"/>
        <w:contextualSpacing w:val="0"/>
      </w:pPr>
      <w:r>
        <w:t>Incident Alarm</w:t>
      </w:r>
      <w:r w:rsidR="008E5EA7">
        <w:t xml:space="preserve"> Date</w:t>
      </w:r>
      <w:r w:rsidR="00216526">
        <w:t xml:space="preserve"> Time</w:t>
      </w:r>
    </w:p>
    <w:p w14:paraId="1B518E33" w14:textId="22720B6E" w:rsidR="00216526" w:rsidRDefault="008E5EA7" w:rsidP="006604B7">
      <w:pPr>
        <w:pStyle w:val="ListParagraph"/>
        <w:numPr>
          <w:ilvl w:val="0"/>
          <w:numId w:val="34"/>
        </w:numPr>
        <w:spacing w:after="120" w:line="240" w:lineRule="auto"/>
        <w:contextualSpacing w:val="0"/>
      </w:pPr>
      <w:r>
        <w:t xml:space="preserve">Incident </w:t>
      </w:r>
      <w:r w:rsidR="007A3480">
        <w:t>First Arriving Unit</w:t>
      </w:r>
      <w:r>
        <w:t xml:space="preserve"> Date </w:t>
      </w:r>
      <w:r w:rsidR="00216526">
        <w:t>Time</w:t>
      </w:r>
    </w:p>
    <w:p w14:paraId="22C8EB91" w14:textId="4D5FA8AD" w:rsidR="00216526" w:rsidRDefault="008E5EA7" w:rsidP="006604B7">
      <w:pPr>
        <w:pStyle w:val="ListParagraph"/>
        <w:numPr>
          <w:ilvl w:val="0"/>
          <w:numId w:val="34"/>
        </w:numPr>
        <w:spacing w:after="120" w:line="240" w:lineRule="auto"/>
        <w:contextualSpacing w:val="0"/>
      </w:pPr>
      <w:r>
        <w:t>Incident Clear</w:t>
      </w:r>
      <w:r w:rsidR="00216526">
        <w:t xml:space="preserve"> Time</w:t>
      </w:r>
    </w:p>
    <w:p w14:paraId="7347EAA3" w14:textId="31C8FDF0" w:rsidR="008E5EA7" w:rsidRDefault="00A910C4" w:rsidP="006604B7">
      <w:pPr>
        <w:pStyle w:val="ListParagraph"/>
        <w:numPr>
          <w:ilvl w:val="0"/>
          <w:numId w:val="34"/>
        </w:numPr>
        <w:spacing w:after="120" w:line="240" w:lineRule="auto"/>
        <w:contextualSpacing w:val="0"/>
      </w:pPr>
      <w:r>
        <w:t>In Service Date Time</w:t>
      </w:r>
    </w:p>
    <w:p w14:paraId="1101EB3D" w14:textId="77777777" w:rsidR="00216526" w:rsidRPr="00D0428E" w:rsidRDefault="00216526" w:rsidP="006604B7">
      <w:pPr>
        <w:spacing w:after="120" w:line="240" w:lineRule="auto"/>
        <w:rPr>
          <w:b/>
          <w:bCs/>
        </w:rPr>
      </w:pPr>
      <w:r w:rsidRPr="00D0428E">
        <w:rPr>
          <w:b/>
          <w:bCs/>
        </w:rPr>
        <w:t xml:space="preserve">You will have to enter any </w:t>
      </w:r>
      <w:r>
        <w:rPr>
          <w:b/>
          <w:bCs/>
        </w:rPr>
        <w:t xml:space="preserve">other </w:t>
      </w:r>
      <w:r w:rsidRPr="00D0428E">
        <w:rPr>
          <w:b/>
          <w:bCs/>
        </w:rPr>
        <w:t>relevant times by hand.</w:t>
      </w:r>
    </w:p>
    <w:p w14:paraId="11AA3EEB" w14:textId="6892B4B0" w:rsidR="00216526" w:rsidRDefault="00216526" w:rsidP="006604B7">
      <w:pPr>
        <w:pStyle w:val="ListParagraph"/>
        <w:numPr>
          <w:ilvl w:val="0"/>
          <w:numId w:val="41"/>
        </w:numPr>
        <w:spacing w:after="120" w:line="240" w:lineRule="auto"/>
        <w:contextualSpacing w:val="0"/>
      </w:pPr>
      <w:r>
        <w:t>Enter in any</w:t>
      </w:r>
      <w:r w:rsidR="00700680">
        <w:t xml:space="preserve"> narrative or</w:t>
      </w:r>
      <w:r>
        <w:t xml:space="preserve"> medical response for the unit, as needed.</w:t>
      </w:r>
    </w:p>
    <w:p w14:paraId="2201E0D3" w14:textId="1B2C9924" w:rsidR="00C35B76" w:rsidRDefault="00216526" w:rsidP="006604B7">
      <w:pPr>
        <w:pStyle w:val="ListParagraph"/>
        <w:numPr>
          <w:ilvl w:val="0"/>
          <w:numId w:val="41"/>
        </w:numPr>
        <w:spacing w:after="120" w:line="240" w:lineRule="auto"/>
        <w:contextualSpacing w:val="0"/>
      </w:pPr>
      <w:r>
        <w:t>When done, choose the OK button at the top of the page</w:t>
      </w:r>
      <w:r w:rsidR="00644AF4">
        <w:t>,</w:t>
      </w:r>
      <w:r w:rsidR="009F2ECE">
        <w:t xml:space="preserve"> and t</w:t>
      </w:r>
      <w:r w:rsidR="009F2ECE" w:rsidRPr="009F2ECE">
        <w:t>o close out of th</w:t>
      </w:r>
      <w:r w:rsidR="007E51EA">
        <w:t>e Power Tool</w:t>
      </w:r>
      <w:r w:rsidR="009F2ECE" w:rsidRPr="009F2ECE">
        <w:t xml:space="preserve"> choose the </w:t>
      </w:r>
      <w:r w:rsidR="009F2ECE" w:rsidRPr="00D7669B">
        <w:rPr>
          <w:highlight w:val="yellow"/>
        </w:rPr>
        <w:t>X</w:t>
      </w:r>
      <w:r w:rsidR="009F2ECE" w:rsidRPr="009F2ECE">
        <w:t xml:space="preserve"> button on the upper right side of the screen</w:t>
      </w:r>
      <w:r w:rsidR="00C67E7B">
        <w:t>.</w:t>
      </w:r>
    </w:p>
    <w:p w14:paraId="00BA126D" w14:textId="77777777" w:rsidR="009D7BA3" w:rsidRDefault="009D7BA3" w:rsidP="009D7BA3">
      <w:pPr>
        <w:spacing w:after="120" w:line="240" w:lineRule="auto"/>
      </w:pPr>
    </w:p>
    <w:p w14:paraId="78BF781C" w14:textId="5647F0DD" w:rsidR="009D7BA3" w:rsidRDefault="009D7BA3" w:rsidP="009D7BA3">
      <w:pPr>
        <w:spacing w:after="120" w:line="240" w:lineRule="auto"/>
        <w:rPr>
          <w:b/>
          <w:bCs/>
          <w:i/>
          <w:iCs/>
        </w:rPr>
      </w:pPr>
      <w:r>
        <w:rPr>
          <w:b/>
          <w:bCs/>
          <w:i/>
          <w:iCs/>
        </w:rPr>
        <w:t>Adding Personnel to the Incident Units in the power tool</w:t>
      </w:r>
    </w:p>
    <w:p w14:paraId="6D33E536" w14:textId="77777777" w:rsidR="009D7BA3" w:rsidRDefault="009D7BA3" w:rsidP="009D7BA3">
      <w:pPr>
        <w:spacing w:after="120" w:line="240" w:lineRule="auto"/>
      </w:pPr>
    </w:p>
    <w:p w14:paraId="113688D9" w14:textId="6FE784E8" w:rsidR="00720101" w:rsidRDefault="006604B7" w:rsidP="00C67E7B">
      <w:pPr>
        <w:pStyle w:val="ListParagraph"/>
        <w:numPr>
          <w:ilvl w:val="0"/>
          <w:numId w:val="39"/>
        </w:numPr>
        <w:spacing w:after="120" w:line="240" w:lineRule="auto"/>
        <w:contextualSpacing w:val="0"/>
      </w:pPr>
      <w:r>
        <w:t>Within the box for a specific Incident Unit, choose the “Edit Personnel” button</w:t>
      </w:r>
      <w:r w:rsidR="0026263B">
        <w:t>.</w:t>
      </w:r>
    </w:p>
    <w:p w14:paraId="577D0C14" w14:textId="69C53E71" w:rsidR="006604B7" w:rsidRDefault="0026263B" w:rsidP="00C67E7B">
      <w:pPr>
        <w:pStyle w:val="ListParagraph"/>
        <w:numPr>
          <w:ilvl w:val="0"/>
          <w:numId w:val="39"/>
        </w:numPr>
        <w:spacing w:after="120" w:line="240" w:lineRule="auto"/>
        <w:contextualSpacing w:val="0"/>
      </w:pPr>
      <w:r>
        <w:t>Choose the “+ Add Personnel” button</w:t>
      </w:r>
    </w:p>
    <w:p w14:paraId="535ECCEC" w14:textId="545DE400" w:rsidR="0026263B" w:rsidRPr="00FF4DFA" w:rsidRDefault="0040366F" w:rsidP="00C67E7B">
      <w:pPr>
        <w:pStyle w:val="ListParagraph"/>
        <w:numPr>
          <w:ilvl w:val="0"/>
          <w:numId w:val="39"/>
        </w:numPr>
        <w:spacing w:after="120" w:line="240" w:lineRule="auto"/>
        <w:contextualSpacing w:val="0"/>
      </w:pPr>
      <w:r w:rsidRPr="00FF4DFA">
        <w:t>Choose one or more names to be added to the unit.</w:t>
      </w:r>
    </w:p>
    <w:p w14:paraId="04DD02F8" w14:textId="6D37542C" w:rsidR="0040366F" w:rsidRPr="00FF4DFA" w:rsidRDefault="00AB14DB" w:rsidP="00C67E7B">
      <w:pPr>
        <w:pStyle w:val="ListParagraph"/>
        <w:numPr>
          <w:ilvl w:val="0"/>
          <w:numId w:val="39"/>
        </w:numPr>
        <w:spacing w:after="120" w:line="240" w:lineRule="auto"/>
        <w:contextualSpacing w:val="0"/>
      </w:pPr>
      <w:r w:rsidRPr="00FF4DFA">
        <w:t>For each name, choose the arrow on the right side of the person’s row.</w:t>
      </w:r>
    </w:p>
    <w:p w14:paraId="1C5A3017" w14:textId="35C48EFA" w:rsidR="00AB14DB" w:rsidRPr="00FF4DFA" w:rsidRDefault="00CE71B4" w:rsidP="00C67E7B">
      <w:pPr>
        <w:pStyle w:val="ListParagraph"/>
        <w:numPr>
          <w:ilvl w:val="0"/>
          <w:numId w:val="39"/>
        </w:numPr>
        <w:spacing w:after="120" w:line="240" w:lineRule="auto"/>
        <w:contextualSpacing w:val="0"/>
      </w:pPr>
      <w:r w:rsidRPr="00FF4DFA">
        <w:t>Add information as needed. If you had previously adde</w:t>
      </w:r>
      <w:r w:rsidR="00C833E9" w:rsidRPr="00FF4DFA">
        <w:t>d, in your User list, the person’s Rank, Pay Rate and Pay Rate Des</w:t>
      </w:r>
      <w:r w:rsidR="0083348B" w:rsidRPr="00FF4DFA">
        <w:t xml:space="preserve">cription, these should populate into the fields. </w:t>
      </w:r>
    </w:p>
    <w:p w14:paraId="02B220D0" w14:textId="0297FEFE" w:rsidR="00AB76E5" w:rsidRDefault="00AB76E5" w:rsidP="00C67E7B">
      <w:pPr>
        <w:pStyle w:val="ListParagraph"/>
        <w:numPr>
          <w:ilvl w:val="0"/>
          <w:numId w:val="39"/>
        </w:numPr>
        <w:spacing w:after="120" w:line="240" w:lineRule="auto"/>
        <w:contextualSpacing w:val="0"/>
      </w:pPr>
      <w:r>
        <w:lastRenderedPageBreak/>
        <w:t xml:space="preserve">Choose the </w:t>
      </w:r>
      <w:r w:rsidR="009C4A26">
        <w:t>“</w:t>
      </w:r>
      <w:r>
        <w:t>OK</w:t>
      </w:r>
      <w:r w:rsidR="009C4A26">
        <w:t>”</w:t>
      </w:r>
      <w:r>
        <w:t xml:space="preserve"> button at the top of the page to save the person’s information. You can also delete the person from the unit by choosing the </w:t>
      </w:r>
      <w:r w:rsidR="009C4A26">
        <w:t>“Delete” button.</w:t>
      </w:r>
    </w:p>
    <w:p w14:paraId="46C504A3" w14:textId="3AE2914F" w:rsidR="001F7B9A" w:rsidRDefault="003055D7" w:rsidP="00C67E7B">
      <w:pPr>
        <w:pStyle w:val="ListParagraph"/>
        <w:numPr>
          <w:ilvl w:val="0"/>
          <w:numId w:val="39"/>
        </w:numPr>
        <w:spacing w:after="120" w:line="240" w:lineRule="auto"/>
        <w:contextualSpacing w:val="0"/>
      </w:pPr>
      <w:r>
        <w:t xml:space="preserve">To close out of the Personnel </w:t>
      </w:r>
      <w:r w:rsidR="001F7B9A">
        <w:t xml:space="preserve">list, choose the </w:t>
      </w:r>
      <w:r w:rsidR="001F7B9A" w:rsidRPr="00FF4DFA">
        <w:rPr>
          <w:highlight w:val="yellow"/>
        </w:rPr>
        <w:t>X</w:t>
      </w:r>
      <w:r w:rsidR="001F7B9A">
        <w:t xml:space="preserve"> button on the upper right side of the screen</w:t>
      </w:r>
      <w:r w:rsidR="00E34BE3">
        <w:t xml:space="preserve">, or choose the “Back” button to return to the main Power Tool page. </w:t>
      </w:r>
    </w:p>
    <w:p w14:paraId="6E009486" w14:textId="77777777" w:rsidR="00720101" w:rsidRPr="00357DD9" w:rsidRDefault="00720101" w:rsidP="00056062">
      <w:pPr>
        <w:pStyle w:val="ListParagraph"/>
        <w:spacing w:after="120" w:line="240" w:lineRule="auto"/>
        <w:ind w:left="0"/>
      </w:pPr>
    </w:p>
    <w:sectPr w:rsidR="00720101" w:rsidRPr="00357DD9" w:rsidSect="007C3B36">
      <w:footerReference w:type="default" r:id="rId2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C77C" w14:textId="77777777" w:rsidR="00435D57" w:rsidRDefault="00435D57" w:rsidP="0051361B">
      <w:pPr>
        <w:spacing w:after="0" w:line="240" w:lineRule="auto"/>
      </w:pPr>
      <w:r>
        <w:separator/>
      </w:r>
    </w:p>
  </w:endnote>
  <w:endnote w:type="continuationSeparator" w:id="0">
    <w:p w14:paraId="5DBFBF7F" w14:textId="77777777" w:rsidR="00435D57" w:rsidRDefault="00435D57" w:rsidP="0051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6A1" w14:textId="1338D4DD" w:rsidR="0051361B" w:rsidRDefault="0051361B">
    <w:pPr>
      <w:pStyle w:val="Footer"/>
      <w:jc w:val="center"/>
    </w:pPr>
  </w:p>
  <w:p w14:paraId="3CC58FA4" w14:textId="77777777" w:rsidR="0051361B" w:rsidRDefault="00513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08403"/>
      <w:docPartObj>
        <w:docPartGallery w:val="Page Numbers (Bottom of Page)"/>
        <w:docPartUnique/>
      </w:docPartObj>
    </w:sdtPr>
    <w:sdtEndPr>
      <w:rPr>
        <w:noProof/>
      </w:rPr>
    </w:sdtEndPr>
    <w:sdtContent>
      <w:p w14:paraId="02E661C0" w14:textId="437D38AB" w:rsidR="002D58C5" w:rsidRDefault="007C3B36">
        <w:pPr>
          <w:pStyle w:val="Footer"/>
          <w:jc w:val="center"/>
        </w:pPr>
        <w:r>
          <w:fldChar w:fldCharType="begin"/>
        </w:r>
        <w:r>
          <w:instrText xml:space="preserve"> PAGE  \* Arabic  \* MERGEFORMAT </w:instrText>
        </w:r>
        <w:r>
          <w:fldChar w:fldCharType="separate"/>
        </w:r>
        <w:r>
          <w:rPr>
            <w:noProof/>
          </w:rPr>
          <w:t>2</w:t>
        </w:r>
        <w:r>
          <w:fldChar w:fldCharType="end"/>
        </w:r>
      </w:p>
    </w:sdtContent>
  </w:sdt>
  <w:p w14:paraId="1192778B" w14:textId="77777777" w:rsidR="002D58C5" w:rsidRDefault="002D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721F" w14:textId="77777777" w:rsidR="00435D57" w:rsidRDefault="00435D57" w:rsidP="0051361B">
      <w:pPr>
        <w:spacing w:after="0" w:line="240" w:lineRule="auto"/>
      </w:pPr>
      <w:r>
        <w:separator/>
      </w:r>
    </w:p>
  </w:footnote>
  <w:footnote w:type="continuationSeparator" w:id="0">
    <w:p w14:paraId="49D5E5E4" w14:textId="77777777" w:rsidR="00435D57" w:rsidRDefault="00435D57" w:rsidP="00513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4F2"/>
    <w:multiLevelType w:val="hybridMultilevel"/>
    <w:tmpl w:val="A43E84C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6353DAC"/>
    <w:multiLevelType w:val="hybridMultilevel"/>
    <w:tmpl w:val="C21083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126EB"/>
    <w:multiLevelType w:val="hybridMultilevel"/>
    <w:tmpl w:val="6622B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13987"/>
    <w:multiLevelType w:val="hybridMultilevel"/>
    <w:tmpl w:val="51AA6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374DE"/>
    <w:multiLevelType w:val="hybridMultilevel"/>
    <w:tmpl w:val="4F585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2229CE"/>
    <w:multiLevelType w:val="hybridMultilevel"/>
    <w:tmpl w:val="4878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20350"/>
    <w:multiLevelType w:val="hybridMultilevel"/>
    <w:tmpl w:val="954030EA"/>
    <w:lvl w:ilvl="0" w:tplc="3E66285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11533"/>
    <w:multiLevelType w:val="hybridMultilevel"/>
    <w:tmpl w:val="1144A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FB6AD5"/>
    <w:multiLevelType w:val="hybridMultilevel"/>
    <w:tmpl w:val="FCC4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2D32E2"/>
    <w:multiLevelType w:val="hybridMultilevel"/>
    <w:tmpl w:val="A27CE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D5710C"/>
    <w:multiLevelType w:val="hybridMultilevel"/>
    <w:tmpl w:val="496C2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01126"/>
    <w:multiLevelType w:val="hybridMultilevel"/>
    <w:tmpl w:val="0E344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693EAA"/>
    <w:multiLevelType w:val="multilevel"/>
    <w:tmpl w:val="4E1CF4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4002F"/>
    <w:multiLevelType w:val="hybridMultilevel"/>
    <w:tmpl w:val="6CB0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7446D"/>
    <w:multiLevelType w:val="hybridMultilevel"/>
    <w:tmpl w:val="773E0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2A2B72"/>
    <w:multiLevelType w:val="hybridMultilevel"/>
    <w:tmpl w:val="CAE42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1E735A"/>
    <w:multiLevelType w:val="hybridMultilevel"/>
    <w:tmpl w:val="11A0A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9E6BF2"/>
    <w:multiLevelType w:val="hybridMultilevel"/>
    <w:tmpl w:val="E9C834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7A67DD"/>
    <w:multiLevelType w:val="hybridMultilevel"/>
    <w:tmpl w:val="9DD44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14767"/>
    <w:multiLevelType w:val="hybridMultilevel"/>
    <w:tmpl w:val="A29228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3569D1"/>
    <w:multiLevelType w:val="hybridMultilevel"/>
    <w:tmpl w:val="8D848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26068"/>
    <w:multiLevelType w:val="hybridMultilevel"/>
    <w:tmpl w:val="C5B2BF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6F64B6"/>
    <w:multiLevelType w:val="hybridMultilevel"/>
    <w:tmpl w:val="E9C83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F04F8F"/>
    <w:multiLevelType w:val="hybridMultilevel"/>
    <w:tmpl w:val="C7AA5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E7EC5"/>
    <w:multiLevelType w:val="hybridMultilevel"/>
    <w:tmpl w:val="1B54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F1113"/>
    <w:multiLevelType w:val="hybridMultilevel"/>
    <w:tmpl w:val="2BE40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81D3B"/>
    <w:multiLevelType w:val="hybridMultilevel"/>
    <w:tmpl w:val="0DDE7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8E5004"/>
    <w:multiLevelType w:val="hybridMultilevel"/>
    <w:tmpl w:val="E9749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48024A"/>
    <w:multiLevelType w:val="hybridMultilevel"/>
    <w:tmpl w:val="C5B2B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E041BF"/>
    <w:multiLevelType w:val="hybridMultilevel"/>
    <w:tmpl w:val="FB4E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36798"/>
    <w:multiLevelType w:val="hybridMultilevel"/>
    <w:tmpl w:val="15269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765B68"/>
    <w:multiLevelType w:val="hybridMultilevel"/>
    <w:tmpl w:val="D98A35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270F2C"/>
    <w:multiLevelType w:val="multilevel"/>
    <w:tmpl w:val="7BE09C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2E7EFB"/>
    <w:multiLevelType w:val="hybridMultilevel"/>
    <w:tmpl w:val="B008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7232F"/>
    <w:multiLevelType w:val="multilevel"/>
    <w:tmpl w:val="BA7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601010">
    <w:abstractNumId w:val="34"/>
    <w:lvlOverride w:ilvl="0">
      <w:startOverride w:val="1"/>
    </w:lvlOverride>
  </w:num>
  <w:num w:numId="2" w16cid:durableId="425419039">
    <w:abstractNumId w:val="34"/>
    <w:lvlOverride w:ilvl="0">
      <w:startOverride w:val="2"/>
    </w:lvlOverride>
  </w:num>
  <w:num w:numId="3" w16cid:durableId="468212472">
    <w:abstractNumId w:val="34"/>
    <w:lvlOverride w:ilvl="0">
      <w:startOverride w:val="3"/>
    </w:lvlOverride>
  </w:num>
  <w:num w:numId="4" w16cid:durableId="1469779050">
    <w:abstractNumId w:val="33"/>
  </w:num>
  <w:num w:numId="5" w16cid:durableId="1981423007">
    <w:abstractNumId w:val="3"/>
  </w:num>
  <w:num w:numId="6" w16cid:durableId="1379477633">
    <w:abstractNumId w:val="10"/>
  </w:num>
  <w:num w:numId="7" w16cid:durableId="22639232">
    <w:abstractNumId w:val="27"/>
  </w:num>
  <w:num w:numId="8" w16cid:durableId="745998176">
    <w:abstractNumId w:val="4"/>
  </w:num>
  <w:num w:numId="9" w16cid:durableId="193999720">
    <w:abstractNumId w:val="25"/>
  </w:num>
  <w:num w:numId="10" w16cid:durableId="1794789722">
    <w:abstractNumId w:val="16"/>
  </w:num>
  <w:num w:numId="11" w16cid:durableId="919292836">
    <w:abstractNumId w:val="9"/>
  </w:num>
  <w:num w:numId="12" w16cid:durableId="1369337065">
    <w:abstractNumId w:val="30"/>
  </w:num>
  <w:num w:numId="13" w16cid:durableId="737745552">
    <w:abstractNumId w:val="0"/>
    <w:lvlOverride w:ilvl="0">
      <w:startOverride w:val="1"/>
    </w:lvlOverride>
    <w:lvlOverride w:ilvl="1"/>
    <w:lvlOverride w:ilvl="2"/>
    <w:lvlOverride w:ilvl="3"/>
    <w:lvlOverride w:ilvl="4"/>
    <w:lvlOverride w:ilvl="5"/>
    <w:lvlOverride w:ilvl="6"/>
    <w:lvlOverride w:ilvl="7"/>
    <w:lvlOverride w:ilvl="8"/>
  </w:num>
  <w:num w:numId="14" w16cid:durableId="4333299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87416">
    <w:abstractNumId w:val="0"/>
  </w:num>
  <w:num w:numId="16" w16cid:durableId="260727634">
    <w:abstractNumId w:val="32"/>
    <w:lvlOverride w:ilvl="0">
      <w:startOverride w:val="1"/>
    </w:lvlOverride>
  </w:num>
  <w:num w:numId="17" w16cid:durableId="1580405975">
    <w:abstractNumId w:val="32"/>
    <w:lvlOverride w:ilvl="0">
      <w:startOverride w:val="2"/>
    </w:lvlOverride>
  </w:num>
  <w:num w:numId="18" w16cid:durableId="218513830">
    <w:abstractNumId w:val="32"/>
    <w:lvlOverride w:ilvl="0">
      <w:startOverride w:val="3"/>
    </w:lvlOverride>
  </w:num>
  <w:num w:numId="19" w16cid:durableId="784153498">
    <w:abstractNumId w:val="24"/>
  </w:num>
  <w:num w:numId="20" w16cid:durableId="791902714">
    <w:abstractNumId w:val="20"/>
  </w:num>
  <w:num w:numId="21" w16cid:durableId="1505627933">
    <w:abstractNumId w:val="5"/>
  </w:num>
  <w:num w:numId="22" w16cid:durableId="2060856573">
    <w:abstractNumId w:val="14"/>
  </w:num>
  <w:num w:numId="23" w16cid:durableId="1829007751">
    <w:abstractNumId w:val="2"/>
  </w:num>
  <w:num w:numId="24" w16cid:durableId="766729233">
    <w:abstractNumId w:val="23"/>
  </w:num>
  <w:num w:numId="25" w16cid:durableId="570235088">
    <w:abstractNumId w:val="11"/>
  </w:num>
  <w:num w:numId="26" w16cid:durableId="683092575">
    <w:abstractNumId w:val="22"/>
  </w:num>
  <w:num w:numId="27" w16cid:durableId="2095473482">
    <w:abstractNumId w:val="17"/>
  </w:num>
  <w:num w:numId="28" w16cid:durableId="560555965">
    <w:abstractNumId w:val="8"/>
  </w:num>
  <w:num w:numId="29" w16cid:durableId="741684502">
    <w:abstractNumId w:val="18"/>
  </w:num>
  <w:num w:numId="30" w16cid:durableId="1497265340">
    <w:abstractNumId w:val="15"/>
  </w:num>
  <w:num w:numId="31" w16cid:durableId="948202885">
    <w:abstractNumId w:val="26"/>
  </w:num>
  <w:num w:numId="32" w16cid:durableId="1318681523">
    <w:abstractNumId w:val="12"/>
  </w:num>
  <w:num w:numId="33" w16cid:durableId="1320113200">
    <w:abstractNumId w:val="31"/>
  </w:num>
  <w:num w:numId="34" w16cid:durableId="1400012481">
    <w:abstractNumId w:val="7"/>
  </w:num>
  <w:num w:numId="35" w16cid:durableId="373584068">
    <w:abstractNumId w:val="29"/>
  </w:num>
  <w:num w:numId="36" w16cid:durableId="1080257010">
    <w:abstractNumId w:val="13"/>
  </w:num>
  <w:num w:numId="37" w16cid:durableId="1007756252">
    <w:abstractNumId w:val="28"/>
  </w:num>
  <w:num w:numId="38" w16cid:durableId="566114264">
    <w:abstractNumId w:val="1"/>
  </w:num>
  <w:num w:numId="39" w16cid:durableId="837497142">
    <w:abstractNumId w:val="21"/>
  </w:num>
  <w:num w:numId="40" w16cid:durableId="1965309582">
    <w:abstractNumId w:val="19"/>
  </w:num>
  <w:num w:numId="41" w16cid:durableId="501700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86"/>
    <w:rsid w:val="00002B7F"/>
    <w:rsid w:val="000104C5"/>
    <w:rsid w:val="00012294"/>
    <w:rsid w:val="0001352F"/>
    <w:rsid w:val="0001533A"/>
    <w:rsid w:val="00022309"/>
    <w:rsid w:val="000253D6"/>
    <w:rsid w:val="00027E40"/>
    <w:rsid w:val="000351E6"/>
    <w:rsid w:val="00037A0A"/>
    <w:rsid w:val="00041578"/>
    <w:rsid w:val="00045EF2"/>
    <w:rsid w:val="00052FCB"/>
    <w:rsid w:val="000536A1"/>
    <w:rsid w:val="00053ABC"/>
    <w:rsid w:val="00053D9E"/>
    <w:rsid w:val="00056062"/>
    <w:rsid w:val="0007111C"/>
    <w:rsid w:val="00074260"/>
    <w:rsid w:val="00075D4B"/>
    <w:rsid w:val="00083FB2"/>
    <w:rsid w:val="00096442"/>
    <w:rsid w:val="000973E7"/>
    <w:rsid w:val="000A0FC0"/>
    <w:rsid w:val="000A1181"/>
    <w:rsid w:val="000A3D5D"/>
    <w:rsid w:val="000A5305"/>
    <w:rsid w:val="000A6B91"/>
    <w:rsid w:val="000A715E"/>
    <w:rsid w:val="000B0ECA"/>
    <w:rsid w:val="000B42D1"/>
    <w:rsid w:val="000C3C74"/>
    <w:rsid w:val="000C7283"/>
    <w:rsid w:val="000D35A1"/>
    <w:rsid w:val="000D41C2"/>
    <w:rsid w:val="000E6186"/>
    <w:rsid w:val="000E688A"/>
    <w:rsid w:val="000F385E"/>
    <w:rsid w:val="000F3CE6"/>
    <w:rsid w:val="000F4A80"/>
    <w:rsid w:val="00107BBD"/>
    <w:rsid w:val="00107DDB"/>
    <w:rsid w:val="0011300A"/>
    <w:rsid w:val="00116C60"/>
    <w:rsid w:val="00120615"/>
    <w:rsid w:val="001230AB"/>
    <w:rsid w:val="001248A6"/>
    <w:rsid w:val="00127BAD"/>
    <w:rsid w:val="00130287"/>
    <w:rsid w:val="00132BE4"/>
    <w:rsid w:val="00133895"/>
    <w:rsid w:val="001401A9"/>
    <w:rsid w:val="0015053D"/>
    <w:rsid w:val="00154BD3"/>
    <w:rsid w:val="00155886"/>
    <w:rsid w:val="001616CE"/>
    <w:rsid w:val="001669E9"/>
    <w:rsid w:val="00167E81"/>
    <w:rsid w:val="001812AB"/>
    <w:rsid w:val="00182F65"/>
    <w:rsid w:val="00185CF3"/>
    <w:rsid w:val="00187EDC"/>
    <w:rsid w:val="001916D1"/>
    <w:rsid w:val="00195D4E"/>
    <w:rsid w:val="001A101D"/>
    <w:rsid w:val="001A70F6"/>
    <w:rsid w:val="001B186C"/>
    <w:rsid w:val="001B1E84"/>
    <w:rsid w:val="001B5D9D"/>
    <w:rsid w:val="001C05B6"/>
    <w:rsid w:val="001C3805"/>
    <w:rsid w:val="001D1518"/>
    <w:rsid w:val="001D2CF0"/>
    <w:rsid w:val="001D5F56"/>
    <w:rsid w:val="001D7E47"/>
    <w:rsid w:val="001E037B"/>
    <w:rsid w:val="001E3BD6"/>
    <w:rsid w:val="001E3C39"/>
    <w:rsid w:val="001E700D"/>
    <w:rsid w:val="001F218E"/>
    <w:rsid w:val="001F24A6"/>
    <w:rsid w:val="001F7B9A"/>
    <w:rsid w:val="00216526"/>
    <w:rsid w:val="00221409"/>
    <w:rsid w:val="0022290B"/>
    <w:rsid w:val="002235D6"/>
    <w:rsid w:val="00240471"/>
    <w:rsid w:val="00241B1B"/>
    <w:rsid w:val="00242675"/>
    <w:rsid w:val="00243D5E"/>
    <w:rsid w:val="002456B7"/>
    <w:rsid w:val="00250804"/>
    <w:rsid w:val="00252B1F"/>
    <w:rsid w:val="002618B0"/>
    <w:rsid w:val="0026263B"/>
    <w:rsid w:val="002657F2"/>
    <w:rsid w:val="00280182"/>
    <w:rsid w:val="00286B9E"/>
    <w:rsid w:val="00290525"/>
    <w:rsid w:val="00292153"/>
    <w:rsid w:val="00294D08"/>
    <w:rsid w:val="002A0396"/>
    <w:rsid w:val="002A2104"/>
    <w:rsid w:val="002A357E"/>
    <w:rsid w:val="002A3D1F"/>
    <w:rsid w:val="002B4068"/>
    <w:rsid w:val="002B5D2D"/>
    <w:rsid w:val="002C4213"/>
    <w:rsid w:val="002C738F"/>
    <w:rsid w:val="002C75D3"/>
    <w:rsid w:val="002D58C5"/>
    <w:rsid w:val="002E6CD1"/>
    <w:rsid w:val="002F24A7"/>
    <w:rsid w:val="002F66EC"/>
    <w:rsid w:val="002F71E0"/>
    <w:rsid w:val="0030445E"/>
    <w:rsid w:val="003055D7"/>
    <w:rsid w:val="00313EA6"/>
    <w:rsid w:val="003166CD"/>
    <w:rsid w:val="0032308F"/>
    <w:rsid w:val="00333125"/>
    <w:rsid w:val="00333780"/>
    <w:rsid w:val="00336A6B"/>
    <w:rsid w:val="003445CD"/>
    <w:rsid w:val="00345D90"/>
    <w:rsid w:val="0034623D"/>
    <w:rsid w:val="00356B7E"/>
    <w:rsid w:val="00357DD9"/>
    <w:rsid w:val="00366D45"/>
    <w:rsid w:val="00367B27"/>
    <w:rsid w:val="003736AA"/>
    <w:rsid w:val="00375A72"/>
    <w:rsid w:val="00376700"/>
    <w:rsid w:val="00380F98"/>
    <w:rsid w:val="00385FA1"/>
    <w:rsid w:val="00396242"/>
    <w:rsid w:val="00397523"/>
    <w:rsid w:val="003A7CDA"/>
    <w:rsid w:val="003B25B5"/>
    <w:rsid w:val="003C6717"/>
    <w:rsid w:val="003D6AD7"/>
    <w:rsid w:val="003E194A"/>
    <w:rsid w:val="003E3534"/>
    <w:rsid w:val="003F0FD4"/>
    <w:rsid w:val="003F3284"/>
    <w:rsid w:val="00401F71"/>
    <w:rsid w:val="00402FBE"/>
    <w:rsid w:val="0040366F"/>
    <w:rsid w:val="004110C4"/>
    <w:rsid w:val="00415925"/>
    <w:rsid w:val="00420789"/>
    <w:rsid w:val="00423F64"/>
    <w:rsid w:val="004259DA"/>
    <w:rsid w:val="004329E3"/>
    <w:rsid w:val="00435D57"/>
    <w:rsid w:val="004369EE"/>
    <w:rsid w:val="00443B9D"/>
    <w:rsid w:val="004450BB"/>
    <w:rsid w:val="00445845"/>
    <w:rsid w:val="004476B9"/>
    <w:rsid w:val="00447E9C"/>
    <w:rsid w:val="00461D2B"/>
    <w:rsid w:val="0047602B"/>
    <w:rsid w:val="00477EE6"/>
    <w:rsid w:val="004875B9"/>
    <w:rsid w:val="004929F2"/>
    <w:rsid w:val="004A7318"/>
    <w:rsid w:val="004B3EAC"/>
    <w:rsid w:val="004C0939"/>
    <w:rsid w:val="004C3779"/>
    <w:rsid w:val="004C69F7"/>
    <w:rsid w:val="004D550A"/>
    <w:rsid w:val="004D5F76"/>
    <w:rsid w:val="004D65F9"/>
    <w:rsid w:val="004E2F73"/>
    <w:rsid w:val="004E5EBF"/>
    <w:rsid w:val="004E7882"/>
    <w:rsid w:val="004F1F79"/>
    <w:rsid w:val="00501068"/>
    <w:rsid w:val="00510DF7"/>
    <w:rsid w:val="0051361B"/>
    <w:rsid w:val="00514248"/>
    <w:rsid w:val="00516675"/>
    <w:rsid w:val="0053115F"/>
    <w:rsid w:val="00533285"/>
    <w:rsid w:val="00534E35"/>
    <w:rsid w:val="00541CD5"/>
    <w:rsid w:val="005429D4"/>
    <w:rsid w:val="00544DE1"/>
    <w:rsid w:val="005524C6"/>
    <w:rsid w:val="0055423C"/>
    <w:rsid w:val="00555D03"/>
    <w:rsid w:val="005569EC"/>
    <w:rsid w:val="00560474"/>
    <w:rsid w:val="00561815"/>
    <w:rsid w:val="0056550F"/>
    <w:rsid w:val="00565913"/>
    <w:rsid w:val="005659ED"/>
    <w:rsid w:val="00577556"/>
    <w:rsid w:val="00580C01"/>
    <w:rsid w:val="00581F7F"/>
    <w:rsid w:val="00585034"/>
    <w:rsid w:val="00592571"/>
    <w:rsid w:val="005A1654"/>
    <w:rsid w:val="005A1C52"/>
    <w:rsid w:val="005B2E74"/>
    <w:rsid w:val="005B38FB"/>
    <w:rsid w:val="005B4178"/>
    <w:rsid w:val="005B583A"/>
    <w:rsid w:val="005B7EE3"/>
    <w:rsid w:val="005C2D8C"/>
    <w:rsid w:val="005C40EF"/>
    <w:rsid w:val="005D0505"/>
    <w:rsid w:val="005D2F37"/>
    <w:rsid w:val="005E7BD3"/>
    <w:rsid w:val="005F1C2D"/>
    <w:rsid w:val="005F6569"/>
    <w:rsid w:val="00601DA7"/>
    <w:rsid w:val="006071A4"/>
    <w:rsid w:val="006115C0"/>
    <w:rsid w:val="00620A0B"/>
    <w:rsid w:val="00626903"/>
    <w:rsid w:val="00631631"/>
    <w:rsid w:val="0063278C"/>
    <w:rsid w:val="00632F69"/>
    <w:rsid w:val="0063711B"/>
    <w:rsid w:val="00644AF4"/>
    <w:rsid w:val="00644B3E"/>
    <w:rsid w:val="006476F5"/>
    <w:rsid w:val="006604B7"/>
    <w:rsid w:val="00661C3D"/>
    <w:rsid w:val="006674BD"/>
    <w:rsid w:val="006711A0"/>
    <w:rsid w:val="00675100"/>
    <w:rsid w:val="00675556"/>
    <w:rsid w:val="00677182"/>
    <w:rsid w:val="00681FD7"/>
    <w:rsid w:val="00690E3E"/>
    <w:rsid w:val="00694CDE"/>
    <w:rsid w:val="00696758"/>
    <w:rsid w:val="006967C5"/>
    <w:rsid w:val="006A00E7"/>
    <w:rsid w:val="006A1CEF"/>
    <w:rsid w:val="006A3C26"/>
    <w:rsid w:val="006B318C"/>
    <w:rsid w:val="006B4CAF"/>
    <w:rsid w:val="006B52B3"/>
    <w:rsid w:val="006C1FA0"/>
    <w:rsid w:val="006C344F"/>
    <w:rsid w:val="006C60C9"/>
    <w:rsid w:val="006D1132"/>
    <w:rsid w:val="006D3D17"/>
    <w:rsid w:val="006D62A4"/>
    <w:rsid w:val="006E1410"/>
    <w:rsid w:val="006E52F7"/>
    <w:rsid w:val="006E755A"/>
    <w:rsid w:val="00700680"/>
    <w:rsid w:val="00707E21"/>
    <w:rsid w:val="0071180C"/>
    <w:rsid w:val="00714AF4"/>
    <w:rsid w:val="00714B52"/>
    <w:rsid w:val="007165A1"/>
    <w:rsid w:val="00717CB2"/>
    <w:rsid w:val="00720101"/>
    <w:rsid w:val="00725283"/>
    <w:rsid w:val="0072760D"/>
    <w:rsid w:val="00737226"/>
    <w:rsid w:val="00737D00"/>
    <w:rsid w:val="00746983"/>
    <w:rsid w:val="0075152E"/>
    <w:rsid w:val="00753080"/>
    <w:rsid w:val="0075479A"/>
    <w:rsid w:val="007549F4"/>
    <w:rsid w:val="007564BF"/>
    <w:rsid w:val="00760F6E"/>
    <w:rsid w:val="007657DF"/>
    <w:rsid w:val="007668E7"/>
    <w:rsid w:val="00771565"/>
    <w:rsid w:val="007736E1"/>
    <w:rsid w:val="00773D32"/>
    <w:rsid w:val="00775921"/>
    <w:rsid w:val="00782272"/>
    <w:rsid w:val="007A0660"/>
    <w:rsid w:val="007A3480"/>
    <w:rsid w:val="007A6805"/>
    <w:rsid w:val="007B2620"/>
    <w:rsid w:val="007B2A64"/>
    <w:rsid w:val="007C1D50"/>
    <w:rsid w:val="007C3B36"/>
    <w:rsid w:val="007C3DE5"/>
    <w:rsid w:val="007C3F27"/>
    <w:rsid w:val="007D1BD4"/>
    <w:rsid w:val="007E51EA"/>
    <w:rsid w:val="007E54A6"/>
    <w:rsid w:val="007E6021"/>
    <w:rsid w:val="007F0913"/>
    <w:rsid w:val="007F0AB1"/>
    <w:rsid w:val="007F4AEE"/>
    <w:rsid w:val="0080477D"/>
    <w:rsid w:val="00813738"/>
    <w:rsid w:val="0081578E"/>
    <w:rsid w:val="008165A5"/>
    <w:rsid w:val="00823EFB"/>
    <w:rsid w:val="00827D85"/>
    <w:rsid w:val="008317E9"/>
    <w:rsid w:val="0083348B"/>
    <w:rsid w:val="00833696"/>
    <w:rsid w:val="0083539F"/>
    <w:rsid w:val="0083781F"/>
    <w:rsid w:val="00837F27"/>
    <w:rsid w:val="0084194C"/>
    <w:rsid w:val="00844424"/>
    <w:rsid w:val="008514EC"/>
    <w:rsid w:val="00861F60"/>
    <w:rsid w:val="00865C01"/>
    <w:rsid w:val="008675A1"/>
    <w:rsid w:val="00877BD9"/>
    <w:rsid w:val="00881203"/>
    <w:rsid w:val="00885683"/>
    <w:rsid w:val="0088644A"/>
    <w:rsid w:val="008963CE"/>
    <w:rsid w:val="008A3D72"/>
    <w:rsid w:val="008B1C3E"/>
    <w:rsid w:val="008B7B5C"/>
    <w:rsid w:val="008B7EF9"/>
    <w:rsid w:val="008C3248"/>
    <w:rsid w:val="008C74C3"/>
    <w:rsid w:val="008D1F26"/>
    <w:rsid w:val="008D37A3"/>
    <w:rsid w:val="008D428C"/>
    <w:rsid w:val="008E321B"/>
    <w:rsid w:val="008E5EA7"/>
    <w:rsid w:val="00902B3F"/>
    <w:rsid w:val="00903270"/>
    <w:rsid w:val="00907031"/>
    <w:rsid w:val="0091094F"/>
    <w:rsid w:val="00910C63"/>
    <w:rsid w:val="00911EBE"/>
    <w:rsid w:val="00915F7E"/>
    <w:rsid w:val="00921C12"/>
    <w:rsid w:val="00930DE0"/>
    <w:rsid w:val="00932C07"/>
    <w:rsid w:val="009356C9"/>
    <w:rsid w:val="00935F66"/>
    <w:rsid w:val="00941A1D"/>
    <w:rsid w:val="009424F5"/>
    <w:rsid w:val="009468B0"/>
    <w:rsid w:val="00961713"/>
    <w:rsid w:val="00963238"/>
    <w:rsid w:val="0096693B"/>
    <w:rsid w:val="009706CC"/>
    <w:rsid w:val="0097715C"/>
    <w:rsid w:val="0097715E"/>
    <w:rsid w:val="009801A8"/>
    <w:rsid w:val="009856AA"/>
    <w:rsid w:val="009959A4"/>
    <w:rsid w:val="009A2107"/>
    <w:rsid w:val="009A5013"/>
    <w:rsid w:val="009A720E"/>
    <w:rsid w:val="009B1D6E"/>
    <w:rsid w:val="009B5EAF"/>
    <w:rsid w:val="009C4A26"/>
    <w:rsid w:val="009C7BF5"/>
    <w:rsid w:val="009D364D"/>
    <w:rsid w:val="009D7BA3"/>
    <w:rsid w:val="009E0229"/>
    <w:rsid w:val="009E10A8"/>
    <w:rsid w:val="009E19EC"/>
    <w:rsid w:val="009E1D1B"/>
    <w:rsid w:val="009E641F"/>
    <w:rsid w:val="009F2ECE"/>
    <w:rsid w:val="00A014A4"/>
    <w:rsid w:val="00A1381C"/>
    <w:rsid w:val="00A16A42"/>
    <w:rsid w:val="00A17C73"/>
    <w:rsid w:val="00A22254"/>
    <w:rsid w:val="00A23BD0"/>
    <w:rsid w:val="00A30DD6"/>
    <w:rsid w:val="00A31191"/>
    <w:rsid w:val="00A32F6E"/>
    <w:rsid w:val="00A422EC"/>
    <w:rsid w:val="00A45253"/>
    <w:rsid w:val="00A56FA1"/>
    <w:rsid w:val="00A600EF"/>
    <w:rsid w:val="00A70827"/>
    <w:rsid w:val="00A720A0"/>
    <w:rsid w:val="00A820A2"/>
    <w:rsid w:val="00A823E0"/>
    <w:rsid w:val="00A82793"/>
    <w:rsid w:val="00A84F3D"/>
    <w:rsid w:val="00A85D13"/>
    <w:rsid w:val="00A873DE"/>
    <w:rsid w:val="00A90FE2"/>
    <w:rsid w:val="00A910C4"/>
    <w:rsid w:val="00A94C78"/>
    <w:rsid w:val="00AA634E"/>
    <w:rsid w:val="00AB14DB"/>
    <w:rsid w:val="00AB16FF"/>
    <w:rsid w:val="00AB722B"/>
    <w:rsid w:val="00AB76E5"/>
    <w:rsid w:val="00AC3034"/>
    <w:rsid w:val="00AC5040"/>
    <w:rsid w:val="00AD05AD"/>
    <w:rsid w:val="00AD2CA6"/>
    <w:rsid w:val="00AD75CE"/>
    <w:rsid w:val="00AE16D7"/>
    <w:rsid w:val="00AE5147"/>
    <w:rsid w:val="00B079E4"/>
    <w:rsid w:val="00B228EA"/>
    <w:rsid w:val="00B2307D"/>
    <w:rsid w:val="00B25735"/>
    <w:rsid w:val="00B267DB"/>
    <w:rsid w:val="00B27A4F"/>
    <w:rsid w:val="00B27B59"/>
    <w:rsid w:val="00B33C3A"/>
    <w:rsid w:val="00B374B0"/>
    <w:rsid w:val="00B42A45"/>
    <w:rsid w:val="00B42A5F"/>
    <w:rsid w:val="00B44B87"/>
    <w:rsid w:val="00B518B7"/>
    <w:rsid w:val="00B52610"/>
    <w:rsid w:val="00B531E3"/>
    <w:rsid w:val="00B61399"/>
    <w:rsid w:val="00B6520D"/>
    <w:rsid w:val="00B662E5"/>
    <w:rsid w:val="00B6724F"/>
    <w:rsid w:val="00B7090F"/>
    <w:rsid w:val="00B7227F"/>
    <w:rsid w:val="00B74448"/>
    <w:rsid w:val="00B76EED"/>
    <w:rsid w:val="00B8078D"/>
    <w:rsid w:val="00B852AD"/>
    <w:rsid w:val="00B85C25"/>
    <w:rsid w:val="00B9726A"/>
    <w:rsid w:val="00BA6067"/>
    <w:rsid w:val="00BA6CDF"/>
    <w:rsid w:val="00BB6A59"/>
    <w:rsid w:val="00BC364F"/>
    <w:rsid w:val="00BD2358"/>
    <w:rsid w:val="00BD32F9"/>
    <w:rsid w:val="00BE1DB9"/>
    <w:rsid w:val="00BE5CD1"/>
    <w:rsid w:val="00BE6B7C"/>
    <w:rsid w:val="00BE71C2"/>
    <w:rsid w:val="00BF1BA5"/>
    <w:rsid w:val="00BF2E81"/>
    <w:rsid w:val="00BF3856"/>
    <w:rsid w:val="00C011C5"/>
    <w:rsid w:val="00C01ACB"/>
    <w:rsid w:val="00C029AA"/>
    <w:rsid w:val="00C038DF"/>
    <w:rsid w:val="00C040B4"/>
    <w:rsid w:val="00C10CF5"/>
    <w:rsid w:val="00C27B1B"/>
    <w:rsid w:val="00C31B29"/>
    <w:rsid w:val="00C32C38"/>
    <w:rsid w:val="00C34273"/>
    <w:rsid w:val="00C34D9C"/>
    <w:rsid w:val="00C3536A"/>
    <w:rsid w:val="00C35B76"/>
    <w:rsid w:val="00C3693E"/>
    <w:rsid w:val="00C414AD"/>
    <w:rsid w:val="00C44B59"/>
    <w:rsid w:val="00C454C9"/>
    <w:rsid w:val="00C53158"/>
    <w:rsid w:val="00C533E6"/>
    <w:rsid w:val="00C54B27"/>
    <w:rsid w:val="00C5582F"/>
    <w:rsid w:val="00C57D3E"/>
    <w:rsid w:val="00C608D6"/>
    <w:rsid w:val="00C6133D"/>
    <w:rsid w:val="00C67E7B"/>
    <w:rsid w:val="00C71081"/>
    <w:rsid w:val="00C7152B"/>
    <w:rsid w:val="00C754B5"/>
    <w:rsid w:val="00C833E9"/>
    <w:rsid w:val="00C93470"/>
    <w:rsid w:val="00CA0940"/>
    <w:rsid w:val="00CA5C30"/>
    <w:rsid w:val="00CB4A62"/>
    <w:rsid w:val="00CB4D73"/>
    <w:rsid w:val="00CB5F81"/>
    <w:rsid w:val="00CC3B8D"/>
    <w:rsid w:val="00CC7953"/>
    <w:rsid w:val="00CD2DA3"/>
    <w:rsid w:val="00CD3209"/>
    <w:rsid w:val="00CE143C"/>
    <w:rsid w:val="00CE2A89"/>
    <w:rsid w:val="00CE66DE"/>
    <w:rsid w:val="00CE71B4"/>
    <w:rsid w:val="00CF0EFB"/>
    <w:rsid w:val="00CF1EB9"/>
    <w:rsid w:val="00D01AE7"/>
    <w:rsid w:val="00D03355"/>
    <w:rsid w:val="00D0428E"/>
    <w:rsid w:val="00D04C05"/>
    <w:rsid w:val="00D04D12"/>
    <w:rsid w:val="00D14351"/>
    <w:rsid w:val="00D2159F"/>
    <w:rsid w:val="00D23566"/>
    <w:rsid w:val="00D2534E"/>
    <w:rsid w:val="00D307D1"/>
    <w:rsid w:val="00D4057E"/>
    <w:rsid w:val="00D46CAF"/>
    <w:rsid w:val="00D52803"/>
    <w:rsid w:val="00D6296B"/>
    <w:rsid w:val="00D7669B"/>
    <w:rsid w:val="00D8374D"/>
    <w:rsid w:val="00D950D6"/>
    <w:rsid w:val="00DB2FAC"/>
    <w:rsid w:val="00DB4D5A"/>
    <w:rsid w:val="00DB5906"/>
    <w:rsid w:val="00DB7E83"/>
    <w:rsid w:val="00DC21FA"/>
    <w:rsid w:val="00DC6161"/>
    <w:rsid w:val="00DC6D83"/>
    <w:rsid w:val="00DC7F6A"/>
    <w:rsid w:val="00DD1B54"/>
    <w:rsid w:val="00DE5621"/>
    <w:rsid w:val="00DF2CD7"/>
    <w:rsid w:val="00DF30AD"/>
    <w:rsid w:val="00DF57A5"/>
    <w:rsid w:val="00E10A8E"/>
    <w:rsid w:val="00E16E84"/>
    <w:rsid w:val="00E17EC2"/>
    <w:rsid w:val="00E26E20"/>
    <w:rsid w:val="00E33776"/>
    <w:rsid w:val="00E34BE3"/>
    <w:rsid w:val="00E35444"/>
    <w:rsid w:val="00E35FCF"/>
    <w:rsid w:val="00E43962"/>
    <w:rsid w:val="00E4545B"/>
    <w:rsid w:val="00E47FB0"/>
    <w:rsid w:val="00E60103"/>
    <w:rsid w:val="00E62B25"/>
    <w:rsid w:val="00E6552E"/>
    <w:rsid w:val="00E6559A"/>
    <w:rsid w:val="00E7238A"/>
    <w:rsid w:val="00E74124"/>
    <w:rsid w:val="00E7571C"/>
    <w:rsid w:val="00E83483"/>
    <w:rsid w:val="00E838A3"/>
    <w:rsid w:val="00E83B2B"/>
    <w:rsid w:val="00E83F2D"/>
    <w:rsid w:val="00E84AFE"/>
    <w:rsid w:val="00E84E3C"/>
    <w:rsid w:val="00E865C6"/>
    <w:rsid w:val="00E901D5"/>
    <w:rsid w:val="00E906CD"/>
    <w:rsid w:val="00E9165E"/>
    <w:rsid w:val="00E91AC3"/>
    <w:rsid w:val="00E93EBF"/>
    <w:rsid w:val="00EA0674"/>
    <w:rsid w:val="00EA1E41"/>
    <w:rsid w:val="00EB6A2C"/>
    <w:rsid w:val="00EC081C"/>
    <w:rsid w:val="00EC4CC7"/>
    <w:rsid w:val="00EC5561"/>
    <w:rsid w:val="00EC6629"/>
    <w:rsid w:val="00EE7569"/>
    <w:rsid w:val="00EF35BB"/>
    <w:rsid w:val="00EF725D"/>
    <w:rsid w:val="00F010C2"/>
    <w:rsid w:val="00F0342B"/>
    <w:rsid w:val="00F0428B"/>
    <w:rsid w:val="00F07FD6"/>
    <w:rsid w:val="00F10434"/>
    <w:rsid w:val="00F157CA"/>
    <w:rsid w:val="00F202E3"/>
    <w:rsid w:val="00F21DFB"/>
    <w:rsid w:val="00F22380"/>
    <w:rsid w:val="00F27BC8"/>
    <w:rsid w:val="00F32A55"/>
    <w:rsid w:val="00F4242B"/>
    <w:rsid w:val="00F44709"/>
    <w:rsid w:val="00F5177C"/>
    <w:rsid w:val="00F52C1A"/>
    <w:rsid w:val="00F573F1"/>
    <w:rsid w:val="00F60892"/>
    <w:rsid w:val="00F63B33"/>
    <w:rsid w:val="00F65A86"/>
    <w:rsid w:val="00F67B3B"/>
    <w:rsid w:val="00F824A9"/>
    <w:rsid w:val="00F8271A"/>
    <w:rsid w:val="00F83E8A"/>
    <w:rsid w:val="00F84606"/>
    <w:rsid w:val="00F863D3"/>
    <w:rsid w:val="00F91FCF"/>
    <w:rsid w:val="00F943AD"/>
    <w:rsid w:val="00F94A88"/>
    <w:rsid w:val="00FB60D1"/>
    <w:rsid w:val="00FC0BE6"/>
    <w:rsid w:val="00FC270B"/>
    <w:rsid w:val="00FC32AB"/>
    <w:rsid w:val="00FC3BCC"/>
    <w:rsid w:val="00FD76C8"/>
    <w:rsid w:val="00FE2C2A"/>
    <w:rsid w:val="00FE2F01"/>
    <w:rsid w:val="00FE781B"/>
    <w:rsid w:val="00FF18EA"/>
    <w:rsid w:val="00FF2144"/>
    <w:rsid w:val="00FF28E4"/>
    <w:rsid w:val="00FF2EBB"/>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37AF"/>
  <w15:chartTrackingRefBased/>
  <w15:docId w15:val="{81A189F2-D676-4C4E-8227-2C54D5E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86"/>
    <w:rPr>
      <w:rFonts w:eastAsiaTheme="majorEastAsia" w:cstheme="majorBidi"/>
      <w:color w:val="272727" w:themeColor="text1" w:themeTint="D8"/>
    </w:rPr>
  </w:style>
  <w:style w:type="paragraph" w:styleId="Title">
    <w:name w:val="Title"/>
    <w:basedOn w:val="Normal"/>
    <w:next w:val="Normal"/>
    <w:link w:val="TitleChar"/>
    <w:uiPriority w:val="10"/>
    <w:qFormat/>
    <w:rsid w:val="000E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86"/>
    <w:pPr>
      <w:spacing w:before="160"/>
      <w:jc w:val="center"/>
    </w:pPr>
    <w:rPr>
      <w:i/>
      <w:iCs/>
      <w:color w:val="404040" w:themeColor="text1" w:themeTint="BF"/>
    </w:rPr>
  </w:style>
  <w:style w:type="character" w:customStyle="1" w:styleId="QuoteChar">
    <w:name w:val="Quote Char"/>
    <w:basedOn w:val="DefaultParagraphFont"/>
    <w:link w:val="Quote"/>
    <w:uiPriority w:val="29"/>
    <w:rsid w:val="000E6186"/>
    <w:rPr>
      <w:i/>
      <w:iCs/>
      <w:color w:val="404040" w:themeColor="text1" w:themeTint="BF"/>
    </w:rPr>
  </w:style>
  <w:style w:type="paragraph" w:styleId="ListParagraph">
    <w:name w:val="List Paragraph"/>
    <w:basedOn w:val="Normal"/>
    <w:uiPriority w:val="34"/>
    <w:qFormat/>
    <w:rsid w:val="000E6186"/>
    <w:pPr>
      <w:ind w:left="720"/>
      <w:contextualSpacing/>
    </w:pPr>
  </w:style>
  <w:style w:type="character" w:styleId="IntenseEmphasis">
    <w:name w:val="Intense Emphasis"/>
    <w:basedOn w:val="DefaultParagraphFont"/>
    <w:uiPriority w:val="21"/>
    <w:qFormat/>
    <w:rsid w:val="000E6186"/>
    <w:rPr>
      <w:i/>
      <w:iCs/>
      <w:color w:val="0F4761" w:themeColor="accent1" w:themeShade="BF"/>
    </w:rPr>
  </w:style>
  <w:style w:type="paragraph" w:styleId="IntenseQuote">
    <w:name w:val="Intense Quote"/>
    <w:basedOn w:val="Normal"/>
    <w:next w:val="Normal"/>
    <w:link w:val="IntenseQuoteChar"/>
    <w:uiPriority w:val="30"/>
    <w:qFormat/>
    <w:rsid w:val="000E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86"/>
    <w:rPr>
      <w:i/>
      <w:iCs/>
      <w:color w:val="0F4761" w:themeColor="accent1" w:themeShade="BF"/>
    </w:rPr>
  </w:style>
  <w:style w:type="character" w:styleId="IntenseReference">
    <w:name w:val="Intense Reference"/>
    <w:basedOn w:val="DefaultParagraphFont"/>
    <w:uiPriority w:val="32"/>
    <w:qFormat/>
    <w:rsid w:val="000E6186"/>
    <w:rPr>
      <w:b/>
      <w:bCs/>
      <w:smallCaps/>
      <w:color w:val="0F4761" w:themeColor="accent1" w:themeShade="BF"/>
      <w:spacing w:val="5"/>
    </w:rPr>
  </w:style>
  <w:style w:type="character" w:styleId="Hyperlink">
    <w:name w:val="Hyperlink"/>
    <w:basedOn w:val="DefaultParagraphFont"/>
    <w:uiPriority w:val="99"/>
    <w:unhideWhenUsed/>
    <w:rsid w:val="00B33C3A"/>
    <w:rPr>
      <w:color w:val="467886" w:themeColor="hyperlink"/>
      <w:u w:val="single"/>
    </w:rPr>
  </w:style>
  <w:style w:type="character" w:styleId="UnresolvedMention">
    <w:name w:val="Unresolved Mention"/>
    <w:basedOn w:val="DefaultParagraphFont"/>
    <w:uiPriority w:val="99"/>
    <w:semiHidden/>
    <w:unhideWhenUsed/>
    <w:rsid w:val="00B33C3A"/>
    <w:rPr>
      <w:color w:val="605E5C"/>
      <w:shd w:val="clear" w:color="auto" w:fill="E1DFDD"/>
    </w:rPr>
  </w:style>
  <w:style w:type="paragraph" w:styleId="TOCHeading">
    <w:name w:val="TOC Heading"/>
    <w:basedOn w:val="Heading1"/>
    <w:next w:val="Normal"/>
    <w:uiPriority w:val="39"/>
    <w:unhideWhenUsed/>
    <w:qFormat/>
    <w:rsid w:val="00F6089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1FCF"/>
    <w:pPr>
      <w:spacing w:after="100"/>
    </w:pPr>
  </w:style>
  <w:style w:type="paragraph" w:styleId="TOC2">
    <w:name w:val="toc 2"/>
    <w:basedOn w:val="Normal"/>
    <w:next w:val="Normal"/>
    <w:autoRedefine/>
    <w:uiPriority w:val="39"/>
    <w:unhideWhenUsed/>
    <w:rsid w:val="00F91FCF"/>
    <w:pPr>
      <w:spacing w:after="100"/>
      <w:ind w:left="240"/>
    </w:pPr>
  </w:style>
  <w:style w:type="paragraph" w:styleId="Header">
    <w:name w:val="header"/>
    <w:basedOn w:val="Normal"/>
    <w:link w:val="HeaderChar"/>
    <w:uiPriority w:val="99"/>
    <w:unhideWhenUsed/>
    <w:rsid w:val="00513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61B"/>
  </w:style>
  <w:style w:type="paragraph" w:styleId="Footer">
    <w:name w:val="footer"/>
    <w:basedOn w:val="Normal"/>
    <w:link w:val="FooterChar"/>
    <w:uiPriority w:val="99"/>
    <w:unhideWhenUsed/>
    <w:rsid w:val="00513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61B"/>
  </w:style>
  <w:style w:type="character" w:styleId="Emphasis">
    <w:name w:val="Emphasis"/>
    <w:basedOn w:val="DefaultParagraphFont"/>
    <w:uiPriority w:val="20"/>
    <w:qFormat/>
    <w:rsid w:val="000F385E"/>
    <w:rPr>
      <w:i/>
      <w:iCs/>
    </w:rPr>
  </w:style>
  <w:style w:type="character" w:styleId="FollowedHyperlink">
    <w:name w:val="FollowedHyperlink"/>
    <w:basedOn w:val="DefaultParagraphFont"/>
    <w:uiPriority w:val="99"/>
    <w:semiHidden/>
    <w:unhideWhenUsed/>
    <w:rsid w:val="007C3D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support.maineems.org/helpdesk/knowledgebase.php?article=30" TargetMode="External"/><Relationship Id="rId28" Type="http://schemas.openxmlformats.org/officeDocument/2006/relationships/theme" Target="theme/theme1.xml"/><Relationship Id="rId10" Type="http://schemas.openxmlformats.org/officeDocument/2006/relationships/hyperlink" Target="mailto:support@imagetrend.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licensure.maineems.org/lms/public/porta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6C7B-2911-4D5F-860B-C070C178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16</Pages>
  <Words>4641</Words>
  <Characters>26457</Characters>
  <Application>Microsoft Office Word</Application>
  <DocSecurity>0</DocSecurity>
  <Lines>220</Lines>
  <Paragraphs>62</Paragraphs>
  <ScaleCrop>false</ScaleCrop>
  <Company>State of Maine</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Mason-Webber, Michelle</dc:creator>
  <cp:keywords/>
  <dc:description/>
  <cp:lastModifiedBy>Mason-Webber, Michelle</cp:lastModifiedBy>
  <cp:revision>535</cp:revision>
  <dcterms:created xsi:type="dcterms:W3CDTF">2025-11-17T13:07:00Z</dcterms:created>
  <dcterms:modified xsi:type="dcterms:W3CDTF">2026-04-03T16:33:00Z</dcterms:modified>
</cp:coreProperties>
</file>