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2086" w14:textId="77777777" w:rsidR="00A76F31" w:rsidRDefault="00195914">
      <w:pPr>
        <w:pStyle w:val="Title"/>
      </w:pPr>
      <w:r>
        <w:rPr>
          <w:sz w:val="24"/>
        </w:rPr>
        <w:t>MAINE FIRE PR</w:t>
      </w:r>
      <w:r>
        <w:rPr>
          <w:b w:val="0"/>
          <w:sz w:val="24"/>
        </w:rPr>
        <w:t>O</w:t>
      </w:r>
      <w:r>
        <w:rPr>
          <w:sz w:val="24"/>
        </w:rPr>
        <w:t>TECTION SERVICES COMMISSION</w:t>
      </w:r>
    </w:p>
    <w:p w14:paraId="4C0E8574" w14:textId="77777777" w:rsidR="00A76F31" w:rsidRDefault="00A76F31">
      <w:pPr>
        <w:pStyle w:val="Title"/>
        <w:jc w:val="left"/>
        <w:rPr>
          <w:sz w:val="24"/>
        </w:rPr>
      </w:pPr>
    </w:p>
    <w:p w14:paraId="642285A3" w14:textId="77777777" w:rsidR="00A76F31" w:rsidRDefault="00195914">
      <w:pPr>
        <w:pStyle w:val="Standard"/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AGENDA</w:t>
      </w:r>
    </w:p>
    <w:p w14:paraId="1B6D9788" w14:textId="77777777" w:rsidR="00A76F31" w:rsidRDefault="00A76F31">
      <w:pPr>
        <w:pStyle w:val="Heading2"/>
        <w:ind w:left="720"/>
        <w:rPr>
          <w:b/>
          <w:szCs w:val="22"/>
          <w:u w:val="none"/>
        </w:rPr>
      </w:pPr>
    </w:p>
    <w:p w14:paraId="565B03A9" w14:textId="3C7E1AA7" w:rsidR="00A76F31" w:rsidRDefault="00195914">
      <w:pPr>
        <w:pStyle w:val="Heading2"/>
        <w:ind w:left="720"/>
        <w:rPr>
          <w:b/>
          <w:szCs w:val="22"/>
          <w:u w:val="none"/>
        </w:rPr>
      </w:pPr>
      <w:r>
        <w:rPr>
          <w:b/>
          <w:szCs w:val="22"/>
          <w:u w:val="none"/>
        </w:rPr>
        <w:t xml:space="preserve">Monday, December </w:t>
      </w:r>
      <w:r w:rsidR="005F32BC">
        <w:rPr>
          <w:b/>
          <w:szCs w:val="22"/>
          <w:u w:val="none"/>
        </w:rPr>
        <w:t>4</w:t>
      </w:r>
      <w:r>
        <w:rPr>
          <w:b/>
          <w:szCs w:val="22"/>
          <w:u w:val="none"/>
        </w:rPr>
        <w:t>, 2023</w:t>
      </w:r>
    </w:p>
    <w:p w14:paraId="7CA860A1" w14:textId="77777777" w:rsidR="00A76F31" w:rsidRDefault="00195914">
      <w:pPr>
        <w:pStyle w:val="Standard"/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9:00 am</w:t>
      </w:r>
    </w:p>
    <w:p w14:paraId="628FF274" w14:textId="77777777" w:rsidR="00A76F31" w:rsidRDefault="00195914">
      <w:pPr>
        <w:pStyle w:val="Standard"/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Conference Room, Dept. of Public Safety</w:t>
      </w:r>
    </w:p>
    <w:p w14:paraId="4755309F" w14:textId="77777777" w:rsidR="00A76F31" w:rsidRDefault="00A76F31">
      <w:pPr>
        <w:pStyle w:val="Standard"/>
        <w:spacing w:after="0"/>
        <w:jc w:val="center"/>
        <w:rPr>
          <w:rFonts w:ascii="Georgia" w:hAnsi="Georgia"/>
          <w:bCs/>
        </w:rPr>
      </w:pPr>
    </w:p>
    <w:p w14:paraId="2A370D7E" w14:textId="77777777" w:rsidR="00A76F31" w:rsidRDefault="00195914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I.  Committee Reports</w:t>
      </w:r>
    </w:p>
    <w:p w14:paraId="1D0D6A6D" w14:textId="77777777" w:rsidR="00A76F31" w:rsidRDefault="00195914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       A. Best Practices Committee</w:t>
      </w:r>
      <w:r>
        <w:rPr>
          <w:rFonts w:ascii="Georgia" w:hAnsi="Georgia"/>
        </w:rPr>
        <w:tab/>
      </w:r>
    </w:p>
    <w:p w14:paraId="26B88E4C" w14:textId="77777777" w:rsidR="00A76F31" w:rsidRDefault="00195914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       B. Professional Development Conference</w:t>
      </w:r>
    </w:p>
    <w:p w14:paraId="1137C404" w14:textId="77777777" w:rsidR="00A76F31" w:rsidRDefault="00195914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C. Education and Training Strategy Committee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23678F18" w14:textId="77777777" w:rsidR="00A76F31" w:rsidRDefault="00195914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D. Recruitment and Retention Committee </w:t>
      </w:r>
    </w:p>
    <w:p w14:paraId="56E943B0" w14:textId="77777777" w:rsidR="00A76F31" w:rsidRDefault="00195914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E. Wildland Fire Committee</w:t>
      </w:r>
    </w:p>
    <w:p w14:paraId="4DD6AB13" w14:textId="77777777" w:rsidR="00A76F31" w:rsidRDefault="00195914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F. Staffing Committee</w:t>
      </w:r>
    </w:p>
    <w:p w14:paraId="3F6DE692" w14:textId="77777777" w:rsidR="00A76F31" w:rsidRDefault="00195914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G. Treasurer Report</w:t>
      </w:r>
    </w:p>
    <w:p w14:paraId="763353BD" w14:textId="77777777" w:rsidR="00A76F31" w:rsidRDefault="00195914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H. Cancer Reduction Grant</w:t>
      </w:r>
      <w:r>
        <w:rPr>
          <w:rFonts w:ascii="Georgia" w:hAnsi="Georgia"/>
        </w:rPr>
        <w:tab/>
      </w:r>
    </w:p>
    <w:p w14:paraId="2A207EA9" w14:textId="77777777" w:rsidR="00A76F31" w:rsidRDefault="00195914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I.  Other</w:t>
      </w:r>
    </w:p>
    <w:p w14:paraId="3BA7DCC1" w14:textId="77777777" w:rsidR="00A76F31" w:rsidRDefault="00A76F31">
      <w:pPr>
        <w:pStyle w:val="Standard"/>
        <w:spacing w:after="0"/>
        <w:rPr>
          <w:rFonts w:ascii="Georgia" w:hAnsi="Georgia"/>
        </w:rPr>
      </w:pPr>
    </w:p>
    <w:p w14:paraId="31CCBD45" w14:textId="77777777" w:rsidR="00A76F31" w:rsidRDefault="00195914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II. Old Business</w:t>
      </w:r>
    </w:p>
    <w:p w14:paraId="1685BBCA" w14:textId="77777777" w:rsidR="00A76F31" w:rsidRDefault="00195914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 xml:space="preserve">       A. LOSAP Board Report</w:t>
      </w:r>
    </w:p>
    <w:p w14:paraId="2381DEF2" w14:textId="77777777" w:rsidR="00A76F31" w:rsidRDefault="00195914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 xml:space="preserve">       B. EMS Report</w:t>
      </w:r>
    </w:p>
    <w:p w14:paraId="4852A3FC" w14:textId="77777777" w:rsidR="00A76F31" w:rsidRDefault="00195914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 xml:space="preserve">       C. Other</w:t>
      </w:r>
    </w:p>
    <w:p w14:paraId="2569CB9F" w14:textId="77777777" w:rsidR="00A76F31" w:rsidRDefault="00195914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>III. New Business and News from Members</w:t>
      </w:r>
    </w:p>
    <w:p w14:paraId="66B55AC4" w14:textId="77777777" w:rsidR="00A76F31" w:rsidRDefault="00A76F31">
      <w:pPr>
        <w:pStyle w:val="Standard"/>
        <w:spacing w:after="0"/>
        <w:ind w:left="720"/>
        <w:rPr>
          <w:rFonts w:ascii="Georgia" w:hAnsi="Georgia"/>
        </w:rPr>
      </w:pPr>
    </w:p>
    <w:p w14:paraId="56680065" w14:textId="77777777" w:rsidR="00A76F31" w:rsidRDefault="00195914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Carried Over Bills</w:t>
      </w:r>
    </w:p>
    <w:p w14:paraId="6EE411CF" w14:textId="77777777" w:rsidR="00A76F31" w:rsidRDefault="00195914">
      <w:pPr>
        <w:pStyle w:val="Standard"/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LD1409 An Act to Require Reimbursement When a Municipality Hires First Responders Whose Training Cost Were Incurred by Another Municipality</w:t>
      </w:r>
    </w:p>
    <w:p w14:paraId="3E8C1A5A" w14:textId="77777777" w:rsidR="00A76F31" w:rsidRDefault="00195914">
      <w:pPr>
        <w:pStyle w:val="Standard"/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LD1857/LD444 An Act to Create the Public Safety Health and Wellness Reimbursement Fund to Benefit Public Safety Workers and Volunteers</w:t>
      </w:r>
    </w:p>
    <w:p w14:paraId="1FDBB4C1" w14:textId="77777777" w:rsidR="00A76F31" w:rsidRDefault="00A76F31">
      <w:pPr>
        <w:pStyle w:val="Standard"/>
        <w:spacing w:after="0"/>
        <w:ind w:left="720"/>
        <w:rPr>
          <w:rFonts w:ascii="Georgia" w:hAnsi="Georgia"/>
        </w:rPr>
      </w:pPr>
    </w:p>
    <w:p w14:paraId="4AB22395" w14:textId="77777777" w:rsidR="00A76F31" w:rsidRDefault="00A76F31">
      <w:pPr>
        <w:pStyle w:val="Standard"/>
        <w:spacing w:after="0"/>
        <w:ind w:firstLine="720"/>
        <w:rPr>
          <w:rFonts w:ascii="Georgia" w:hAnsi="Georgia"/>
        </w:rPr>
      </w:pPr>
    </w:p>
    <w:p w14:paraId="2F0BF24E" w14:textId="77777777" w:rsidR="00A76F31" w:rsidRDefault="00195914">
      <w:pPr>
        <w:pStyle w:val="Standard"/>
        <w:spacing w:after="0"/>
        <w:rPr>
          <w:rFonts w:ascii="Georgia" w:hAnsi="Georgia"/>
          <w:vertAlign w:val="superscript"/>
        </w:rPr>
      </w:pPr>
      <w:r>
        <w:rPr>
          <w:rFonts w:ascii="Georgia" w:hAnsi="Georgia"/>
          <w:vertAlign w:val="superscript"/>
        </w:rPr>
        <w:tab/>
      </w:r>
    </w:p>
    <w:p w14:paraId="785B78BE" w14:textId="77777777" w:rsidR="00A76F31" w:rsidRDefault="00A76F31">
      <w:pPr>
        <w:pStyle w:val="Standard"/>
        <w:spacing w:after="0"/>
        <w:ind w:firstLine="720"/>
        <w:rPr>
          <w:rFonts w:ascii="Georgia" w:hAnsi="Georgia"/>
        </w:rPr>
      </w:pPr>
    </w:p>
    <w:p w14:paraId="68340C21" w14:textId="77777777" w:rsidR="00A76F31" w:rsidRDefault="00A76F31">
      <w:pPr>
        <w:pStyle w:val="Standard"/>
        <w:spacing w:after="0"/>
        <w:ind w:firstLine="720"/>
        <w:rPr>
          <w:rFonts w:ascii="Georgia" w:hAnsi="Georgia"/>
        </w:rPr>
      </w:pPr>
    </w:p>
    <w:p w14:paraId="2FC2389D" w14:textId="77777777" w:rsidR="00A76F31" w:rsidRDefault="00A76F31">
      <w:pPr>
        <w:pStyle w:val="Standard"/>
        <w:spacing w:after="0"/>
        <w:rPr>
          <w:rFonts w:ascii="Georgia" w:hAnsi="Georgia"/>
        </w:rPr>
      </w:pPr>
    </w:p>
    <w:p w14:paraId="4902A4B8" w14:textId="77777777" w:rsidR="00A76F31" w:rsidRDefault="00A76F31">
      <w:pPr>
        <w:pStyle w:val="Standard"/>
        <w:spacing w:after="0"/>
        <w:ind w:firstLine="720"/>
        <w:jc w:val="center"/>
        <w:rPr>
          <w:rFonts w:ascii="Georgia" w:hAnsi="Georgia"/>
          <w:sz w:val="28"/>
          <w:szCs w:val="28"/>
        </w:rPr>
      </w:pPr>
    </w:p>
    <w:p w14:paraId="0575FDD7" w14:textId="77777777" w:rsidR="00A76F31" w:rsidRDefault="00A76F31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1A97D02A" w14:textId="77777777" w:rsidR="00A76F31" w:rsidRDefault="00A76F31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4D19916E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Topic: MFPSC Monthly Meeting</w:t>
      </w:r>
    </w:p>
    <w:p w14:paraId="68ED0F50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Time: This is a recurring meeting Meet anytime</w:t>
      </w:r>
    </w:p>
    <w:p w14:paraId="69714E8B" w14:textId="77777777" w:rsidR="00A76F31" w:rsidRDefault="00A76F31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3ADF2C92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Join Zoom Meeting</w:t>
      </w:r>
    </w:p>
    <w:p w14:paraId="1EBDC378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https://us02web.zoom.us/j/83242482740?pwd=bnI3bmhsZFA4N1NFQjNoZXd3SmRaQT09</w:t>
      </w:r>
    </w:p>
    <w:p w14:paraId="710091AE" w14:textId="77777777" w:rsidR="00A76F31" w:rsidRDefault="00A76F31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3DE1BE2A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ID: 832 4248 2740</w:t>
      </w:r>
    </w:p>
    <w:p w14:paraId="18493823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Passcode: 250402</w:t>
      </w:r>
    </w:p>
    <w:p w14:paraId="4BFB5940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One tap mobile</w:t>
      </w:r>
    </w:p>
    <w:p w14:paraId="049BD17B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+13126266799,,83242482740#,,,,*250402# US (Chicago)</w:t>
      </w:r>
    </w:p>
    <w:p w14:paraId="68C01E5E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+16465588656,,83242482740#,,,,*250402# US (New York)</w:t>
      </w:r>
    </w:p>
    <w:p w14:paraId="2D59EF51" w14:textId="77777777" w:rsidR="00A76F31" w:rsidRDefault="00A76F31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6E3EB0DE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Dial by your location</w:t>
      </w:r>
    </w:p>
    <w:p w14:paraId="7614288F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+1 312 626 6799 US (Chicago)</w:t>
      </w:r>
    </w:p>
    <w:p w14:paraId="7E64F626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+1 646 558 8656 US (New York)</w:t>
      </w:r>
    </w:p>
    <w:p w14:paraId="024407EB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+1 301 715 8592 US (Washington DC)</w:t>
      </w:r>
    </w:p>
    <w:p w14:paraId="06F07C72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+1 346 248 7799 US (Houston)</w:t>
      </w:r>
    </w:p>
    <w:p w14:paraId="52E2CC20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+1 669 900 9128 US (San Jose)</w:t>
      </w:r>
    </w:p>
    <w:p w14:paraId="61BDC69F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+1 253 215 8782 US (Tacoma)</w:t>
      </w:r>
    </w:p>
    <w:p w14:paraId="4879BEF7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ID: 832 4248 2740</w:t>
      </w:r>
    </w:p>
    <w:p w14:paraId="019FF794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Passcode: 250402</w:t>
      </w:r>
    </w:p>
    <w:p w14:paraId="70E9A72E" w14:textId="77777777" w:rsidR="00A76F31" w:rsidRDefault="00195914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Find your local number: </w:t>
      </w:r>
      <w:proofErr w:type="gramStart"/>
      <w:r>
        <w:rPr>
          <w:rFonts w:ascii="Georgia" w:hAnsi="Georgia"/>
          <w:sz w:val="24"/>
          <w:szCs w:val="24"/>
        </w:rPr>
        <w:t>https://us02web.zoom.us/u/kd30VWlxkI</w:t>
      </w:r>
      <w:proofErr w:type="gramEnd"/>
    </w:p>
    <w:p w14:paraId="4EBF7550" w14:textId="77777777" w:rsidR="00A76F31" w:rsidRDefault="00A76F31">
      <w:pPr>
        <w:pStyle w:val="Standard"/>
        <w:jc w:val="center"/>
        <w:rPr>
          <w:rFonts w:ascii="Georgia" w:hAnsi="Georgia"/>
          <w:sz w:val="24"/>
          <w:szCs w:val="24"/>
        </w:rPr>
      </w:pPr>
    </w:p>
    <w:sectPr w:rsidR="00A76F3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CFAD" w14:textId="77777777" w:rsidR="00CA5971" w:rsidRDefault="00195914">
      <w:r>
        <w:separator/>
      </w:r>
    </w:p>
  </w:endnote>
  <w:endnote w:type="continuationSeparator" w:id="0">
    <w:p w14:paraId="4FCEFDAF" w14:textId="77777777" w:rsidR="00CA5971" w:rsidRDefault="0019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6F22" w14:textId="77777777" w:rsidR="00CA5971" w:rsidRDefault="00195914">
      <w:r>
        <w:rPr>
          <w:color w:val="000000"/>
        </w:rPr>
        <w:separator/>
      </w:r>
    </w:p>
  </w:footnote>
  <w:footnote w:type="continuationSeparator" w:id="0">
    <w:p w14:paraId="61C05659" w14:textId="77777777" w:rsidR="00CA5971" w:rsidRDefault="0019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8D2"/>
    <w:multiLevelType w:val="multilevel"/>
    <w:tmpl w:val="01265682"/>
    <w:styleLink w:val="WWNum4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abstractNum w:abstractNumId="1" w15:restartNumberingAfterBreak="0">
    <w:nsid w:val="236C10F7"/>
    <w:multiLevelType w:val="multilevel"/>
    <w:tmpl w:val="E7F64524"/>
    <w:styleLink w:val="WWNum5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1.%2.%3."/>
      <w:lvlJc w:val="right"/>
      <w:pPr>
        <w:ind w:left="2535" w:hanging="180"/>
      </w:pPr>
    </w:lvl>
    <w:lvl w:ilvl="3">
      <w:start w:val="1"/>
      <w:numFmt w:val="decimal"/>
      <w:lvlText w:val="%1.%2.%3.%4."/>
      <w:lvlJc w:val="left"/>
      <w:pPr>
        <w:ind w:left="3255" w:hanging="360"/>
      </w:pPr>
    </w:lvl>
    <w:lvl w:ilvl="4">
      <w:start w:val="1"/>
      <w:numFmt w:val="lowerLetter"/>
      <w:lvlText w:val="%1.%2.%3.%4.%5."/>
      <w:lvlJc w:val="left"/>
      <w:pPr>
        <w:ind w:left="3975" w:hanging="360"/>
      </w:pPr>
    </w:lvl>
    <w:lvl w:ilvl="5">
      <w:start w:val="1"/>
      <w:numFmt w:val="lowerRoman"/>
      <w:lvlText w:val="%1.%2.%3.%4.%5.%6."/>
      <w:lvlJc w:val="right"/>
      <w:pPr>
        <w:ind w:left="4695" w:hanging="180"/>
      </w:pPr>
    </w:lvl>
    <w:lvl w:ilvl="6">
      <w:start w:val="1"/>
      <w:numFmt w:val="decimal"/>
      <w:lvlText w:val="%1.%2.%3.%4.%5.%6.%7."/>
      <w:lvlJc w:val="left"/>
      <w:pPr>
        <w:ind w:left="5415" w:hanging="360"/>
      </w:pPr>
    </w:lvl>
    <w:lvl w:ilvl="7">
      <w:start w:val="1"/>
      <w:numFmt w:val="lowerLetter"/>
      <w:lvlText w:val="%1.%2.%3.%4.%5.%6.%7.%8."/>
      <w:lvlJc w:val="left"/>
      <w:pPr>
        <w:ind w:left="6135" w:hanging="360"/>
      </w:pPr>
    </w:lvl>
    <w:lvl w:ilvl="8">
      <w:start w:val="1"/>
      <w:numFmt w:val="lowerRoman"/>
      <w:lvlText w:val="%1.%2.%3.%4.%5.%6.%7.%8.%9."/>
      <w:lvlJc w:val="right"/>
      <w:pPr>
        <w:ind w:left="6855" w:hanging="180"/>
      </w:pPr>
    </w:lvl>
  </w:abstractNum>
  <w:abstractNum w:abstractNumId="2" w15:restartNumberingAfterBreak="0">
    <w:nsid w:val="33AD3FB3"/>
    <w:multiLevelType w:val="multilevel"/>
    <w:tmpl w:val="E82EBD30"/>
    <w:styleLink w:val="WWNum3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abstractNum w:abstractNumId="3" w15:restartNumberingAfterBreak="0">
    <w:nsid w:val="586F5938"/>
    <w:multiLevelType w:val="multilevel"/>
    <w:tmpl w:val="E028EBA4"/>
    <w:styleLink w:val="WWNum2"/>
    <w:lvl w:ilvl="0">
      <w:start w:val="1"/>
      <w:numFmt w:val="upperLetter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4" w15:restartNumberingAfterBreak="0">
    <w:nsid w:val="60555989"/>
    <w:multiLevelType w:val="multilevel"/>
    <w:tmpl w:val="54549298"/>
    <w:styleLink w:val="WWNum1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num w:numId="1" w16cid:durableId="946891281">
    <w:abstractNumId w:val="4"/>
  </w:num>
  <w:num w:numId="2" w16cid:durableId="1404110295">
    <w:abstractNumId w:val="3"/>
  </w:num>
  <w:num w:numId="3" w16cid:durableId="852230843">
    <w:abstractNumId w:val="2"/>
  </w:num>
  <w:num w:numId="4" w16cid:durableId="411512418">
    <w:abstractNumId w:val="0"/>
  </w:num>
  <w:num w:numId="5" w16cid:durableId="162820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31"/>
    <w:rsid w:val="00195914"/>
    <w:rsid w:val="005F32BC"/>
    <w:rsid w:val="00A76F31"/>
    <w:rsid w:val="00C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657D"/>
  <w15:docId w15:val="{E593BD14-5CCA-4439-91B0-BC745DE0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Standard"/>
    <w:next w:val="Textbody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Georgia" w:eastAsia="Times New Roman" w:hAnsi="Georgia"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le">
    <w:name w:val="Title"/>
    <w:basedOn w:val="Standard"/>
    <w:next w:val="Subtitle"/>
    <w:uiPriority w:val="10"/>
    <w:qFormat/>
    <w:pPr>
      <w:spacing w:after="0" w:line="240" w:lineRule="auto"/>
      <w:jc w:val="center"/>
    </w:pPr>
    <w:rPr>
      <w:rFonts w:ascii="Georgia" w:eastAsia="Times New Roman" w:hAnsi="Georgia"/>
      <w:b/>
      <w:bCs/>
      <w:sz w:val="28"/>
      <w:szCs w:val="24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00000A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00000A"/>
      <w:sz w:val="20"/>
    </w:rPr>
  </w:style>
  <w:style w:type="character" w:customStyle="1" w:styleId="Heading2Char">
    <w:name w:val="Heading 2 Char"/>
    <w:basedOn w:val="DefaultParagraphFont"/>
    <w:rPr>
      <w:rFonts w:ascii="Georgia" w:hAnsi="Georgia"/>
      <w:bCs/>
      <w:sz w:val="22"/>
      <w:szCs w:val="24"/>
      <w:u w:val="single"/>
    </w:rPr>
  </w:style>
  <w:style w:type="character" w:customStyle="1" w:styleId="TitleChar">
    <w:name w:val="Title Char"/>
    <w:basedOn w:val="DefaultParagraphFont"/>
    <w:rPr>
      <w:rFonts w:ascii="Georgia" w:hAnsi="Georgia"/>
      <w:b/>
      <w:sz w:val="28"/>
      <w:szCs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susanpinette@comcast.net</dc:creator>
  <cp:lastModifiedBy>Taylor, Richard E</cp:lastModifiedBy>
  <cp:revision>3</cp:revision>
  <dcterms:created xsi:type="dcterms:W3CDTF">2023-11-30T19:06:00Z</dcterms:created>
  <dcterms:modified xsi:type="dcterms:W3CDTF">2023-11-30T19:11:00Z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