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EC85" w14:textId="77777777" w:rsidR="0071308D" w:rsidRPr="00A516C1" w:rsidRDefault="0071308D" w:rsidP="0071308D">
      <w:pPr>
        <w:tabs>
          <w:tab w:val="center" w:pos="4680"/>
        </w:tabs>
        <w:jc w:val="right"/>
        <w:rPr>
          <w:rFonts w:ascii="CG Times" w:hAnsi="CG Times"/>
          <w:sz w:val="16"/>
          <w:szCs w:val="16"/>
        </w:rPr>
      </w:pPr>
      <w:r w:rsidRPr="00A516C1">
        <w:rPr>
          <w:rFonts w:ascii="Times New Roman" w:hAnsi="Times New Roman"/>
          <w:sz w:val="16"/>
          <w:szCs w:val="16"/>
        </w:rPr>
        <w:t>revised 8-2019</w:t>
      </w:r>
    </w:p>
    <w:p w14:paraId="24D078C5" w14:textId="77777777" w:rsidR="0071308D" w:rsidRDefault="0071308D" w:rsidP="0071308D">
      <w:pPr>
        <w:tabs>
          <w:tab w:val="center" w:pos="4680"/>
        </w:tabs>
        <w:jc w:val="center"/>
        <w:rPr>
          <w:rFonts w:ascii="CG Times" w:hAnsi="CG Times"/>
          <w:sz w:val="22"/>
        </w:rPr>
      </w:pPr>
      <w:r>
        <w:rPr>
          <w:rFonts w:ascii="CG Times" w:hAnsi="CG Times"/>
          <w:sz w:val="33"/>
        </w:rPr>
        <w:t>Rulemaking Fact Sheet</w:t>
      </w:r>
    </w:p>
    <w:p w14:paraId="6CB5D7DC" w14:textId="77777777" w:rsidR="0071308D" w:rsidRDefault="0071308D" w:rsidP="0071308D">
      <w:pPr>
        <w:tabs>
          <w:tab w:val="center" w:pos="4680"/>
        </w:tabs>
        <w:spacing w:line="245" w:lineRule="exact"/>
        <w:jc w:val="center"/>
        <w:rPr>
          <w:rFonts w:ascii="CG Times" w:hAnsi="CG Times"/>
          <w:sz w:val="22"/>
        </w:rPr>
      </w:pPr>
      <w:r>
        <w:rPr>
          <w:rFonts w:ascii="CG Times" w:hAnsi="CG Times"/>
          <w:i/>
          <w:sz w:val="22"/>
        </w:rPr>
        <w:t>(5 MRSA §8057-A)</w:t>
      </w:r>
    </w:p>
    <w:p w14:paraId="1726F8E7"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D2771A3"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AGENCY</w:t>
      </w:r>
      <w:bookmarkStart w:id="0" w:name="_Hlk60232797"/>
      <w:r>
        <w:rPr>
          <w:rFonts w:ascii="CG Times" w:hAnsi="CG Times"/>
          <w:sz w:val="22"/>
        </w:rPr>
        <w:t xml:space="preserve">: </w:t>
      </w:r>
      <w:r w:rsidRPr="00E24BC8">
        <w:rPr>
          <w:rFonts w:ascii="CG Times" w:hAnsi="CG Times"/>
          <w:sz w:val="22"/>
        </w:rPr>
        <w:t>16-</w:t>
      </w:r>
      <w:r>
        <w:rPr>
          <w:rFonts w:ascii="CG Times" w:hAnsi="CG Times"/>
          <w:sz w:val="22"/>
        </w:rPr>
        <w:t>219</w:t>
      </w:r>
      <w:r w:rsidRPr="00E24BC8">
        <w:rPr>
          <w:rFonts w:ascii="CG Times" w:hAnsi="CG Times"/>
          <w:sz w:val="22"/>
        </w:rPr>
        <w:t xml:space="preserve">, </w:t>
      </w:r>
      <w:bookmarkEnd w:id="0"/>
      <w:r>
        <w:rPr>
          <w:rFonts w:ascii="CG Times" w:hAnsi="CG Times"/>
          <w:sz w:val="22"/>
        </w:rPr>
        <w:t>Office of State Fire Marshal</w:t>
      </w:r>
    </w:p>
    <w:p w14:paraId="7D3F4B22"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0325E27" w14:textId="77777777" w:rsidR="0071308D" w:rsidRDefault="0071308D" w:rsidP="0071308D">
      <w:pPr>
        <w:tabs>
          <w:tab w:val="left" w:pos="-1440"/>
          <w:tab w:val="left" w:pos="-720"/>
          <w:tab w:val="left" w:pos="540"/>
          <w:tab w:val="left" w:pos="10440"/>
        </w:tabs>
        <w:rPr>
          <w:rFonts w:ascii="CG Times" w:hAnsi="CG Times"/>
          <w:sz w:val="22"/>
        </w:rPr>
      </w:pPr>
      <w:r>
        <w:rPr>
          <w:rFonts w:ascii="CG Times" w:hAnsi="CG Times"/>
          <w:sz w:val="22"/>
        </w:rPr>
        <w:t>NAME, ADDRESS, PHONE NUMBER, E</w:t>
      </w:r>
      <w:r w:rsidRPr="00474C2A">
        <w:rPr>
          <w:rFonts w:ascii="CG Times" w:hAnsi="CG Times"/>
          <w:sz w:val="22"/>
        </w:rPr>
        <w:t>MAIL</w:t>
      </w:r>
      <w:r>
        <w:rPr>
          <w:rFonts w:ascii="CG Times" w:hAnsi="CG Times"/>
          <w:sz w:val="22"/>
        </w:rPr>
        <w:t xml:space="preserve"> OF AGENCY CONTACT PERSON: Richard E. Taylor, Office of Maine </w:t>
      </w:r>
      <w:r>
        <w:rPr>
          <w:rFonts w:ascii="Times New Roman" w:hAnsi="Times New Roman"/>
          <w:sz w:val="22"/>
          <w:szCs w:val="22"/>
        </w:rPr>
        <w:t xml:space="preserve">State Fire Marshal, </w:t>
      </w:r>
      <w:r>
        <w:rPr>
          <w:rFonts w:ascii="Times New Roman" w:hAnsi="Times New Roman"/>
          <w:b/>
          <w:sz w:val="22"/>
          <w:szCs w:val="22"/>
        </w:rPr>
        <w:t xml:space="preserve">52 State House Station, Augusta, ME 04333-0052, 207-626-3873, </w:t>
      </w:r>
      <w:hyperlink r:id="rId4" w:history="1">
        <w:r w:rsidRPr="00021322">
          <w:rPr>
            <w:rStyle w:val="Hyperlink"/>
            <w:rFonts w:ascii="Times New Roman" w:hAnsi="Times New Roman"/>
            <w:b/>
            <w:sz w:val="22"/>
            <w:szCs w:val="22"/>
          </w:rPr>
          <w:t>Richard.e.taylor@maine.gov</w:t>
        </w:r>
      </w:hyperlink>
    </w:p>
    <w:p w14:paraId="2752A8F4"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928679E"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CHAPTER NUMBER AND RULE TITLE: </w:t>
      </w:r>
      <w:r w:rsidRPr="00E24BC8">
        <w:rPr>
          <w:rFonts w:ascii="CG Times" w:hAnsi="CG Times"/>
          <w:sz w:val="22"/>
        </w:rPr>
        <w:t>Chapter</w:t>
      </w:r>
      <w:r>
        <w:rPr>
          <w:rFonts w:ascii="CG Times" w:hAnsi="CG Times"/>
          <w:sz w:val="22"/>
        </w:rPr>
        <w:t xml:space="preserve"> </w:t>
      </w:r>
      <w:r w:rsidRPr="00E24BC8">
        <w:rPr>
          <w:rFonts w:ascii="CG Times" w:hAnsi="CG Times"/>
          <w:sz w:val="22"/>
        </w:rPr>
        <w:t>6</w:t>
      </w:r>
      <w:r>
        <w:rPr>
          <w:rFonts w:ascii="CG Times" w:hAnsi="CG Times"/>
          <w:sz w:val="22"/>
        </w:rPr>
        <w:t xml:space="preserve">: Maine Uniform Building and Energy Conservation Code of </w:t>
      </w:r>
      <w:r w:rsidRPr="00E24BC8">
        <w:rPr>
          <w:rFonts w:ascii="CG Times" w:hAnsi="CG Times"/>
          <w:sz w:val="22"/>
        </w:rPr>
        <w:t xml:space="preserve">Maine </w:t>
      </w:r>
    </w:p>
    <w:p w14:paraId="0E1BEB7F" w14:textId="77777777" w:rsidR="0071308D" w:rsidRDefault="0071308D" w:rsidP="0071308D">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p>
    <w:p w14:paraId="60262B78" w14:textId="77777777" w:rsidR="0071308D" w:rsidRPr="00B13DDD" w:rsidRDefault="0071308D" w:rsidP="0071308D">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Fonts w:ascii="Times New Roman" w:hAnsi="Times New Roman"/>
          <w:sz w:val="22"/>
          <w:szCs w:val="22"/>
        </w:rPr>
        <w:t xml:space="preserve">TYPE OF RULE </w:t>
      </w:r>
      <w:r w:rsidRPr="00B13DDD">
        <w:rPr>
          <w:rFonts w:ascii="Times New Roman" w:hAnsi="Times New Roman"/>
          <w:i/>
          <w:sz w:val="22"/>
          <w:szCs w:val="22"/>
        </w:rPr>
        <w:t>(check one)</w:t>
      </w:r>
      <w:r>
        <w:rPr>
          <w:rFonts w:ascii="Times New Roman" w:hAnsi="Times New Roman"/>
          <w:sz w:val="22"/>
          <w:szCs w:val="22"/>
        </w:rPr>
        <w:t>:</w:t>
      </w:r>
      <w:r>
        <w:rPr>
          <w:rFonts w:ascii="Times New Roman" w:hAnsi="Times New Roman"/>
          <w:sz w:val="22"/>
          <w:szCs w:val="22"/>
        </w:rPr>
        <w:tab/>
      </w:r>
      <w:r>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Routine Technical</w:t>
      </w:r>
      <w:r w:rsidRPr="00B13DDD">
        <w:rPr>
          <w:rFonts w:ascii="Times New Roman" w:hAnsi="Times New Roman"/>
          <w:sz w:val="22"/>
          <w:szCs w:val="22"/>
        </w:rPr>
        <w:tab/>
      </w:r>
      <w:r w:rsidRPr="00B13DDD">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Major Substantive</w:t>
      </w:r>
    </w:p>
    <w:p w14:paraId="335E8D9C"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D6B6C8B"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STATUTORY AUTHORITY: </w:t>
      </w:r>
      <w:r w:rsidRPr="00E24BC8">
        <w:rPr>
          <w:rFonts w:ascii="CG Times" w:hAnsi="CG Times"/>
          <w:sz w:val="22"/>
        </w:rPr>
        <w:t>Title 10 § 9722</w:t>
      </w:r>
    </w:p>
    <w:p w14:paraId="2D2FE64A"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1A27DE6"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DATE, TIME AND PLACE OF PUBLIC HEARING: </w:t>
      </w:r>
    </w:p>
    <w:p w14:paraId="71C4B24C"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1F91455" w14:textId="26EBDFEA" w:rsidR="0071308D" w:rsidRDefault="0071308D" w:rsidP="0071308D">
      <w:pPr>
        <w:tabs>
          <w:tab w:val="left" w:pos="-1440"/>
          <w:tab w:val="left" w:pos="-720"/>
          <w:tab w:val="left" w:pos="540"/>
          <w:tab w:val="left" w:pos="10440"/>
        </w:tabs>
        <w:ind w:left="540" w:right="360" w:hanging="540"/>
        <w:rPr>
          <w:rFonts w:ascii="Times New Roman" w:hAnsi="Times New Roman"/>
          <w:sz w:val="22"/>
          <w:szCs w:val="22"/>
        </w:rPr>
      </w:pPr>
      <w:r>
        <w:rPr>
          <w:rFonts w:ascii="CG Times" w:hAnsi="CG Times"/>
          <w:sz w:val="22"/>
        </w:rPr>
        <w:t>COMMENT DEADLINE:</w:t>
      </w:r>
      <w:r w:rsidRPr="00ED1CE1">
        <w:rPr>
          <w:rFonts w:ascii="Times New Roman" w:hAnsi="Times New Roman"/>
          <w:sz w:val="22"/>
          <w:szCs w:val="22"/>
        </w:rPr>
        <w:t xml:space="preserve"> </w:t>
      </w:r>
      <w:r w:rsidR="00C44859">
        <w:rPr>
          <w:rFonts w:ascii="Times New Roman" w:hAnsi="Times New Roman"/>
          <w:sz w:val="22"/>
          <w:szCs w:val="22"/>
        </w:rPr>
        <w:t>June 19, 2021</w:t>
      </w:r>
    </w:p>
    <w:p w14:paraId="6B8DCB21"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9B6B16B"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PRINCIPAL REASON(S) OR PURPOSE FOR PROPOSING THIS RULE:  [</w:t>
      </w:r>
      <w:r w:rsidRPr="00213C9A">
        <w:rPr>
          <w:rFonts w:ascii="CG Times" w:hAnsi="CG Times"/>
          <w:i/>
          <w:sz w:val="22"/>
        </w:rPr>
        <w:t>see</w:t>
      </w:r>
      <w:r>
        <w:rPr>
          <w:rFonts w:ascii="CG Times" w:hAnsi="CG Times"/>
          <w:sz w:val="22"/>
        </w:rPr>
        <w:t xml:space="preserve"> §8057-A(1)(A)&amp;(C)]</w:t>
      </w:r>
    </w:p>
    <w:p w14:paraId="30C1163C" w14:textId="77777777" w:rsidR="0071308D" w:rsidRPr="00E24BC8" w:rsidRDefault="0071308D" w:rsidP="0071308D">
      <w:pPr>
        <w:rPr>
          <w:rFonts w:ascii="CG Times" w:hAnsi="CG Times"/>
          <w:sz w:val="22"/>
        </w:rPr>
      </w:pPr>
      <w:r w:rsidRPr="00E24BC8">
        <w:rPr>
          <w:rFonts w:ascii="CG Times" w:hAnsi="CG Times"/>
          <w:sz w:val="22"/>
        </w:rPr>
        <w:t xml:space="preserve">This rule adopts the 2015 edition of the IECC (International Energy Conservation Code) as required by Statute.  Title 10 § 9722 (6) b. requires that the Technical </w:t>
      </w:r>
      <w:r>
        <w:rPr>
          <w:rFonts w:ascii="CG Times" w:hAnsi="CG Times"/>
          <w:sz w:val="22"/>
        </w:rPr>
        <w:t>C</w:t>
      </w:r>
      <w:r w:rsidRPr="00E24BC8">
        <w:rPr>
          <w:rFonts w:ascii="CG Times" w:hAnsi="CG Times"/>
          <w:sz w:val="22"/>
        </w:rPr>
        <w:t>odes and Standards Board adopt the most recent</w:t>
      </w:r>
      <w:r>
        <w:rPr>
          <w:rFonts w:ascii="CG Times" w:hAnsi="CG Times"/>
          <w:sz w:val="22"/>
        </w:rPr>
        <w:t xml:space="preserve"> edition</w:t>
      </w:r>
      <w:r w:rsidRPr="00E24BC8">
        <w:rPr>
          <w:rFonts w:ascii="CG Times" w:hAnsi="CG Times"/>
          <w:sz w:val="22"/>
        </w:rPr>
        <w:t xml:space="preserve"> or edition prior to the most recent edition of codes as listed.</w:t>
      </w:r>
      <w:r>
        <w:rPr>
          <w:rFonts w:ascii="CG Times" w:hAnsi="CG Times"/>
          <w:sz w:val="22"/>
        </w:rPr>
        <w:t xml:space="preserve"> This new code will provide for more efficient and healthier buildings within the State of Maine.  This rule also adopts the stretch energy code as required by Statute by July 1</w:t>
      </w:r>
      <w:r w:rsidRPr="00E761B8">
        <w:rPr>
          <w:rFonts w:ascii="CG Times" w:hAnsi="CG Times"/>
          <w:sz w:val="22"/>
          <w:vertAlign w:val="superscript"/>
        </w:rPr>
        <w:t>st</w:t>
      </w:r>
      <w:r>
        <w:rPr>
          <w:rFonts w:ascii="CG Times" w:hAnsi="CG Times"/>
          <w:sz w:val="22"/>
        </w:rPr>
        <w:t>.</w:t>
      </w:r>
    </w:p>
    <w:p w14:paraId="7A7ED6C2"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6F01BDF2"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IS MATERIAL INCORPORATED BY REFERENCE IN THE RULE?  </w:t>
      </w:r>
      <w:r>
        <w:rPr>
          <w:rFonts w:ascii="CG Times" w:hAnsi="CG Times"/>
          <w:sz w:val="22"/>
          <w:u w:val="single"/>
        </w:rPr>
        <w:t xml:space="preserve"> x     </w:t>
      </w:r>
      <w:r>
        <w:rPr>
          <w:rFonts w:ascii="CG Times" w:hAnsi="CG Times"/>
          <w:sz w:val="22"/>
        </w:rPr>
        <w:t xml:space="preserve">YES </w:t>
      </w:r>
      <w:r>
        <w:rPr>
          <w:rFonts w:ascii="CG Times" w:hAnsi="CG Times"/>
          <w:sz w:val="22"/>
          <w:u w:val="single"/>
        </w:rPr>
        <w:t xml:space="preserve">      </w:t>
      </w:r>
      <w:r>
        <w:rPr>
          <w:rFonts w:ascii="CG Times" w:hAnsi="CG Times"/>
          <w:sz w:val="22"/>
        </w:rPr>
        <w:t>NO  [§8056(1)(B)]</w:t>
      </w:r>
    </w:p>
    <w:p w14:paraId="30E0D54A"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C6352C5"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ANALYSIS AND EXPECTED OPERATION OF THE RULE: [</w:t>
      </w:r>
      <w:r w:rsidRPr="00213C9A">
        <w:rPr>
          <w:rFonts w:ascii="CG Times" w:hAnsi="CG Times"/>
          <w:i/>
          <w:sz w:val="22"/>
        </w:rPr>
        <w:t>see</w:t>
      </w:r>
      <w:r>
        <w:rPr>
          <w:rFonts w:ascii="CG Times" w:hAnsi="CG Times"/>
          <w:sz w:val="22"/>
        </w:rPr>
        <w:t xml:space="preserve"> §8057-A(1)(B)&amp;(D)]</w:t>
      </w:r>
    </w:p>
    <w:p w14:paraId="496B3611"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The rule will adopt the 2015 edition of the IECC (International Energy Efficiency Code) as required by State Statute.  The code will be enforced in Towns over 4,000 residents and in other municipalities that elect to enforce.  The Code is the minimum energy efficiency code for the entire State of Maine.  </w:t>
      </w:r>
      <w:r w:rsidRPr="00775925">
        <w:rPr>
          <w:rFonts w:ascii="CG Times" w:hAnsi="CG Times"/>
          <w:sz w:val="22"/>
        </w:rPr>
        <w:t>This new code will provide for more efficient and healthier buildings within the State of Maine.  This rule also adopts the stretch energy code as required by Statute by July 1st.</w:t>
      </w:r>
    </w:p>
    <w:p w14:paraId="31061699"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19DBF0D"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BRIEF SUMMARY OF RELEVANT INFORMATION CONSIDERED DURING DEVELOPMENT OF THE RULE  (including up to 3 primary sources relied upon) [</w:t>
      </w:r>
      <w:r w:rsidRPr="00145A7C">
        <w:rPr>
          <w:rFonts w:ascii="CG Times" w:hAnsi="CG Times"/>
          <w:i/>
          <w:sz w:val="22"/>
        </w:rPr>
        <w:t>see</w:t>
      </w:r>
      <w:r>
        <w:rPr>
          <w:rFonts w:ascii="CG Times" w:hAnsi="CG Times"/>
          <w:sz w:val="22"/>
        </w:rPr>
        <w:t xml:space="preserve"> §§8057-A(1)(E) &amp; 8063-B]  The rules pertaining to the MUBEC ( Maine Uniform Building and Energy Code) are adopted under the Office of State Fire Marshal.  The rules have been developed over the last year including multiple meetings of the 12 member Board and several advisory meetings requesting input from the public and other interested parties.</w:t>
      </w:r>
      <w:r w:rsidRPr="00775925">
        <w:rPr>
          <w:rFonts w:ascii="CG Times" w:hAnsi="CG Times"/>
          <w:sz w:val="22"/>
        </w:rPr>
        <w:t xml:space="preserve">  This new code will provide for more efficient and healthier buildings within the State of Maine.  This rule also adopts the stretch energy code as required by Statute by July 1st.</w:t>
      </w:r>
    </w:p>
    <w:p w14:paraId="2BB73CE7" w14:textId="77777777" w:rsidR="0071308D"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FA821F7" w14:textId="77777777" w:rsidR="0071308D" w:rsidRPr="00775925" w:rsidRDefault="0071308D" w:rsidP="0071308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ESTIMATED FISCAL IMPACT OF THE RULE:   [</w:t>
      </w:r>
      <w:r w:rsidRPr="00213C9A">
        <w:rPr>
          <w:rFonts w:ascii="CG Times" w:hAnsi="CG Times"/>
          <w:i/>
          <w:sz w:val="22"/>
        </w:rPr>
        <w:t>see</w:t>
      </w:r>
      <w:r>
        <w:rPr>
          <w:rFonts w:ascii="CG Times" w:hAnsi="CG Times"/>
          <w:sz w:val="22"/>
        </w:rPr>
        <w:t xml:space="preserve"> §8057-A(1)(C)]  </w:t>
      </w:r>
      <w:r w:rsidRPr="00775925">
        <w:rPr>
          <w:rFonts w:ascii="CG Times" w:hAnsi="CG Times"/>
          <w:sz w:val="22"/>
        </w:rPr>
        <w:t>None</w:t>
      </w:r>
    </w:p>
    <w:tbl>
      <w:tblPr>
        <w:tblW w:w="0" w:type="auto"/>
        <w:tblInd w:w="120" w:type="dxa"/>
        <w:tblLayout w:type="fixed"/>
        <w:tblCellMar>
          <w:left w:w="120" w:type="dxa"/>
          <w:right w:w="120" w:type="dxa"/>
        </w:tblCellMar>
        <w:tblLook w:val="0000" w:firstRow="0" w:lastRow="0" w:firstColumn="0" w:lastColumn="0" w:noHBand="0" w:noVBand="0"/>
      </w:tblPr>
      <w:tblGrid>
        <w:gridCol w:w="10529"/>
      </w:tblGrid>
      <w:tr w:rsidR="0071308D" w14:paraId="183FDC32" w14:textId="77777777" w:rsidTr="0071308D">
        <w:trPr>
          <w:cantSplit/>
          <w:trHeight w:val="2994"/>
        </w:trPr>
        <w:tc>
          <w:tcPr>
            <w:tcW w:w="10529" w:type="dxa"/>
            <w:tcBorders>
              <w:top w:val="single" w:sz="6" w:space="0" w:color="auto"/>
              <w:left w:val="single" w:sz="6" w:space="0" w:color="auto"/>
              <w:bottom w:val="single" w:sz="6" w:space="0" w:color="auto"/>
              <w:right w:val="single" w:sz="6" w:space="0" w:color="auto"/>
            </w:tcBorders>
          </w:tcPr>
          <w:p w14:paraId="602BD579" w14:textId="77777777" w:rsidR="0071308D" w:rsidRPr="00213C9A"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before="90" w:line="245" w:lineRule="exact"/>
              <w:jc w:val="center"/>
              <w:rPr>
                <w:rFonts w:ascii="CG Times" w:hAnsi="CG Times"/>
              </w:rPr>
            </w:pPr>
            <w:r w:rsidRPr="00213C9A">
              <w:rPr>
                <w:rFonts w:ascii="CG Times" w:hAnsi="CG Times"/>
                <w:b/>
                <w:i/>
              </w:rPr>
              <w:t>FOR EXISTING RULES WITH FISCAL IMPACT OF $1 MILLION OR MORE, ALSO INCLUDE:</w:t>
            </w:r>
          </w:p>
          <w:p w14:paraId="0CA96D82"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center"/>
              <w:rPr>
                <w:rFonts w:ascii="CG Times" w:hAnsi="CG Times"/>
                <w:sz w:val="22"/>
              </w:rPr>
            </w:pPr>
          </w:p>
          <w:p w14:paraId="5ADAD2F1"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ECONOMIC IMPACT, WHETHER OR NOT QUANTIFIABLE IN MONETARY TERMS:</w:t>
            </w:r>
          </w:p>
          <w:p w14:paraId="17DB42AB"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r w:rsidRPr="00213C9A">
              <w:rPr>
                <w:rFonts w:ascii="CG Times" w:hAnsi="CG Times"/>
                <w:i/>
                <w:sz w:val="23"/>
              </w:rPr>
              <w:t>see</w:t>
            </w:r>
            <w:r>
              <w:rPr>
                <w:rFonts w:ascii="CG Times" w:hAnsi="CG Times"/>
                <w:sz w:val="23"/>
              </w:rPr>
              <w:t xml:space="preserve"> §8057-A(2)(A)]</w:t>
            </w:r>
          </w:p>
          <w:p w14:paraId="519948CD"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008AC089"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6608F600"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INDIVIDUALS, MAJOR INTEREST GROUPS AND TYPES OF BUSINESSES AFFECTED AND HOW THEY WILL BE AFFECTED:  [</w:t>
            </w:r>
            <w:r w:rsidRPr="00213C9A">
              <w:rPr>
                <w:rFonts w:ascii="CG Times" w:hAnsi="CG Times"/>
                <w:i/>
                <w:sz w:val="23"/>
              </w:rPr>
              <w:t>see</w:t>
            </w:r>
            <w:r>
              <w:rPr>
                <w:rFonts w:ascii="CG Times" w:hAnsi="CG Times"/>
                <w:sz w:val="23"/>
              </w:rPr>
              <w:t xml:space="preserve"> §8057-A(2)(B)]</w:t>
            </w:r>
          </w:p>
          <w:p w14:paraId="00D23A9E"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This will affect the construction industry and the real estate industry due to increased costs of new construction.</w:t>
            </w:r>
          </w:p>
          <w:p w14:paraId="1C1F6B75"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7C6A39D9"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123A3714"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BENEFITS OF THE RULE:   [</w:t>
            </w:r>
            <w:r w:rsidRPr="00213C9A">
              <w:rPr>
                <w:rFonts w:ascii="CG Times" w:hAnsi="CG Times"/>
                <w:i/>
                <w:sz w:val="23"/>
              </w:rPr>
              <w:t>see</w:t>
            </w:r>
            <w:r>
              <w:rPr>
                <w:rFonts w:ascii="CG Times" w:hAnsi="CG Times"/>
                <w:sz w:val="23"/>
              </w:rPr>
              <w:t xml:space="preserve"> §8057-A(2)(C)]</w:t>
            </w:r>
          </w:p>
          <w:p w14:paraId="5E5FB216" w14:textId="77777777" w:rsidR="0071308D" w:rsidRDefault="0071308D" w:rsidP="00061322">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after="54" w:line="245" w:lineRule="exact"/>
              <w:jc w:val="both"/>
              <w:rPr>
                <w:rFonts w:ascii="CG Times" w:hAnsi="CG Times"/>
                <w:sz w:val="23"/>
              </w:rPr>
            </w:pPr>
            <w:r>
              <w:rPr>
                <w:rFonts w:ascii="CG Times" w:hAnsi="CG Times"/>
                <w:sz w:val="23"/>
              </w:rPr>
              <w:t xml:space="preserve"> The rule will bring the state closer to its goal of energy savings.</w:t>
            </w:r>
          </w:p>
        </w:tc>
      </w:tr>
    </w:tbl>
    <w:p w14:paraId="5E2582D1" w14:textId="77777777" w:rsidR="00E66319" w:rsidRDefault="00E66319" w:rsidP="0071308D"/>
    <w:sectPr w:rsidR="00E66319" w:rsidSect="0071308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4"/>
    <w:rsid w:val="00172604"/>
    <w:rsid w:val="001F2678"/>
    <w:rsid w:val="0071308D"/>
    <w:rsid w:val="00840881"/>
    <w:rsid w:val="00C44859"/>
    <w:rsid w:val="00E6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CD09"/>
  <w15:chartTrackingRefBased/>
  <w15:docId w15:val="{0BC64DF9-4E13-4E00-BB14-5022AD5B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8D"/>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e.taylo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Richard E</dc:creator>
  <cp:keywords/>
  <dc:description/>
  <cp:lastModifiedBy>Taylor, Richard E</cp:lastModifiedBy>
  <cp:revision>3</cp:revision>
  <dcterms:created xsi:type="dcterms:W3CDTF">2021-05-13T19:13:00Z</dcterms:created>
  <dcterms:modified xsi:type="dcterms:W3CDTF">2021-06-01T17:45:00Z</dcterms:modified>
</cp:coreProperties>
</file>