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D4B8" w14:textId="77777777" w:rsidR="0074422F" w:rsidRPr="0074422F" w:rsidRDefault="0074422F" w:rsidP="0074422F">
      <w:pPr>
        <w:rPr>
          <w:u w:val="single"/>
        </w:rPr>
      </w:pPr>
      <w:r w:rsidRPr="0074422F">
        <w:rPr>
          <w:u w:val="single"/>
        </w:rPr>
        <w:t>SUPERSTRUCTURE NOTES</w:t>
      </w:r>
    </w:p>
    <w:p w14:paraId="1F6D6A77" w14:textId="77777777" w:rsidR="0074422F" w:rsidRPr="0074422F" w:rsidRDefault="0074422F" w:rsidP="0074422F"/>
    <w:p w14:paraId="439A25FB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Use one of the following notes depending on whether the superstructure is</w:t>
      </w:r>
    </w:p>
    <w:p w14:paraId="0BAFE45B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steel or prestressed concrete beams. ~</w:t>
      </w:r>
    </w:p>
    <w:p w14:paraId="75D8262F" w14:textId="77777777" w:rsidR="0074422F" w:rsidRPr="0074422F" w:rsidRDefault="0074422F" w:rsidP="0074422F"/>
    <w:p w14:paraId="003DE2F2" w14:textId="77777777" w:rsidR="0074422F" w:rsidRPr="0074422F" w:rsidRDefault="0074422F" w:rsidP="0074422F">
      <w:r w:rsidRPr="0074422F">
        <w:t>1.  The theoretical blocking used for design of the structure is X inch at the</w:t>
      </w:r>
    </w:p>
    <w:p w14:paraId="613819C8" w14:textId="77777777" w:rsidR="0074422F" w:rsidRPr="0074422F" w:rsidRDefault="0074422F" w:rsidP="0074422F">
      <w:r w:rsidRPr="0074422F">
        <w:t>centerline of bearing of the abutments and piers. Refer to Standard Detail</w:t>
      </w:r>
    </w:p>
    <w:p w14:paraId="4041EC84" w14:textId="77777777" w:rsidR="0074422F" w:rsidRPr="0074422F" w:rsidRDefault="0074422F" w:rsidP="0074422F">
      <w:r w:rsidRPr="0074422F">
        <w:t>502(03) for blocking details.</w:t>
      </w:r>
    </w:p>
    <w:p w14:paraId="3C1B6A88" w14:textId="77777777" w:rsidR="0074422F" w:rsidRPr="0074422F" w:rsidRDefault="0074422F" w:rsidP="0074422F"/>
    <w:p w14:paraId="02D2B070" w14:textId="77777777" w:rsidR="0074422F" w:rsidRPr="0074422F" w:rsidRDefault="0074422F" w:rsidP="0074422F">
      <w:r w:rsidRPr="0074422F">
        <w:t>1.  The [bearing elevation and] deck thickness shall be adjusted in accordance</w:t>
      </w:r>
    </w:p>
    <w:p w14:paraId="67C761AC" w14:textId="77777777" w:rsidR="0074422F" w:rsidRPr="0074422F" w:rsidRDefault="0074422F" w:rsidP="0074422F">
      <w:r w:rsidRPr="0074422F">
        <w:t>with Special Provision Section 535, Precast, Prestressed Concrete</w:t>
      </w:r>
    </w:p>
    <w:p w14:paraId="66FAEB09" w14:textId="77777777" w:rsidR="0074422F" w:rsidRPr="0074422F" w:rsidRDefault="0074422F" w:rsidP="0074422F">
      <w:r w:rsidRPr="0074422F">
        <w:t>Superstructure, Camber.</w:t>
      </w:r>
    </w:p>
    <w:p w14:paraId="4317AA29" w14:textId="77777777" w:rsidR="0074422F" w:rsidRPr="0074422F" w:rsidRDefault="0074422F" w:rsidP="0074422F">
      <w:r w:rsidRPr="0074422F">
        <w:t xml:space="preserve"> </w:t>
      </w:r>
    </w:p>
    <w:p w14:paraId="7DE7C454" w14:textId="77777777" w:rsidR="0074422F" w:rsidRPr="0074422F" w:rsidRDefault="0074422F" w:rsidP="0074422F">
      <w:r w:rsidRPr="0074422F">
        <w:t>2.  Reinforcing steel shall have a minimum concrete cover of 2 inches unless</w:t>
      </w:r>
    </w:p>
    <w:p w14:paraId="3F63B7C3" w14:textId="2DF279C1" w:rsidR="0074422F" w:rsidRDefault="0074422F" w:rsidP="0074422F">
      <w:r w:rsidRPr="0074422F">
        <w:t>otherwise noted.</w:t>
      </w:r>
    </w:p>
    <w:p w14:paraId="0A159708" w14:textId="77777777" w:rsidR="0057278A" w:rsidRDefault="0057278A" w:rsidP="0074422F"/>
    <w:p w14:paraId="238FA8C0" w14:textId="77777777" w:rsidR="0074422F" w:rsidRPr="0074422F" w:rsidRDefault="0074422F" w:rsidP="0074422F">
      <w:r w:rsidRPr="0074422F">
        <w:t>3.  Form a one inch V-groove on the fascias at the horizontal joint between the</w:t>
      </w:r>
    </w:p>
    <w:p w14:paraId="594981D3" w14:textId="77777777" w:rsidR="0074422F" w:rsidRPr="0074422F" w:rsidRDefault="0074422F" w:rsidP="0074422F">
      <w:r w:rsidRPr="0074422F">
        <w:t>curb and slab.</w:t>
      </w:r>
    </w:p>
    <w:p w14:paraId="21F6F762" w14:textId="77777777" w:rsidR="0074422F" w:rsidRPr="0074422F" w:rsidRDefault="0074422F" w:rsidP="0074422F"/>
    <w:p w14:paraId="6F29BD9E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for simple span structures. Consider whether</w:t>
      </w:r>
    </w:p>
    <w:p w14:paraId="2F5C5687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changes are necessary for CIP end diaphragms, semi-integral backwalls, etc. ~</w:t>
      </w:r>
    </w:p>
    <w:p w14:paraId="047043E6" w14:textId="77777777" w:rsidR="0074422F" w:rsidRPr="0074422F" w:rsidRDefault="0074422F" w:rsidP="0074422F"/>
    <w:p w14:paraId="61E993A3" w14:textId="74C121B0" w:rsidR="0074422F" w:rsidRPr="0074422F" w:rsidRDefault="00B20CE0" w:rsidP="0074422F">
      <w:r>
        <w:t>5</w:t>
      </w:r>
      <w:r w:rsidR="0074422F" w:rsidRPr="0074422F">
        <w:t>.  The superstructure slab concrete for each span shall be placed continuously</w:t>
      </w:r>
    </w:p>
    <w:p w14:paraId="58D1C02F" w14:textId="77777777" w:rsidR="0074422F" w:rsidRPr="0074422F" w:rsidRDefault="0074422F" w:rsidP="0074422F">
      <w:r w:rsidRPr="0074422F">
        <w:t>and shall be kept plastic until the entire placement has been made.</w:t>
      </w:r>
    </w:p>
    <w:p w14:paraId="01C6C177" w14:textId="77777777" w:rsidR="0074422F" w:rsidRPr="0074422F" w:rsidRDefault="0074422F" w:rsidP="0074422F">
      <w:r w:rsidRPr="0074422F">
        <w:t xml:space="preserve"> </w:t>
      </w:r>
    </w:p>
    <w:p w14:paraId="40F8A568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for multiple span continuous structures with less</w:t>
      </w:r>
    </w:p>
    <w:p w14:paraId="1DEE62F3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than 250 C.Y. of deck concrete. Consider whether changes are necessary for CIP</w:t>
      </w:r>
    </w:p>
    <w:p w14:paraId="5D56B86D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end diaphragms, semi-integral backwalls, etc. ~</w:t>
      </w:r>
    </w:p>
    <w:p w14:paraId="62EE179F" w14:textId="77777777" w:rsidR="0074422F" w:rsidRPr="0074422F" w:rsidRDefault="0074422F" w:rsidP="0074422F">
      <w:r w:rsidRPr="0074422F">
        <w:t xml:space="preserve"> </w:t>
      </w:r>
    </w:p>
    <w:p w14:paraId="630D096C" w14:textId="31B3F369" w:rsidR="0074422F" w:rsidRPr="0074422F" w:rsidRDefault="00B20CE0" w:rsidP="0074422F">
      <w:r>
        <w:t>5</w:t>
      </w:r>
      <w:r w:rsidR="0074422F" w:rsidRPr="0074422F">
        <w:t>.  The superstructure slab concrete shall be placed in one continuous operation</w:t>
      </w:r>
    </w:p>
    <w:p w14:paraId="062F6C33" w14:textId="77777777" w:rsidR="0074422F" w:rsidRPr="0074422F" w:rsidRDefault="0074422F" w:rsidP="0074422F">
      <w:r w:rsidRPr="0074422F">
        <w:t>and the concrete shall be kept plastic one complete span behind the span being</w:t>
      </w:r>
    </w:p>
    <w:p w14:paraId="64568C95" w14:textId="77777777" w:rsidR="0074422F" w:rsidRPr="0074422F" w:rsidRDefault="0074422F" w:rsidP="0074422F">
      <w:r w:rsidRPr="0074422F">
        <w:t>placed.</w:t>
      </w:r>
    </w:p>
    <w:p w14:paraId="675C28D6" w14:textId="77777777" w:rsidR="0074422F" w:rsidRPr="0074422F" w:rsidRDefault="0074422F" w:rsidP="0074422F"/>
    <w:p w14:paraId="55978B7B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for multiple span continuous structures with more</w:t>
      </w:r>
    </w:p>
    <w:p w14:paraId="31CEE38C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than 250 C.Y. of deck concrete. Consider whether changes are necessary for CIP</w:t>
      </w:r>
    </w:p>
    <w:p w14:paraId="68FC40FB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end diaphragms, semi-integral backwalls, etc. ~</w:t>
      </w:r>
    </w:p>
    <w:p w14:paraId="3055D632" w14:textId="77777777" w:rsidR="0074422F" w:rsidRPr="0074422F" w:rsidRDefault="0074422F" w:rsidP="0074422F"/>
    <w:p w14:paraId="6806FD0D" w14:textId="5F91AAA8" w:rsidR="0074422F" w:rsidRPr="0074422F" w:rsidRDefault="00B20CE0" w:rsidP="0074422F">
      <w:r>
        <w:t>5</w:t>
      </w:r>
      <w:r w:rsidR="0074422F" w:rsidRPr="0074422F">
        <w:t>.  Unless the superstructure slab concrete is placed in one continuous</w:t>
      </w:r>
    </w:p>
    <w:p w14:paraId="6F26C119" w14:textId="77777777" w:rsidR="0074422F" w:rsidRPr="0074422F" w:rsidRDefault="0074422F" w:rsidP="0074422F">
      <w:r w:rsidRPr="0074422F">
        <w:t>operation, the initial placement shall begin at a simply supported end of the</w:t>
      </w:r>
    </w:p>
    <w:p w14:paraId="3CCAD312" w14:textId="77777777" w:rsidR="0074422F" w:rsidRPr="0074422F" w:rsidRDefault="0074422F" w:rsidP="0074422F">
      <w:r w:rsidRPr="0074422F">
        <w:t>deck slab and shall terminate at the completion of a positive moment section.</w:t>
      </w:r>
    </w:p>
    <w:p w14:paraId="4C101E19" w14:textId="77777777" w:rsidR="0074422F" w:rsidRPr="0074422F" w:rsidRDefault="0074422F" w:rsidP="0074422F">
      <w:r w:rsidRPr="0074422F">
        <w:t>Successive placements shall proceed from the end of the previous placement,</w:t>
      </w:r>
    </w:p>
    <w:p w14:paraId="215F86A4" w14:textId="77777777" w:rsidR="0074422F" w:rsidRPr="0074422F" w:rsidRDefault="0074422F" w:rsidP="0074422F">
      <w:r w:rsidRPr="0074422F">
        <w:t>terminate at the completion of a positive moment section, and include two or</w:t>
      </w:r>
    </w:p>
    <w:p w14:paraId="68BD0815" w14:textId="77777777" w:rsidR="0074422F" w:rsidRPr="0074422F" w:rsidRDefault="0074422F" w:rsidP="0074422F">
      <w:r w:rsidRPr="0074422F">
        <w:t>more spans. Concrete in a placement shall be kept plastic one complete span</w:t>
      </w:r>
    </w:p>
    <w:p w14:paraId="36EC0AE9" w14:textId="77777777" w:rsidR="0074422F" w:rsidRPr="0074422F" w:rsidRDefault="0074422F" w:rsidP="0074422F">
      <w:r w:rsidRPr="0074422F">
        <w:t>behind the span being placed. A minimum of 5 days shall elapse between</w:t>
      </w:r>
    </w:p>
    <w:p w14:paraId="186B5B19" w14:textId="77777777" w:rsidR="0074422F" w:rsidRPr="0074422F" w:rsidRDefault="0074422F" w:rsidP="0074422F">
      <w:r w:rsidRPr="0074422F">
        <w:t>successive partial placements. The superstructure slab concrete placement</w:t>
      </w:r>
    </w:p>
    <w:p w14:paraId="69928860" w14:textId="77777777" w:rsidR="0074422F" w:rsidRPr="0074422F" w:rsidRDefault="0074422F" w:rsidP="0074422F">
      <w:r w:rsidRPr="0074422F">
        <w:t>sequence shall be approved by the Resident.</w:t>
      </w:r>
    </w:p>
    <w:p w14:paraId="3586B0DA" w14:textId="77777777" w:rsidR="0074422F" w:rsidRPr="0074422F" w:rsidRDefault="0074422F" w:rsidP="0074422F"/>
    <w:p w14:paraId="0B3B7D34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when Precast Deck Panels are allowed. ~</w:t>
      </w:r>
    </w:p>
    <w:p w14:paraId="043EFDD9" w14:textId="77777777" w:rsidR="0074422F" w:rsidRPr="0074422F" w:rsidRDefault="0074422F" w:rsidP="0074422F"/>
    <w:p w14:paraId="7F9D2C05" w14:textId="0B888DB9" w:rsidR="0074422F" w:rsidRPr="0074422F" w:rsidRDefault="00B20CE0" w:rsidP="0074422F">
      <w:r>
        <w:t>6</w:t>
      </w:r>
      <w:r w:rsidR="0074422F" w:rsidRPr="0074422F">
        <w:t>.  At the Contractor's option, Precast Deck Panels may be used in place of the</w:t>
      </w:r>
    </w:p>
    <w:p w14:paraId="4BAEB2E1" w14:textId="77777777" w:rsidR="0074422F" w:rsidRPr="0074422F" w:rsidRDefault="0074422F" w:rsidP="0074422F">
      <w:r w:rsidRPr="0074422F">
        <w:t>full depth cast-in-place deck slab, in accordance with Special Provisions</w:t>
      </w:r>
    </w:p>
    <w:p w14:paraId="08112D58" w14:textId="77777777" w:rsidR="0074422F" w:rsidRPr="0074422F" w:rsidRDefault="0074422F" w:rsidP="0074422F">
      <w:r w:rsidRPr="0074422F">
        <w:t>Section 502, Structural Concrete - Precast Deck Panels, and in accordance with</w:t>
      </w:r>
    </w:p>
    <w:p w14:paraId="16054703" w14:textId="77777777" w:rsidR="0074422F" w:rsidRPr="0074422F" w:rsidRDefault="0074422F" w:rsidP="0074422F">
      <w:r w:rsidRPr="0074422F">
        <w:t>the Standard Details.</w:t>
      </w:r>
    </w:p>
    <w:p w14:paraId="638200D9" w14:textId="77777777" w:rsidR="0074422F" w:rsidRPr="0074422F" w:rsidRDefault="0074422F" w:rsidP="0074422F"/>
    <w:p w14:paraId="0D677EF8" w14:textId="0C1C6601" w:rsidR="0074422F" w:rsidRPr="0074422F" w:rsidRDefault="00B20CE0" w:rsidP="0074422F">
      <w:r>
        <w:t>7</w:t>
      </w:r>
      <w:r w:rsidR="0074422F" w:rsidRPr="0074422F">
        <w:t>.  Payment for reinforcing steel fabricated, delivered, and placed in the</w:t>
      </w:r>
    </w:p>
    <w:p w14:paraId="567EA66A" w14:textId="77777777" w:rsidR="0074422F" w:rsidRPr="0074422F" w:rsidRDefault="0074422F" w:rsidP="0074422F">
      <w:r w:rsidRPr="0074422F">
        <w:t>cast-in-place portion of the structural concrete slab will be considered</w:t>
      </w:r>
    </w:p>
    <w:p w14:paraId="53C324CC" w14:textId="77777777" w:rsidR="0074422F" w:rsidRPr="0074422F" w:rsidRDefault="0074422F" w:rsidP="0074422F">
      <w:r w:rsidRPr="0074422F">
        <w:t>incidental to the appropriate Standard Specifications Section 502 pay item.</w:t>
      </w:r>
    </w:p>
    <w:p w14:paraId="00677C5B" w14:textId="77777777" w:rsidR="0074422F" w:rsidRPr="0074422F" w:rsidRDefault="0074422F" w:rsidP="0074422F"/>
    <w:p w14:paraId="1D1A6529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with GRFP or stainless rebar, or other cases (such</w:t>
      </w:r>
    </w:p>
    <w:p w14:paraId="18A78EEB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as high skew) where Precast Deck Panels are not allowed. ~</w:t>
      </w:r>
    </w:p>
    <w:p w14:paraId="6F2297FF" w14:textId="77777777" w:rsidR="0074422F" w:rsidRPr="0074422F" w:rsidRDefault="0074422F" w:rsidP="0074422F"/>
    <w:p w14:paraId="1D2E0E8B" w14:textId="6D9912E4" w:rsidR="0074422F" w:rsidRPr="0074422F" w:rsidRDefault="00B20CE0" w:rsidP="0074422F">
      <w:r>
        <w:t>8</w:t>
      </w:r>
      <w:r w:rsidR="0074422F" w:rsidRPr="0074422F">
        <w:t>.  Precast Concrete Deck Panels are not allowed on this project.</w:t>
      </w:r>
    </w:p>
    <w:p w14:paraId="0AF0BC8C" w14:textId="77777777" w:rsidR="0074422F" w:rsidRPr="0074422F" w:rsidRDefault="0074422F" w:rsidP="0074422F"/>
    <w:p w14:paraId="507DF65D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is used with granite curb on the superstructure. ~</w:t>
      </w:r>
    </w:p>
    <w:p w14:paraId="0B612DC6" w14:textId="77777777" w:rsidR="0074422F" w:rsidRPr="0074422F" w:rsidRDefault="0074422F" w:rsidP="0074422F"/>
    <w:p w14:paraId="2A25AC32" w14:textId="5DA960C5" w:rsidR="0074422F" w:rsidRPr="0074422F" w:rsidRDefault="00B20CE0" w:rsidP="0074422F">
      <w:r>
        <w:t>9</w:t>
      </w:r>
      <w:r w:rsidR="0074422F" w:rsidRPr="0074422F">
        <w:t>.  Mortar for bedding and for joints in the granite curb shall contain an</w:t>
      </w:r>
    </w:p>
    <w:p w14:paraId="024BB48A" w14:textId="77777777" w:rsidR="0074422F" w:rsidRPr="0074422F" w:rsidRDefault="0074422F" w:rsidP="0074422F">
      <w:r w:rsidRPr="0074422F">
        <w:t>approved non-shrink additive.</w:t>
      </w:r>
    </w:p>
    <w:p w14:paraId="2D59B25A" w14:textId="77777777" w:rsidR="0074422F" w:rsidRPr="0074422F" w:rsidRDefault="0074422F" w:rsidP="0074422F"/>
    <w:p w14:paraId="651C0495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two notes are used for seals where applicable. Seal types should</w:t>
      </w:r>
    </w:p>
    <w:p w14:paraId="7EE8A975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be noted on the plans. When compression seals are used, a Compression Seal</w:t>
      </w:r>
    </w:p>
    <w:p w14:paraId="3EB9EBD5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Adjustment Chart should be shown on the plans. ~</w:t>
      </w:r>
    </w:p>
    <w:p w14:paraId="7D992DCE" w14:textId="77777777" w:rsidR="0074422F" w:rsidRPr="0074422F" w:rsidRDefault="0074422F" w:rsidP="0074422F"/>
    <w:p w14:paraId="787F3975" w14:textId="7E2314A6" w:rsidR="0074422F" w:rsidRPr="0074422F" w:rsidRDefault="0074422F" w:rsidP="0074422F">
      <w:r w:rsidRPr="0074422F">
        <w:t>1</w:t>
      </w:r>
      <w:r w:rsidR="00B20CE0">
        <w:t>0</w:t>
      </w:r>
      <w:r w:rsidRPr="0074422F">
        <w:t>.  The seal(s) to be furnished shall have minimum Movement Rating(s) as</w:t>
      </w:r>
    </w:p>
    <w:p w14:paraId="43CC46FF" w14:textId="77777777" w:rsidR="0074422F" w:rsidRPr="0074422F" w:rsidRDefault="0074422F" w:rsidP="0074422F">
      <w:r w:rsidRPr="0074422F">
        <w:t>follows:</w:t>
      </w:r>
    </w:p>
    <w:p w14:paraId="0ECC8A78" w14:textId="77777777" w:rsidR="0074422F" w:rsidRPr="0074422F" w:rsidRDefault="0074422F" w:rsidP="0074422F"/>
    <w:p w14:paraId="57E8CB4D" w14:textId="77777777" w:rsidR="0074422F" w:rsidRPr="0074422F" w:rsidRDefault="0074422F" w:rsidP="0074422F">
      <w:r w:rsidRPr="0074422F">
        <w:t xml:space="preserve">   Abutment No. 1 = XX inches</w:t>
      </w:r>
    </w:p>
    <w:p w14:paraId="18CC1B2C" w14:textId="77777777" w:rsidR="0074422F" w:rsidRPr="0074422F" w:rsidRDefault="0074422F" w:rsidP="0074422F">
      <w:r w:rsidRPr="0074422F">
        <w:t xml:space="preserve">   Abutment No. 2 = XX inches</w:t>
      </w:r>
    </w:p>
    <w:p w14:paraId="693B246C" w14:textId="77777777" w:rsidR="0074422F" w:rsidRPr="0074422F" w:rsidRDefault="0074422F" w:rsidP="0074422F"/>
    <w:p w14:paraId="1CF14157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~ The following note may be eliminated if the bars noted are fully detailed on</w:t>
      </w:r>
    </w:p>
    <w:p w14:paraId="6E6474FA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the plans. In either case, the bars need to be included in the reinforcing steel</w:t>
      </w:r>
    </w:p>
    <w:p w14:paraId="1EE89AE0" w14:textId="77777777" w:rsidR="0074422F" w:rsidRPr="0074422F" w:rsidRDefault="0074422F" w:rsidP="0074422F">
      <w:pPr>
        <w:rPr>
          <w:i/>
          <w:iCs/>
        </w:rPr>
      </w:pPr>
      <w:r w:rsidRPr="0074422F">
        <w:rPr>
          <w:i/>
          <w:iCs/>
        </w:rPr>
        <w:t>schedule and estimated quantities. ~</w:t>
      </w:r>
    </w:p>
    <w:p w14:paraId="5C8A472F" w14:textId="77777777" w:rsidR="0074422F" w:rsidRPr="0074422F" w:rsidRDefault="0074422F" w:rsidP="0074422F"/>
    <w:p w14:paraId="3FD9BEAD" w14:textId="742C0D0E" w:rsidR="0074422F" w:rsidRPr="0074422F" w:rsidRDefault="0074422F" w:rsidP="0074422F">
      <w:r w:rsidRPr="0074422F">
        <w:t>1</w:t>
      </w:r>
      <w:r w:rsidR="00B20CE0">
        <w:t>1</w:t>
      </w:r>
      <w:r w:rsidRPr="0074422F">
        <w:t>.  Provide 4 additional stirrups in the curbs at each Transition Barrier</w:t>
      </w:r>
    </w:p>
    <w:p w14:paraId="1F74BC34" w14:textId="77777777" w:rsidR="0074422F" w:rsidRPr="0074422F" w:rsidRDefault="0074422F" w:rsidP="0074422F">
      <w:r w:rsidRPr="0074422F">
        <w:t>location.</w:t>
      </w:r>
    </w:p>
    <w:p w14:paraId="5C64EA0F" w14:textId="77777777" w:rsidR="0074422F" w:rsidRPr="0074422F" w:rsidRDefault="0074422F" w:rsidP="0074422F"/>
    <w:p w14:paraId="2674331E" w14:textId="1A542B42" w:rsidR="0074422F" w:rsidRPr="0074422F" w:rsidRDefault="0074422F" w:rsidP="0074422F">
      <w:r w:rsidRPr="0074422F">
        <w:t>1</w:t>
      </w:r>
      <w:r w:rsidR="00B20CE0">
        <w:t>2</w:t>
      </w:r>
      <w:r w:rsidRPr="0074422F">
        <w:t>.  The Contractor shall install Transition Barrier vertical closed stirrups,</w:t>
      </w:r>
    </w:p>
    <w:p w14:paraId="52D9CE6E" w14:textId="77777777" w:rsidR="0074422F" w:rsidRPr="0074422F" w:rsidRDefault="0074422F" w:rsidP="0074422F">
      <w:r w:rsidRPr="0074422F">
        <w:t>as shown in Standard Details Section 526, prior to the placement of the curb or</w:t>
      </w:r>
    </w:p>
    <w:p w14:paraId="08D12536" w14:textId="77777777" w:rsidR="0074422F" w:rsidRPr="0074422F" w:rsidRDefault="0074422F" w:rsidP="0074422F">
      <w:r w:rsidRPr="0074422F">
        <w:t>sidewalk concrete.</w:t>
      </w:r>
    </w:p>
    <w:p w14:paraId="5A8D3486" w14:textId="77777777" w:rsidR="0074422F" w:rsidRPr="0074422F" w:rsidRDefault="0074422F" w:rsidP="0074422F"/>
    <w:p w14:paraId="27064DAD" w14:textId="557CE5AF" w:rsidR="00842775" w:rsidRPr="0074422F" w:rsidRDefault="0074422F" w:rsidP="0074422F">
      <w:r w:rsidRPr="0074422F">
        <w:t>1</w:t>
      </w:r>
      <w:r w:rsidR="00B20CE0">
        <w:t>3</w:t>
      </w:r>
      <w:r w:rsidRPr="0074422F">
        <w:t xml:space="preserve">.  Transition Barrier reinforcing steel shall be </w:t>
      </w:r>
      <w:r w:rsidR="00B20CE0">
        <w:t>low-carbon chromium</w:t>
      </w:r>
      <w:r w:rsidRPr="0074422F">
        <w:t>.</w:t>
      </w:r>
    </w:p>
    <w:sectPr w:rsidR="00842775" w:rsidRPr="0074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2A23EA"/>
    <w:rsid w:val="003A6E6F"/>
    <w:rsid w:val="0057278A"/>
    <w:rsid w:val="0074422F"/>
    <w:rsid w:val="00842775"/>
    <w:rsid w:val="009710FE"/>
    <w:rsid w:val="00A35E59"/>
    <w:rsid w:val="00AF119F"/>
    <w:rsid w:val="00B07136"/>
    <w:rsid w:val="00B20CE0"/>
    <w:rsid w:val="00BC19F4"/>
    <w:rsid w:val="00DF03E2"/>
    <w:rsid w:val="00E14906"/>
    <w:rsid w:val="00E54746"/>
    <w:rsid w:val="00E92763"/>
    <w:rsid w:val="00F42EF4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3</cp:revision>
  <dcterms:created xsi:type="dcterms:W3CDTF">2025-06-30T19:16:00Z</dcterms:created>
  <dcterms:modified xsi:type="dcterms:W3CDTF">2025-06-30T19:17:00Z</dcterms:modified>
</cp:coreProperties>
</file>