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1C71" w14:textId="77777777" w:rsidR="003257E0" w:rsidRDefault="003E1A84">
      <w:pPr>
        <w:spacing w:after="26" w:line="216" w:lineRule="auto"/>
        <w:ind w:left="4681" w:right="1113" w:hanging="4321"/>
        <w:jc w:val="center"/>
        <w:rPr>
          <w:rFonts w:ascii="Times New Roman" w:hAnsi="Times New Roman" w:cs="Times New Roman"/>
          <w:sz w:val="24"/>
          <w:szCs w:val="24"/>
        </w:rPr>
      </w:pPr>
      <w:r>
        <w:rPr>
          <w:rFonts w:ascii="Times New Roman" w:hAnsi="Times New Roman" w:cs="Times New Roman"/>
          <w:b/>
          <w:sz w:val="24"/>
          <w:szCs w:val="24"/>
        </w:rPr>
        <w:t xml:space="preserve">          CHILD NUTRITION PROGRAM</w:t>
      </w:r>
    </w:p>
    <w:p w14:paraId="14671D94" w14:textId="77777777" w:rsidR="003257E0" w:rsidRDefault="003E1A84">
      <w:pPr>
        <w:spacing w:after="0" w:line="259" w:lineRule="auto"/>
        <w:ind w:left="10" w:right="217"/>
        <w:jc w:val="center"/>
        <w:rPr>
          <w:rFonts w:ascii="Times New Roman" w:hAnsi="Times New Roman" w:cs="Times New Roman"/>
          <w:b/>
          <w:sz w:val="24"/>
          <w:szCs w:val="24"/>
        </w:rPr>
      </w:pPr>
      <w:r>
        <w:rPr>
          <w:rFonts w:ascii="Times New Roman" w:hAnsi="Times New Roman" w:cs="Times New Roman"/>
          <w:b/>
          <w:sz w:val="24"/>
          <w:szCs w:val="24"/>
        </w:rPr>
        <w:t>STATE WAIVER REQUEST</w:t>
      </w:r>
    </w:p>
    <w:p w14:paraId="52E67A46" w14:textId="398EA721" w:rsidR="003257E0" w:rsidRDefault="0016153C">
      <w:pPr>
        <w:spacing w:after="0" w:line="259" w:lineRule="auto"/>
        <w:ind w:left="10" w:right="217"/>
        <w:jc w:val="center"/>
        <w:rPr>
          <w:rFonts w:ascii="Times New Roman" w:hAnsi="Times New Roman" w:cs="Times New Roman"/>
          <w:b/>
          <w:sz w:val="24"/>
          <w:szCs w:val="24"/>
        </w:rPr>
      </w:pPr>
      <w:r>
        <w:rPr>
          <w:rFonts w:ascii="Times New Roman" w:hAnsi="Times New Roman" w:cs="Times New Roman"/>
          <w:b/>
          <w:sz w:val="24"/>
          <w:szCs w:val="24"/>
        </w:rPr>
        <w:t>RSU 24 Non-congregate, Mealtime Flexibility, Parent Guardian Pick-up</w:t>
      </w:r>
    </w:p>
    <w:p w14:paraId="6EEDC284" w14:textId="5DB677D6" w:rsidR="003257E0" w:rsidRDefault="003E1A84">
      <w:pPr>
        <w:spacing w:after="0" w:line="259" w:lineRule="auto"/>
        <w:ind w:left="10" w:right="217"/>
        <w:jc w:val="center"/>
        <w:rPr>
          <w:rFonts w:ascii="Times New Roman" w:hAnsi="Times New Roman" w:cs="Times New Roman"/>
          <w:b/>
          <w:sz w:val="24"/>
          <w:szCs w:val="24"/>
        </w:rPr>
      </w:pPr>
      <w:r>
        <w:rPr>
          <w:rFonts w:ascii="Times New Roman" w:hAnsi="Times New Roman" w:cs="Times New Roman"/>
          <w:b/>
          <w:sz w:val="24"/>
          <w:szCs w:val="24"/>
        </w:rPr>
        <w:t xml:space="preserve">Submitted </w:t>
      </w:r>
      <w:r w:rsidR="0016153C">
        <w:rPr>
          <w:rFonts w:ascii="Times New Roman" w:hAnsi="Times New Roman" w:cs="Times New Roman"/>
          <w:b/>
          <w:sz w:val="24"/>
          <w:szCs w:val="24"/>
        </w:rPr>
        <w:t>9</w:t>
      </w:r>
      <w:r>
        <w:rPr>
          <w:rFonts w:ascii="Times New Roman" w:hAnsi="Times New Roman" w:cs="Times New Roman"/>
          <w:b/>
          <w:sz w:val="24"/>
          <w:szCs w:val="24"/>
        </w:rPr>
        <w:t>/1</w:t>
      </w:r>
      <w:r w:rsidR="0016153C">
        <w:rPr>
          <w:rFonts w:ascii="Times New Roman" w:hAnsi="Times New Roman" w:cs="Times New Roman"/>
          <w:b/>
          <w:sz w:val="24"/>
          <w:szCs w:val="24"/>
        </w:rPr>
        <w:t>6</w:t>
      </w:r>
      <w:r>
        <w:rPr>
          <w:rFonts w:ascii="Times New Roman" w:hAnsi="Times New Roman" w:cs="Times New Roman"/>
          <w:b/>
          <w:sz w:val="24"/>
          <w:szCs w:val="24"/>
        </w:rPr>
        <w:t>/2022</w:t>
      </w:r>
    </w:p>
    <w:p w14:paraId="324C4228" w14:textId="77777777" w:rsidR="003257E0" w:rsidRDefault="003257E0">
      <w:pPr>
        <w:spacing w:after="0" w:line="259" w:lineRule="auto"/>
        <w:ind w:right="155"/>
        <w:jc w:val="center"/>
        <w:rPr>
          <w:rFonts w:ascii="Times New Roman" w:hAnsi="Times New Roman" w:cs="Times New Roman"/>
          <w:sz w:val="24"/>
          <w:szCs w:val="24"/>
        </w:rPr>
      </w:pPr>
    </w:p>
    <w:p w14:paraId="3292CA47" w14:textId="77777777" w:rsidR="003257E0" w:rsidRDefault="003E1A84">
      <w:pPr>
        <w:ind w:left="370" w:right="478"/>
        <w:rPr>
          <w:rFonts w:ascii="Times New Roman" w:hAnsi="Times New Roman" w:cs="Times New Roman"/>
          <w:sz w:val="24"/>
          <w:szCs w:val="24"/>
        </w:rPr>
      </w:pPr>
      <w:r>
        <w:rPr>
          <w:rFonts w:ascii="Times New Roman" w:hAnsi="Times New Roman" w:cs="Times New Roman"/>
          <w:sz w:val="24"/>
          <w:szCs w:val="24"/>
        </w:rPr>
        <w:t>Child Nutrition Programs are expected to be administered according to all statutory and regulatory requirements; waivers to the requirements are exceptions. However, Section 12(l) of the Richard B. Russell National School Lunch Act, 42 U.S.C. 1760(l), prov</w:t>
      </w:r>
      <w:r>
        <w:rPr>
          <w:rFonts w:ascii="Times New Roman" w:hAnsi="Times New Roman" w:cs="Times New Roman"/>
          <w:sz w:val="24"/>
          <w:szCs w:val="24"/>
        </w:rPr>
        <w:t>ides authority for USDA to waive requirements for State agencies or eligible service providers under certain circumstances. When requesting the waiver of statutory or regulatory requirements for the Child Nutrition Programs (CNPs), including Child and Adul</w:t>
      </w:r>
      <w:r>
        <w:rPr>
          <w:rFonts w:ascii="Times New Roman" w:hAnsi="Times New Roman" w:cs="Times New Roman"/>
          <w:sz w:val="24"/>
          <w:szCs w:val="24"/>
        </w:rPr>
        <w:t>t Care Food Program (CACFP), Summer Food Service Program (SFSP), National School Lunch Program (NSLP), Fresh Fruit and Vegetable Program (FFVP), Special Milk Program (SMP), and the School Breakfast Program (SBP), State agencies and eligible service provide</w:t>
      </w:r>
      <w:r>
        <w:rPr>
          <w:rFonts w:ascii="Times New Roman" w:hAnsi="Times New Roman" w:cs="Times New Roman"/>
          <w:sz w:val="24"/>
          <w:szCs w:val="24"/>
        </w:rPr>
        <w:t>rs should use this template. State agencies and eligible service providers should consult with their FNS Regional Offices when developing waiver requests to ensure a well-reasoned, thorough request is submitted. State agencies and eligible service provider</w:t>
      </w:r>
      <w:r>
        <w:rPr>
          <w:rFonts w:ascii="Times New Roman" w:hAnsi="Times New Roman" w:cs="Times New Roman"/>
          <w:sz w:val="24"/>
          <w:szCs w:val="24"/>
        </w:rPr>
        <w:t>s are encouraged to submit complete waiver requests at least 60 calendar days prior to the anticipated implementation date. Requests submitted less than 60 calendar days prior to the anticipated implementation date should be accompanied by an explanation o</w:t>
      </w:r>
      <w:r>
        <w:rPr>
          <w:rFonts w:ascii="Times New Roman" w:hAnsi="Times New Roman" w:cs="Times New Roman"/>
          <w:sz w:val="24"/>
          <w:szCs w:val="24"/>
        </w:rPr>
        <w:t xml:space="preserve">f extenuating circumstances. </w:t>
      </w:r>
    </w:p>
    <w:p w14:paraId="4466E627" w14:textId="77777777" w:rsidR="003257E0" w:rsidRDefault="003E1A84">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3A983046" w14:textId="77777777" w:rsidR="003257E0" w:rsidRDefault="003E1A84">
      <w:pPr>
        <w:ind w:left="370" w:right="741"/>
        <w:rPr>
          <w:rFonts w:ascii="Times New Roman" w:hAnsi="Times New Roman" w:cs="Times New Roman"/>
          <w:sz w:val="24"/>
          <w:szCs w:val="24"/>
        </w:rPr>
      </w:pPr>
      <w:r>
        <w:rPr>
          <w:rFonts w:ascii="Times New Roman" w:hAnsi="Times New Roman" w:cs="Times New Roman"/>
          <w:sz w:val="24"/>
          <w:szCs w:val="24"/>
        </w:rPr>
        <w:t xml:space="preserve">For more information on requests for waiving Program requirements, refer to SP 15-2018, CACFP 12-2018, SFSP 05-2018, </w:t>
      </w:r>
      <w:r>
        <w:rPr>
          <w:rFonts w:ascii="Times New Roman" w:hAnsi="Times New Roman" w:cs="Times New Roman"/>
          <w:i/>
          <w:sz w:val="24"/>
          <w:szCs w:val="24"/>
        </w:rPr>
        <w:t>Child Nutrition Program</w:t>
      </w:r>
      <w:r>
        <w:rPr>
          <w:rFonts w:ascii="Times New Roman" w:hAnsi="Times New Roman" w:cs="Times New Roman"/>
          <w:sz w:val="24"/>
          <w:szCs w:val="24"/>
        </w:rPr>
        <w:t xml:space="preserve"> </w:t>
      </w:r>
      <w:r>
        <w:rPr>
          <w:rFonts w:ascii="Times New Roman" w:hAnsi="Times New Roman" w:cs="Times New Roman"/>
          <w:i/>
          <w:sz w:val="24"/>
          <w:szCs w:val="24"/>
        </w:rPr>
        <w:t>Waiver Request Guidance and Protocol- Revised</w:t>
      </w:r>
      <w:r>
        <w:rPr>
          <w:rFonts w:ascii="Times New Roman" w:hAnsi="Times New Roman" w:cs="Times New Roman"/>
          <w:sz w:val="24"/>
          <w:szCs w:val="24"/>
        </w:rPr>
        <w:t xml:space="preserve">, May 24, 2018.  </w:t>
      </w:r>
    </w:p>
    <w:p w14:paraId="7B80B98E" w14:textId="77777777" w:rsidR="003257E0" w:rsidRDefault="003E1A84">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45B6B68" w14:textId="77777777" w:rsidR="003257E0" w:rsidRDefault="003E1A84">
      <w:pPr>
        <w:numPr>
          <w:ilvl w:val="0"/>
          <w:numId w:val="11"/>
        </w:numPr>
        <w:tabs>
          <w:tab w:val="left" w:pos="540"/>
        </w:tabs>
        <w:spacing w:after="12" w:line="248" w:lineRule="auto"/>
        <w:ind w:right="550" w:hanging="360"/>
        <w:rPr>
          <w:rFonts w:ascii="Times New Roman" w:hAnsi="Times New Roman" w:cs="Times New Roman"/>
          <w:bCs/>
          <w:sz w:val="24"/>
          <w:szCs w:val="24"/>
        </w:rPr>
      </w:pPr>
      <w:r>
        <w:rPr>
          <w:rFonts w:ascii="Times New Roman" w:hAnsi="Times New Roman" w:cs="Times New Roman"/>
          <w:b/>
          <w:sz w:val="24"/>
          <w:szCs w:val="24"/>
        </w:rPr>
        <w:t xml:space="preserve">State agency submitting waiver request and responsible State agency staff contact information:    </w:t>
      </w:r>
    </w:p>
    <w:p w14:paraId="12344123" w14:textId="77777777" w:rsidR="003257E0" w:rsidRDefault="003E1A84">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Maine Department of Education</w:t>
      </w:r>
    </w:p>
    <w:p w14:paraId="79B392B6" w14:textId="77777777" w:rsidR="003257E0" w:rsidRDefault="003E1A84">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 xml:space="preserve">Child Nutrition </w:t>
      </w:r>
    </w:p>
    <w:p w14:paraId="79103664" w14:textId="38770C19" w:rsidR="003257E0" w:rsidRDefault="00914EFF">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Jane McLucas</w:t>
      </w:r>
      <w:r w:rsidR="003E1A84">
        <w:rPr>
          <w:rFonts w:ascii="Times New Roman" w:hAnsi="Times New Roman" w:cs="Times New Roman"/>
          <w:sz w:val="24"/>
          <w:szCs w:val="24"/>
        </w:rPr>
        <w:t>, Director Child Nutrition</w:t>
      </w:r>
    </w:p>
    <w:p w14:paraId="7E039847" w14:textId="19CEEDFD" w:rsidR="003257E0" w:rsidRDefault="003E1A84">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207-</w:t>
      </w:r>
      <w:r w:rsidR="00914EFF">
        <w:rPr>
          <w:rFonts w:ascii="Times New Roman" w:hAnsi="Times New Roman" w:cs="Times New Roman"/>
          <w:sz w:val="24"/>
          <w:szCs w:val="24"/>
        </w:rPr>
        <w:t>215-5761</w:t>
      </w:r>
    </w:p>
    <w:p w14:paraId="6AF5E908" w14:textId="2B7D4D86" w:rsidR="003257E0" w:rsidRDefault="00914EFF">
      <w:pPr>
        <w:pStyle w:val="ListParagraph"/>
        <w:spacing w:after="12" w:line="248" w:lineRule="auto"/>
        <w:ind w:left="705" w:right="550"/>
        <w:rPr>
          <w:rFonts w:ascii="Times New Roman" w:hAnsi="Times New Roman" w:cs="Times New Roman"/>
          <w:sz w:val="24"/>
          <w:szCs w:val="24"/>
        </w:rPr>
      </w:pPr>
      <w:hyperlink r:id="rId11" w:history="1">
        <w:r w:rsidRPr="003B138E">
          <w:rPr>
            <w:rStyle w:val="Hyperlink"/>
            <w:rFonts w:ascii="Times New Roman" w:hAnsi="Times New Roman" w:cs="Times New Roman"/>
            <w:sz w:val="24"/>
            <w:szCs w:val="24"/>
          </w:rPr>
          <w:t>Jane.mclucas@maine.gov</w:t>
        </w:r>
      </w:hyperlink>
      <w:r>
        <w:rPr>
          <w:rFonts w:ascii="Times New Roman" w:hAnsi="Times New Roman" w:cs="Times New Roman"/>
          <w:sz w:val="24"/>
          <w:szCs w:val="24"/>
        </w:rPr>
        <w:t xml:space="preserve"> </w:t>
      </w:r>
    </w:p>
    <w:p w14:paraId="76F9C0E1" w14:textId="77777777" w:rsidR="003257E0" w:rsidRDefault="003257E0">
      <w:pPr>
        <w:spacing w:after="24" w:line="259" w:lineRule="auto"/>
        <w:ind w:left="720"/>
        <w:rPr>
          <w:rFonts w:ascii="Times New Roman" w:hAnsi="Times New Roman" w:cs="Times New Roman"/>
          <w:sz w:val="24"/>
          <w:szCs w:val="24"/>
        </w:rPr>
      </w:pPr>
    </w:p>
    <w:p w14:paraId="66696402" w14:textId="77777777" w:rsidR="003257E0" w:rsidRDefault="003E1A84">
      <w:pPr>
        <w:numPr>
          <w:ilvl w:val="0"/>
          <w:numId w:val="11"/>
        </w:numPr>
        <w:spacing w:after="12" w:line="248" w:lineRule="auto"/>
        <w:ind w:right="550" w:hanging="360"/>
        <w:rPr>
          <w:rFonts w:ascii="Times New Roman" w:hAnsi="Times New Roman" w:cs="Times New Roman"/>
          <w:sz w:val="24"/>
          <w:szCs w:val="24"/>
        </w:rPr>
      </w:pPr>
      <w:r>
        <w:rPr>
          <w:rFonts w:ascii="Times New Roman" w:hAnsi="Times New Roman" w:cs="Times New Roman"/>
          <w:b/>
          <w:sz w:val="24"/>
          <w:szCs w:val="24"/>
        </w:rPr>
        <w:t xml:space="preserve">Region: </w:t>
      </w:r>
      <w:r>
        <w:rPr>
          <w:rFonts w:ascii="Times New Roman" w:hAnsi="Times New Roman" w:cs="Times New Roman"/>
          <w:bCs/>
          <w:sz w:val="24"/>
          <w:szCs w:val="24"/>
        </w:rPr>
        <w:t>NERO</w:t>
      </w:r>
    </w:p>
    <w:p w14:paraId="742E8CB2" w14:textId="77777777" w:rsidR="003257E0" w:rsidRDefault="003257E0">
      <w:pPr>
        <w:spacing w:after="22" w:line="259" w:lineRule="auto"/>
        <w:ind w:left="1080" w:firstLine="60"/>
        <w:rPr>
          <w:rFonts w:ascii="Times New Roman" w:hAnsi="Times New Roman" w:cs="Times New Roman"/>
          <w:sz w:val="24"/>
          <w:szCs w:val="24"/>
        </w:rPr>
      </w:pPr>
    </w:p>
    <w:p w14:paraId="38D87F0D" w14:textId="77777777" w:rsidR="003257E0" w:rsidRDefault="003E1A84">
      <w:pPr>
        <w:spacing w:after="12" w:line="248" w:lineRule="auto"/>
        <w:ind w:left="270" w:right="550"/>
        <w:rPr>
          <w:rFonts w:ascii="Times New Roman" w:hAnsi="Times New Roman" w:cs="Times New Roman"/>
          <w:b/>
          <w:sz w:val="24"/>
          <w:szCs w:val="24"/>
        </w:rPr>
      </w:pPr>
      <w:r>
        <w:rPr>
          <w:rFonts w:ascii="Times New Roman" w:hAnsi="Times New Roman" w:cs="Times New Roman"/>
          <w:b/>
          <w:sz w:val="24"/>
          <w:szCs w:val="24"/>
        </w:rPr>
        <w:t xml:space="preserve">3.  Eligible service providers participating in waiver and affirmation that they are </w:t>
      </w:r>
    </w:p>
    <w:p w14:paraId="5A7DB980" w14:textId="50A59AC6" w:rsidR="003257E0" w:rsidRDefault="003E1A84" w:rsidP="00914EFF">
      <w:pPr>
        <w:spacing w:after="12" w:line="248" w:lineRule="auto"/>
        <w:ind w:left="345" w:right="550"/>
        <w:rPr>
          <w:rFonts w:ascii="Times New Roman" w:hAnsi="Times New Roman" w:cs="Times New Roman"/>
          <w:sz w:val="24"/>
          <w:szCs w:val="24"/>
        </w:rPr>
      </w:pPr>
      <w:r>
        <w:rPr>
          <w:rFonts w:ascii="Times New Roman" w:hAnsi="Times New Roman" w:cs="Times New Roman"/>
          <w:b/>
          <w:sz w:val="24"/>
          <w:szCs w:val="24"/>
        </w:rPr>
        <w:t xml:space="preserve">     in good standing: </w:t>
      </w:r>
      <w:r>
        <w:rPr>
          <w:rFonts w:ascii="Times New Roman" w:hAnsi="Times New Roman" w:cs="Times New Roman"/>
          <w:bCs/>
          <w:sz w:val="24"/>
          <w:szCs w:val="24"/>
        </w:rPr>
        <w:t xml:space="preserve">This would be for </w:t>
      </w:r>
      <w:r w:rsidR="00914EFF">
        <w:rPr>
          <w:rFonts w:ascii="Times New Roman" w:hAnsi="Times New Roman" w:cs="Times New Roman"/>
          <w:bCs/>
          <w:sz w:val="24"/>
          <w:szCs w:val="24"/>
        </w:rPr>
        <w:t>RSU 24, an approved NSLP Sponsor in good standing</w:t>
      </w:r>
      <w:r w:rsidR="005844E0">
        <w:rPr>
          <w:rFonts w:ascii="Times New Roman" w:hAnsi="Times New Roman" w:cs="Times New Roman"/>
          <w:bCs/>
          <w:sz w:val="24"/>
          <w:szCs w:val="24"/>
        </w:rPr>
        <w:t xml:space="preserve">. </w:t>
      </w:r>
      <w:r w:rsidR="00914EFF">
        <w:rPr>
          <w:rFonts w:ascii="Times New Roman" w:hAnsi="Times New Roman" w:cs="Times New Roman"/>
          <w:bCs/>
          <w:sz w:val="24"/>
          <w:szCs w:val="24"/>
        </w:rPr>
        <w:t xml:space="preserve"> </w:t>
      </w:r>
    </w:p>
    <w:p w14:paraId="24424D60" w14:textId="77777777" w:rsidR="003257E0" w:rsidRDefault="003257E0">
      <w:pPr>
        <w:pStyle w:val="ListParagraph"/>
        <w:spacing w:after="0"/>
        <w:ind w:left="0"/>
        <w:rPr>
          <w:rFonts w:ascii="Times New Roman" w:hAnsi="Times New Roman" w:cs="Times New Roman"/>
          <w:b/>
          <w:sz w:val="24"/>
          <w:szCs w:val="24"/>
        </w:rPr>
      </w:pPr>
    </w:p>
    <w:p w14:paraId="1E9F289B" w14:textId="77777777" w:rsidR="003257E0" w:rsidRDefault="003E1A84">
      <w:pPr>
        <w:spacing w:after="12" w:line="248" w:lineRule="auto"/>
        <w:ind w:left="345" w:right="550"/>
        <w:rPr>
          <w:rFonts w:ascii="Times New Roman" w:hAnsi="Times New Roman" w:cs="Times New Roman"/>
          <w:b/>
          <w:sz w:val="24"/>
          <w:szCs w:val="24"/>
        </w:rPr>
      </w:pPr>
      <w:r>
        <w:rPr>
          <w:rFonts w:ascii="Times New Roman" w:hAnsi="Times New Roman" w:cs="Times New Roman"/>
          <w:b/>
          <w:sz w:val="24"/>
          <w:szCs w:val="24"/>
        </w:rPr>
        <w:t>4.  Description of the challenge the</w:t>
      </w:r>
      <w:r>
        <w:rPr>
          <w:rFonts w:ascii="Times New Roman" w:hAnsi="Times New Roman" w:cs="Times New Roman"/>
          <w:b/>
          <w:sz w:val="24"/>
          <w:szCs w:val="24"/>
        </w:rPr>
        <w:t xml:space="preserve"> State agency is seeking to solve, the goal of </w:t>
      </w:r>
    </w:p>
    <w:p w14:paraId="5AE575C8" w14:textId="77777777" w:rsidR="003257E0" w:rsidRDefault="003E1A84">
      <w:pPr>
        <w:spacing w:after="12" w:line="248" w:lineRule="auto"/>
        <w:ind w:left="345" w:right="550"/>
        <w:rPr>
          <w:rFonts w:ascii="Times New Roman" w:hAnsi="Times New Roman" w:cs="Times New Roman"/>
          <w:b/>
          <w:sz w:val="24"/>
          <w:szCs w:val="24"/>
        </w:rPr>
      </w:pPr>
      <w:r>
        <w:rPr>
          <w:rFonts w:ascii="Times New Roman" w:hAnsi="Times New Roman" w:cs="Times New Roman"/>
          <w:b/>
          <w:sz w:val="24"/>
          <w:szCs w:val="24"/>
        </w:rPr>
        <w:t xml:space="preserve">     the waiver to improve services under the Program, and the expected outcomes </w:t>
      </w:r>
    </w:p>
    <w:p w14:paraId="2FE471B1" w14:textId="77777777" w:rsidR="003257E0" w:rsidRDefault="003E1A84">
      <w:pPr>
        <w:spacing w:after="12" w:line="248" w:lineRule="auto"/>
        <w:ind w:left="345" w:right="550"/>
        <w:rPr>
          <w:rFonts w:ascii="Times New Roman" w:hAnsi="Times New Roman" w:cs="Times New Roman"/>
          <w:b/>
          <w:sz w:val="24"/>
          <w:szCs w:val="24"/>
        </w:rPr>
      </w:pPr>
      <w:r>
        <w:rPr>
          <w:rFonts w:ascii="Times New Roman" w:hAnsi="Times New Roman" w:cs="Times New Roman"/>
          <w:b/>
          <w:sz w:val="24"/>
          <w:szCs w:val="24"/>
        </w:rPr>
        <w:t xml:space="preserve">     if the waiver is granted. [Section 12(l)(2)(A)(iii) and 12(l)(2)(A)(iv) of the </w:t>
      </w:r>
    </w:p>
    <w:p w14:paraId="339BDDE5" w14:textId="3F28185D" w:rsidR="003257E0" w:rsidRPr="00914EFF" w:rsidRDefault="003E1A84" w:rsidP="00914EFF">
      <w:pPr>
        <w:rPr>
          <w:rFonts w:eastAsia="Times New Roman"/>
        </w:rPr>
      </w:pPr>
      <w:r>
        <w:rPr>
          <w:rFonts w:ascii="Times New Roman" w:hAnsi="Times New Roman" w:cs="Times New Roman"/>
          <w:b/>
          <w:sz w:val="24"/>
          <w:szCs w:val="24"/>
        </w:rPr>
        <w:lastRenderedPageBreak/>
        <w:t xml:space="preserve">     NSLA</w:t>
      </w:r>
      <w:r w:rsidRPr="005844E0">
        <w:rPr>
          <w:rFonts w:ascii="Times New Roman" w:hAnsi="Times New Roman" w:cs="Times New Roman"/>
          <w:b/>
          <w:sz w:val="24"/>
          <w:szCs w:val="24"/>
        </w:rPr>
        <w:t xml:space="preserve">]:  </w:t>
      </w:r>
      <w:r w:rsidR="00914EFF" w:rsidRPr="005844E0">
        <w:rPr>
          <w:rFonts w:ascii="Times New Roman" w:eastAsia="Times New Roman" w:hAnsi="Times New Roman" w:cs="Times New Roman"/>
          <w:sz w:val="24"/>
          <w:szCs w:val="24"/>
        </w:rPr>
        <w:t xml:space="preserve">Regional School Unit 24 would like to request a waiver to serve non-congregate meals.  </w:t>
      </w:r>
      <w:r w:rsidR="005844E0">
        <w:rPr>
          <w:rFonts w:ascii="Times New Roman" w:eastAsia="Times New Roman" w:hAnsi="Times New Roman" w:cs="Times New Roman"/>
          <w:sz w:val="24"/>
          <w:szCs w:val="24"/>
        </w:rPr>
        <w:t>They</w:t>
      </w:r>
      <w:r w:rsidR="00914EFF" w:rsidRPr="005844E0">
        <w:rPr>
          <w:rFonts w:ascii="Times New Roman" w:eastAsia="Times New Roman" w:hAnsi="Times New Roman" w:cs="Times New Roman"/>
          <w:sz w:val="24"/>
          <w:szCs w:val="24"/>
        </w:rPr>
        <w:t xml:space="preserve"> started building a new school to house grades 6-12 in 2020</w:t>
      </w:r>
      <w:r w:rsidR="005844E0">
        <w:rPr>
          <w:rFonts w:ascii="Times New Roman" w:eastAsia="Times New Roman" w:hAnsi="Times New Roman" w:cs="Times New Roman"/>
          <w:sz w:val="24"/>
          <w:szCs w:val="24"/>
        </w:rPr>
        <w:t>;</w:t>
      </w:r>
      <w:r w:rsidR="00914EFF" w:rsidRPr="005844E0">
        <w:rPr>
          <w:rFonts w:ascii="Times New Roman" w:eastAsia="Times New Roman" w:hAnsi="Times New Roman" w:cs="Times New Roman"/>
          <w:sz w:val="24"/>
          <w:szCs w:val="24"/>
        </w:rPr>
        <w:t xml:space="preserve"> the building was contracted to be completed on July 13th of 2022.  The building project was behind schedule for various reasons including supply chain issues and was then set to be done on August 15th.  In July of this year RSU 24 received a letter from Long Pond water district, </w:t>
      </w:r>
      <w:r w:rsidR="005844E0">
        <w:rPr>
          <w:rFonts w:ascii="Times New Roman" w:eastAsia="Times New Roman" w:hAnsi="Times New Roman" w:cs="Times New Roman"/>
          <w:sz w:val="24"/>
          <w:szCs w:val="24"/>
        </w:rPr>
        <w:t>the</w:t>
      </w:r>
      <w:r w:rsidR="00914EFF" w:rsidRPr="005844E0">
        <w:rPr>
          <w:rFonts w:ascii="Times New Roman" w:eastAsia="Times New Roman" w:hAnsi="Times New Roman" w:cs="Times New Roman"/>
          <w:sz w:val="24"/>
          <w:szCs w:val="24"/>
        </w:rPr>
        <w:t xml:space="preserve"> water source for the school, stating they did not have the supply needed to run the sprinkler systems in the new school.  RSU 24 immediately began working with state and local officials to come up with a temporary solution to get students in the building along with a permanent solution.  The building at this time is still not complete and the local code enforcement officer has found 30 violations that would need to be corrected before he would grant a certificate of occupancy for the building.  After delaying the start of school by 2 weeks the decision was made to start school remotely.  </w:t>
      </w:r>
      <w:r w:rsidR="00914EFF">
        <w:rPr>
          <w:rFonts w:eastAsia="Times New Roman"/>
        </w:rPr>
        <w:t xml:space="preserve"> </w:t>
      </w:r>
    </w:p>
    <w:p w14:paraId="7D9C6FD5" w14:textId="77777777" w:rsidR="003257E0" w:rsidRDefault="003257E0">
      <w:pPr>
        <w:spacing w:after="12" w:line="248" w:lineRule="auto"/>
        <w:ind w:left="705" w:right="550"/>
        <w:rPr>
          <w:rFonts w:ascii="Times New Roman" w:hAnsi="Times New Roman" w:cs="Times New Roman"/>
          <w:sz w:val="24"/>
          <w:szCs w:val="24"/>
        </w:rPr>
      </w:pPr>
    </w:p>
    <w:p w14:paraId="5E40BB93" w14:textId="77777777" w:rsidR="003257E0" w:rsidRDefault="003E1A84" w:rsidP="00914EFF">
      <w:pPr>
        <w:spacing w:after="12" w:line="248" w:lineRule="auto"/>
        <w:ind w:right="550"/>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 xml:space="preserve">  Specific Program requirements to be waived (include statutory and              regulatory citations). [Section 12(l)(2)(A)(</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of the NSLA]: </w:t>
      </w:r>
      <w:r>
        <w:rPr>
          <w:rFonts w:ascii="Times New Roman" w:hAnsi="Times New Roman" w:cs="Times New Roman"/>
          <w:sz w:val="24"/>
          <w:szCs w:val="24"/>
        </w:rPr>
        <w:t xml:space="preserve"> </w:t>
      </w:r>
    </w:p>
    <w:p w14:paraId="7587FAFE" w14:textId="3056F30F" w:rsidR="00914EFF" w:rsidRDefault="005844E0" w:rsidP="00914EFF">
      <w:pPr>
        <w:spacing w:after="12" w:line="248" w:lineRule="auto"/>
        <w:ind w:right="550"/>
        <w:rPr>
          <w:rFonts w:ascii="Times New Roman" w:hAnsi="Times New Roman" w:cs="Times New Roman"/>
          <w:sz w:val="24"/>
          <w:szCs w:val="24"/>
        </w:rPr>
      </w:pPr>
      <w:r>
        <w:rPr>
          <w:rFonts w:ascii="Times New Roman" w:hAnsi="Times New Roman" w:cs="Times New Roman"/>
          <w:sz w:val="24"/>
          <w:szCs w:val="24"/>
        </w:rPr>
        <w:t xml:space="preserve">Regulations that prohibit remote meal options. </w:t>
      </w:r>
    </w:p>
    <w:p w14:paraId="40AC47BA" w14:textId="77777777" w:rsidR="00914EFF" w:rsidRDefault="00914EFF" w:rsidP="00914EFF">
      <w:pPr>
        <w:spacing w:after="12" w:line="248" w:lineRule="auto"/>
        <w:ind w:right="550"/>
        <w:rPr>
          <w:rFonts w:ascii="Times New Roman" w:hAnsi="Times New Roman" w:cs="Times New Roman"/>
          <w:sz w:val="24"/>
          <w:szCs w:val="24"/>
        </w:rPr>
      </w:pPr>
    </w:p>
    <w:p w14:paraId="69A0657D" w14:textId="6F0D1CEC" w:rsidR="003257E0" w:rsidRDefault="00914EFF" w:rsidP="00914EFF">
      <w:pPr>
        <w:spacing w:after="12" w:line="248" w:lineRule="auto"/>
        <w:ind w:right="550"/>
        <w:rPr>
          <w:rFonts w:ascii="Times New Roman" w:hAnsi="Times New Roman" w:cs="Times New Roman"/>
          <w:sz w:val="24"/>
          <w:szCs w:val="24"/>
        </w:rPr>
      </w:pPr>
      <w:r>
        <w:rPr>
          <w:rFonts w:ascii="Times New Roman" w:hAnsi="Times New Roman" w:cs="Times New Roman"/>
          <w:sz w:val="24"/>
          <w:szCs w:val="24"/>
        </w:rPr>
        <w:t>Congregate meal service requirement for NSLP/SBP: Under the NSLA, 42   U.S.C 1753(b)(1)(A), the Child Nutrition Act, 42 U.S.C. 1773(b)(1)(A)</w:t>
      </w:r>
    </w:p>
    <w:p w14:paraId="651B825E" w14:textId="6B653B12" w:rsidR="00914EFF" w:rsidRDefault="00914EFF" w:rsidP="00914EFF">
      <w:pPr>
        <w:spacing w:after="12" w:line="248" w:lineRule="auto"/>
        <w:ind w:right="550"/>
        <w:rPr>
          <w:rFonts w:ascii="Times New Roman" w:hAnsi="Times New Roman" w:cs="Times New Roman"/>
          <w:sz w:val="24"/>
          <w:szCs w:val="24"/>
        </w:rPr>
      </w:pPr>
    </w:p>
    <w:p w14:paraId="25980319" w14:textId="0F012B77" w:rsidR="00914EFF" w:rsidRDefault="00914EFF" w:rsidP="00914EFF">
      <w:pPr>
        <w:spacing w:after="12" w:line="248" w:lineRule="auto"/>
        <w:ind w:right="550"/>
        <w:rPr>
          <w:rFonts w:ascii="Times New Roman" w:hAnsi="Times New Roman" w:cs="Times New Roman"/>
          <w:sz w:val="24"/>
          <w:szCs w:val="24"/>
        </w:rPr>
      </w:pPr>
      <w:r>
        <w:rPr>
          <w:rFonts w:ascii="Times New Roman" w:hAnsi="Times New Roman" w:cs="Times New Roman"/>
          <w:sz w:val="24"/>
          <w:szCs w:val="24"/>
        </w:rPr>
        <w:t>Parent and Guardian Meal Pick Up (NSLP and SBP): 7 CFR 210</w:t>
      </w:r>
      <w:r w:rsidR="005844E0">
        <w:rPr>
          <w:rFonts w:ascii="Times New Roman" w:hAnsi="Times New Roman" w:cs="Times New Roman"/>
          <w:sz w:val="24"/>
          <w:szCs w:val="24"/>
        </w:rPr>
        <w:t>.</w:t>
      </w:r>
      <w:r>
        <w:rPr>
          <w:rFonts w:ascii="Times New Roman" w:hAnsi="Times New Roman" w:cs="Times New Roman"/>
          <w:sz w:val="24"/>
          <w:szCs w:val="24"/>
        </w:rPr>
        <w:t>10(a), and 7 CFR 220.2 (Breakfast), and 7 CFR 220.8(a)</w:t>
      </w:r>
    </w:p>
    <w:p w14:paraId="54D1BED7" w14:textId="0D931746" w:rsidR="00914EFF" w:rsidRDefault="00914EFF" w:rsidP="00914EFF">
      <w:pPr>
        <w:spacing w:after="12" w:line="248" w:lineRule="auto"/>
        <w:ind w:right="550"/>
        <w:rPr>
          <w:rFonts w:ascii="Times New Roman" w:hAnsi="Times New Roman" w:cs="Times New Roman"/>
          <w:sz w:val="24"/>
          <w:szCs w:val="24"/>
        </w:rPr>
      </w:pPr>
    </w:p>
    <w:p w14:paraId="5EF091C0" w14:textId="29AB8A2A" w:rsidR="00914EFF" w:rsidRDefault="00914EFF" w:rsidP="00914EFF">
      <w:pPr>
        <w:spacing w:after="12" w:line="248" w:lineRule="auto"/>
        <w:ind w:right="550"/>
        <w:rPr>
          <w:rFonts w:ascii="Times New Roman" w:hAnsi="Times New Roman" w:cs="Times New Roman"/>
          <w:sz w:val="24"/>
          <w:szCs w:val="24"/>
        </w:rPr>
      </w:pPr>
      <w:r>
        <w:rPr>
          <w:rFonts w:ascii="Times New Roman" w:hAnsi="Times New Roman" w:cs="Times New Roman"/>
          <w:sz w:val="24"/>
          <w:szCs w:val="24"/>
        </w:rPr>
        <w:t>Meal Service Times</w:t>
      </w:r>
      <w:r w:rsidR="005844E0">
        <w:rPr>
          <w:rFonts w:ascii="Times New Roman" w:hAnsi="Times New Roman" w:cs="Times New Roman"/>
          <w:sz w:val="24"/>
          <w:szCs w:val="24"/>
        </w:rPr>
        <w:t xml:space="preserve"> (NSLP and SBP):  7 CFR 210.10(1) and 7 CFR 220.8(l)</w:t>
      </w:r>
    </w:p>
    <w:p w14:paraId="34E03D35" w14:textId="1998ECD4" w:rsidR="005844E0" w:rsidRDefault="005844E0" w:rsidP="00914EFF">
      <w:pPr>
        <w:spacing w:after="12" w:line="248" w:lineRule="auto"/>
        <w:ind w:right="550"/>
        <w:rPr>
          <w:rFonts w:ascii="Times New Roman" w:hAnsi="Times New Roman" w:cs="Times New Roman"/>
          <w:sz w:val="24"/>
          <w:szCs w:val="24"/>
        </w:rPr>
      </w:pPr>
    </w:p>
    <w:p w14:paraId="1AC23AF0" w14:textId="3F359CA1" w:rsidR="005844E0" w:rsidRDefault="005844E0" w:rsidP="00914EFF">
      <w:pPr>
        <w:spacing w:after="12" w:line="248" w:lineRule="auto"/>
        <w:ind w:right="550"/>
        <w:rPr>
          <w:rFonts w:ascii="Times New Roman" w:hAnsi="Times New Roman" w:cs="Times New Roman"/>
          <w:sz w:val="24"/>
          <w:szCs w:val="24"/>
        </w:rPr>
      </w:pPr>
      <w:r>
        <w:rPr>
          <w:rFonts w:ascii="Times New Roman" w:hAnsi="Times New Roman" w:cs="Times New Roman"/>
          <w:sz w:val="24"/>
          <w:szCs w:val="24"/>
        </w:rPr>
        <w:t>Offer Versus Serve (NSLP): 42 U.S.C. 1758(a)(3) 7 CFR 210.10(e)</w:t>
      </w:r>
    </w:p>
    <w:p w14:paraId="49785E6C" w14:textId="29CB2868" w:rsidR="00914EFF" w:rsidRDefault="00914EFF" w:rsidP="00914EFF">
      <w:pPr>
        <w:spacing w:after="12" w:line="248" w:lineRule="auto"/>
        <w:ind w:right="550"/>
        <w:rPr>
          <w:rFonts w:ascii="Times New Roman" w:hAnsi="Times New Roman" w:cs="Times New Roman"/>
          <w:sz w:val="24"/>
          <w:szCs w:val="24"/>
        </w:rPr>
      </w:pPr>
    </w:p>
    <w:p w14:paraId="71D9E915" w14:textId="77777777" w:rsidR="00914EFF" w:rsidRDefault="00914EFF" w:rsidP="00914EFF">
      <w:pPr>
        <w:spacing w:after="12" w:line="248" w:lineRule="auto"/>
        <w:ind w:right="550"/>
        <w:rPr>
          <w:rFonts w:ascii="Times New Roman" w:hAnsi="Times New Roman" w:cs="Times New Roman"/>
          <w:sz w:val="24"/>
          <w:szCs w:val="24"/>
        </w:rPr>
      </w:pPr>
    </w:p>
    <w:p w14:paraId="496248DF" w14:textId="77777777" w:rsidR="003257E0" w:rsidRDefault="003E1A84">
      <w:pPr>
        <w:spacing w:after="12" w:line="248" w:lineRule="auto"/>
        <w:ind w:left="540" w:right="550"/>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 xml:space="preserve">.  Detailed description of alternative procedures and anticipated impact </w:t>
      </w:r>
    </w:p>
    <w:p w14:paraId="5A927265" w14:textId="77777777" w:rsidR="003257E0" w:rsidRDefault="003E1A84">
      <w:pPr>
        <w:spacing w:after="12" w:line="248" w:lineRule="auto"/>
        <w:ind w:left="705" w:right="550"/>
        <w:rPr>
          <w:rFonts w:ascii="Times New Roman" w:hAnsi="Times New Roman" w:cs="Times New Roman"/>
          <w:sz w:val="24"/>
          <w:szCs w:val="24"/>
        </w:rPr>
      </w:pPr>
      <w:r>
        <w:rPr>
          <w:rFonts w:ascii="Times New Roman" w:hAnsi="Times New Roman" w:cs="Times New Roman"/>
          <w:b/>
          <w:sz w:val="24"/>
          <w:szCs w:val="24"/>
        </w:rPr>
        <w:t xml:space="preserve">    on Program operations, including technology, State systems, and monitoring:   </w:t>
      </w:r>
    </w:p>
    <w:p w14:paraId="3F3B6F4C" w14:textId="77777777" w:rsidR="003257E0" w:rsidRPr="005844E0" w:rsidRDefault="003257E0">
      <w:pPr>
        <w:pStyle w:val="ListParagraph"/>
        <w:spacing w:after="12" w:line="248" w:lineRule="auto"/>
        <w:ind w:left="705" w:right="550"/>
        <w:rPr>
          <w:rFonts w:ascii="Times New Roman" w:hAnsi="Times New Roman" w:cs="Times New Roman"/>
          <w:sz w:val="24"/>
          <w:szCs w:val="24"/>
        </w:rPr>
      </w:pPr>
    </w:p>
    <w:p w14:paraId="662991F2" w14:textId="35D968B8" w:rsidR="003257E0" w:rsidRPr="005844E0" w:rsidRDefault="005844E0" w:rsidP="005844E0">
      <w:pPr>
        <w:rPr>
          <w:rFonts w:ascii="Times New Roman" w:eastAsia="Times New Roman" w:hAnsi="Times New Roman" w:cs="Times New Roman"/>
          <w:sz w:val="24"/>
          <w:szCs w:val="24"/>
        </w:rPr>
      </w:pPr>
      <w:r w:rsidRPr="005844E0">
        <w:rPr>
          <w:rFonts w:ascii="Times New Roman" w:eastAsia="Times New Roman" w:hAnsi="Times New Roman" w:cs="Times New Roman"/>
          <w:sz w:val="24"/>
          <w:szCs w:val="24"/>
        </w:rPr>
        <w:t xml:space="preserve">The plan to provide meals remotely includes parents signing up online and picking up the meals at one of </w:t>
      </w:r>
      <w:r>
        <w:rPr>
          <w:rFonts w:ascii="Times New Roman" w:eastAsia="Times New Roman" w:hAnsi="Times New Roman" w:cs="Times New Roman"/>
          <w:sz w:val="24"/>
          <w:szCs w:val="24"/>
        </w:rPr>
        <w:t>the</w:t>
      </w:r>
      <w:r w:rsidRPr="005844E0">
        <w:rPr>
          <w:rFonts w:ascii="Times New Roman" w:eastAsia="Times New Roman" w:hAnsi="Times New Roman" w:cs="Times New Roman"/>
          <w:sz w:val="24"/>
          <w:szCs w:val="24"/>
        </w:rPr>
        <w:t xml:space="preserve"> elementary schools.  Food service staff would prepare the meals on site and distribute to parents at a designated </w:t>
      </w:r>
      <w:r w:rsidRPr="005844E0">
        <w:rPr>
          <w:rFonts w:ascii="Times New Roman" w:eastAsia="Times New Roman" w:hAnsi="Times New Roman" w:cs="Times New Roman"/>
          <w:sz w:val="24"/>
          <w:szCs w:val="24"/>
        </w:rPr>
        <w:t>pick-up</w:t>
      </w:r>
      <w:r w:rsidRPr="005844E0">
        <w:rPr>
          <w:rFonts w:ascii="Times New Roman" w:eastAsia="Times New Roman" w:hAnsi="Times New Roman" w:cs="Times New Roman"/>
          <w:sz w:val="24"/>
          <w:szCs w:val="24"/>
        </w:rPr>
        <w:t xml:space="preserve"> time at each other location.  </w:t>
      </w:r>
      <w:r>
        <w:rPr>
          <w:rFonts w:ascii="Times New Roman" w:eastAsia="Times New Roman" w:hAnsi="Times New Roman" w:cs="Times New Roman"/>
          <w:sz w:val="24"/>
          <w:szCs w:val="24"/>
        </w:rPr>
        <w:t>RSU 24</w:t>
      </w:r>
      <w:r w:rsidRPr="005844E0">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rPr>
        <w:t>s</w:t>
      </w:r>
      <w:r w:rsidRPr="005844E0">
        <w:rPr>
          <w:rFonts w:ascii="Times New Roman" w:eastAsia="Times New Roman" w:hAnsi="Times New Roman" w:cs="Times New Roman"/>
          <w:sz w:val="24"/>
          <w:szCs w:val="24"/>
        </w:rPr>
        <w:t xml:space="preserve"> 4 elementary schools where pickup would be available.</w:t>
      </w:r>
    </w:p>
    <w:p w14:paraId="53C101FA" w14:textId="77777777" w:rsidR="003257E0" w:rsidRDefault="003257E0">
      <w:pPr>
        <w:pStyle w:val="ListParagraph"/>
        <w:spacing w:after="12" w:line="248" w:lineRule="auto"/>
        <w:ind w:left="705" w:right="550"/>
        <w:rPr>
          <w:rFonts w:ascii="Times New Roman" w:hAnsi="Times New Roman" w:cs="Times New Roman"/>
          <w:sz w:val="24"/>
          <w:szCs w:val="24"/>
        </w:rPr>
      </w:pPr>
    </w:p>
    <w:p w14:paraId="76A1DAE3" w14:textId="77777777" w:rsidR="003257E0" w:rsidRDefault="003E1A84">
      <w:pPr>
        <w:spacing w:after="12" w:line="247" w:lineRule="auto"/>
        <w:ind w:left="360" w:right="547" w:firstLine="90"/>
        <w:rPr>
          <w:rFonts w:ascii="Times New Roman" w:hAnsi="Times New Roman" w:cs="Times New Roman"/>
          <w:b/>
          <w:sz w:val="24"/>
          <w:szCs w:val="24"/>
        </w:rPr>
      </w:pPr>
      <w:r>
        <w:rPr>
          <w:rFonts w:ascii="Times New Roman" w:hAnsi="Times New Roman" w:cs="Times New Roman"/>
          <w:b/>
          <w:sz w:val="24"/>
          <w:szCs w:val="24"/>
        </w:rPr>
        <w:t>7.  Description of any steps the State has taken to address regulatory barriers</w:t>
      </w:r>
    </w:p>
    <w:p w14:paraId="3D85DF21" w14:textId="23CDBEE1" w:rsidR="003257E0" w:rsidRDefault="003E1A84" w:rsidP="005844E0">
      <w:pPr>
        <w:spacing w:after="12" w:line="247" w:lineRule="auto"/>
        <w:ind w:left="706" w:right="547"/>
        <w:rPr>
          <w:rFonts w:ascii="Times New Roman" w:hAnsi="Times New Roman" w:cs="Times New Roman"/>
          <w:sz w:val="24"/>
          <w:szCs w:val="24"/>
        </w:rPr>
      </w:pPr>
      <w:r>
        <w:rPr>
          <w:rFonts w:ascii="Times New Roman" w:hAnsi="Times New Roman" w:cs="Times New Roman"/>
          <w:b/>
          <w:sz w:val="24"/>
          <w:szCs w:val="24"/>
        </w:rPr>
        <w:t xml:space="preserve">    at the State level. [Section 12(l)(2)(A)(ii) of the NSLA]: </w:t>
      </w:r>
      <w:r w:rsidR="005844E0">
        <w:rPr>
          <w:rFonts w:ascii="Times New Roman" w:hAnsi="Times New Roman" w:cs="Times New Roman"/>
          <w:sz w:val="24"/>
          <w:szCs w:val="24"/>
        </w:rPr>
        <w:t xml:space="preserve">Attempted to use current COVID-19 waivers available. Provided alternative guidance, including what is an unallowable cost. </w:t>
      </w:r>
      <w:r>
        <w:rPr>
          <w:rFonts w:ascii="Times New Roman" w:hAnsi="Times New Roman" w:cs="Times New Roman"/>
          <w:sz w:val="24"/>
          <w:szCs w:val="24"/>
        </w:rPr>
        <w:t xml:space="preserve"> </w:t>
      </w:r>
    </w:p>
    <w:p w14:paraId="53CDC8E8" w14:textId="77777777" w:rsidR="003257E0" w:rsidRDefault="003257E0">
      <w:pPr>
        <w:spacing w:after="12" w:line="248" w:lineRule="auto"/>
        <w:ind w:left="705" w:right="550"/>
        <w:rPr>
          <w:rFonts w:ascii="Times New Roman" w:hAnsi="Times New Roman" w:cs="Times New Roman"/>
          <w:sz w:val="24"/>
          <w:szCs w:val="24"/>
        </w:rPr>
      </w:pPr>
    </w:p>
    <w:p w14:paraId="18A156E8" w14:textId="77777777" w:rsidR="003257E0" w:rsidRDefault="003E1A84">
      <w:pPr>
        <w:spacing w:after="12" w:line="247" w:lineRule="auto"/>
        <w:ind w:left="360" w:right="547"/>
        <w:rPr>
          <w:rFonts w:ascii="Times New Roman" w:hAnsi="Times New Roman" w:cs="Times New Roman"/>
          <w:b/>
          <w:sz w:val="24"/>
          <w:szCs w:val="24"/>
        </w:rPr>
      </w:pPr>
      <w:r>
        <w:rPr>
          <w:rFonts w:ascii="Times New Roman" w:hAnsi="Times New Roman" w:cs="Times New Roman"/>
          <w:b/>
          <w:sz w:val="24"/>
          <w:szCs w:val="24"/>
        </w:rPr>
        <w:t xml:space="preserve">  8.   Anticipated challenges State or eligible service providers may face with</w:t>
      </w:r>
    </w:p>
    <w:p w14:paraId="301B73D2" w14:textId="25FE972F" w:rsidR="003257E0" w:rsidRDefault="003E1A84" w:rsidP="005844E0">
      <w:pPr>
        <w:spacing w:after="12" w:line="247" w:lineRule="auto"/>
        <w:ind w:left="706" w:right="547"/>
        <w:rPr>
          <w:rFonts w:ascii="Times New Roman" w:hAnsi="Times New Roman" w:cs="Times New Roman"/>
          <w:sz w:val="24"/>
          <w:szCs w:val="24"/>
        </w:rPr>
      </w:pPr>
      <w:r>
        <w:rPr>
          <w:rFonts w:ascii="Times New Roman" w:hAnsi="Times New Roman" w:cs="Times New Roman"/>
          <w:b/>
          <w:sz w:val="24"/>
          <w:szCs w:val="24"/>
        </w:rPr>
        <w:lastRenderedPageBreak/>
        <w:t xml:space="preserve">    the waiver implement</w:t>
      </w:r>
      <w:r>
        <w:rPr>
          <w:rFonts w:ascii="Times New Roman" w:hAnsi="Times New Roman" w:cs="Times New Roman"/>
          <w:b/>
          <w:sz w:val="24"/>
          <w:szCs w:val="24"/>
        </w:rPr>
        <w:t xml:space="preserve">ation: </w:t>
      </w:r>
      <w:r w:rsidR="005844E0">
        <w:rPr>
          <w:rFonts w:ascii="Times New Roman" w:hAnsi="Times New Roman" w:cs="Times New Roman"/>
          <w:sz w:val="24"/>
          <w:szCs w:val="24"/>
        </w:rPr>
        <w:t xml:space="preserve">Operations during COVID-19 often included remote learning. The State Agency has resources available to support the SFA. </w:t>
      </w:r>
    </w:p>
    <w:p w14:paraId="28371948" w14:textId="77777777" w:rsidR="003257E0" w:rsidRDefault="003257E0">
      <w:pPr>
        <w:pStyle w:val="ListParagraph"/>
        <w:spacing w:after="12" w:line="247" w:lineRule="auto"/>
        <w:ind w:left="706" w:right="547"/>
        <w:rPr>
          <w:rFonts w:ascii="Times New Roman" w:hAnsi="Times New Roman" w:cs="Times New Roman"/>
          <w:b/>
          <w:sz w:val="24"/>
          <w:szCs w:val="24"/>
        </w:rPr>
      </w:pPr>
    </w:p>
    <w:p w14:paraId="64D19866" w14:textId="77777777" w:rsidR="003257E0" w:rsidRDefault="003E1A84">
      <w:pPr>
        <w:spacing w:after="12" w:line="248" w:lineRule="auto"/>
        <w:ind w:left="540" w:right="550"/>
        <w:rPr>
          <w:rFonts w:ascii="Times New Roman" w:hAnsi="Times New Roman" w:cs="Times New Roman"/>
          <w:b/>
          <w:sz w:val="24"/>
          <w:szCs w:val="24"/>
        </w:rPr>
      </w:pPr>
      <w:r>
        <w:rPr>
          <w:rFonts w:ascii="Times New Roman" w:hAnsi="Times New Roman" w:cs="Times New Roman"/>
          <w:b/>
          <w:sz w:val="24"/>
          <w:szCs w:val="24"/>
        </w:rPr>
        <w:t xml:space="preserve">9.    Description of how the waiver will not increase the overall cost of the </w:t>
      </w:r>
    </w:p>
    <w:p w14:paraId="57D07890" w14:textId="77777777" w:rsidR="003257E0" w:rsidRDefault="003E1A84">
      <w:pPr>
        <w:spacing w:after="12" w:line="248" w:lineRule="auto"/>
        <w:ind w:left="450" w:right="550"/>
        <w:rPr>
          <w:rFonts w:ascii="Times New Roman" w:hAnsi="Times New Roman" w:cs="Times New Roman"/>
          <w:b/>
          <w:sz w:val="24"/>
          <w:szCs w:val="24"/>
        </w:rPr>
      </w:pPr>
      <w:r>
        <w:rPr>
          <w:rFonts w:ascii="Times New Roman" w:hAnsi="Times New Roman" w:cs="Times New Roman"/>
          <w:b/>
          <w:sz w:val="24"/>
          <w:szCs w:val="24"/>
        </w:rPr>
        <w:t xml:space="preserve">        Program to the Federal Government. If there are anticipated increases,</w:t>
      </w:r>
    </w:p>
    <w:p w14:paraId="73AE21A6" w14:textId="77777777" w:rsidR="003257E0" w:rsidRDefault="003E1A84">
      <w:pPr>
        <w:spacing w:after="12" w:line="248" w:lineRule="auto"/>
        <w:ind w:left="450" w:right="550"/>
        <w:rPr>
          <w:rFonts w:ascii="Times New Roman" w:hAnsi="Times New Roman" w:cs="Times New Roman"/>
          <w:b/>
          <w:sz w:val="24"/>
          <w:szCs w:val="24"/>
        </w:rPr>
      </w:pPr>
      <w:r>
        <w:rPr>
          <w:rFonts w:ascii="Times New Roman" w:hAnsi="Times New Roman" w:cs="Times New Roman"/>
          <w:b/>
          <w:sz w:val="24"/>
          <w:szCs w:val="24"/>
        </w:rPr>
        <w:t xml:space="preserve">        confirm that the costs will be paid from non-Federal funds. </w:t>
      </w:r>
    </w:p>
    <w:p w14:paraId="150CFA72" w14:textId="26B4CFD2" w:rsidR="003257E0" w:rsidRDefault="003E1A84" w:rsidP="005844E0">
      <w:pPr>
        <w:spacing w:after="12" w:line="248" w:lineRule="auto"/>
        <w:ind w:left="450" w:right="550"/>
        <w:rPr>
          <w:rFonts w:ascii="Times New Roman" w:hAnsi="Times New Roman" w:cs="Times New Roman"/>
          <w:sz w:val="24"/>
          <w:szCs w:val="24"/>
        </w:rPr>
      </w:pPr>
      <w:r>
        <w:rPr>
          <w:rFonts w:ascii="Times New Roman" w:hAnsi="Times New Roman" w:cs="Times New Roman"/>
          <w:b/>
          <w:sz w:val="24"/>
          <w:szCs w:val="24"/>
        </w:rPr>
        <w:t xml:space="preserve">         [Section 12(l)(1)(A)(iii) of the NSLA]: </w:t>
      </w:r>
      <w:r w:rsidR="005844E0">
        <w:rPr>
          <w:rFonts w:ascii="Times New Roman" w:hAnsi="Times New Roman" w:cs="Times New Roman"/>
          <w:sz w:val="24"/>
          <w:szCs w:val="24"/>
        </w:rPr>
        <w:t xml:space="preserve">No increased costs are anticipated. </w:t>
      </w:r>
    </w:p>
    <w:p w14:paraId="2DF0ACB9" w14:textId="77777777" w:rsidR="003257E0" w:rsidRDefault="003257E0">
      <w:pPr>
        <w:spacing w:after="12" w:line="248" w:lineRule="auto"/>
        <w:ind w:left="450" w:right="550"/>
        <w:rPr>
          <w:rFonts w:ascii="Times New Roman" w:hAnsi="Times New Roman" w:cs="Times New Roman"/>
          <w:b/>
          <w:sz w:val="24"/>
          <w:szCs w:val="24"/>
        </w:rPr>
      </w:pPr>
    </w:p>
    <w:p w14:paraId="1FC0F250" w14:textId="3D350061" w:rsidR="003257E0" w:rsidRDefault="003E1A84" w:rsidP="005844E0">
      <w:pPr>
        <w:rPr>
          <w:rFonts w:ascii="Times New Roman" w:hAnsi="Times New Roman" w:cs="Times New Roman"/>
          <w:sz w:val="24"/>
          <w:szCs w:val="24"/>
        </w:rPr>
      </w:pPr>
      <w:r>
        <w:rPr>
          <w:rFonts w:ascii="Times New Roman" w:hAnsi="Times New Roman" w:cs="Times New Roman"/>
          <w:b/>
          <w:sz w:val="24"/>
          <w:szCs w:val="24"/>
        </w:rPr>
        <w:t xml:space="preserve">10. Anticipated waiver implementation date and </w:t>
      </w:r>
      <w:proofErr w:type="gramStart"/>
      <w:r>
        <w:rPr>
          <w:rFonts w:ascii="Times New Roman" w:hAnsi="Times New Roman" w:cs="Times New Roman"/>
          <w:b/>
          <w:sz w:val="24"/>
          <w:szCs w:val="24"/>
        </w:rPr>
        <w:t>time period</w:t>
      </w:r>
      <w:proofErr w:type="gramEnd"/>
      <w:r>
        <w:rPr>
          <w:rFonts w:ascii="Times New Roman" w:hAnsi="Times New Roman" w:cs="Times New Roman"/>
          <w:b/>
          <w:sz w:val="24"/>
          <w:szCs w:val="24"/>
        </w:rPr>
        <w:t xml:space="preserve">:  </w:t>
      </w:r>
      <w:r w:rsidR="005844E0">
        <w:rPr>
          <w:rFonts w:ascii="Times New Roman" w:hAnsi="Times New Roman" w:cs="Times New Roman"/>
          <w:bCs/>
          <w:sz w:val="24"/>
          <w:szCs w:val="24"/>
        </w:rPr>
        <w:t xml:space="preserve">September 19, 2022, will be </w:t>
      </w:r>
      <w:r w:rsidR="005844E0" w:rsidRPr="005844E0">
        <w:rPr>
          <w:rFonts w:ascii="Times New Roman" w:hAnsi="Times New Roman" w:cs="Times New Roman"/>
          <w:bCs/>
          <w:sz w:val="24"/>
          <w:szCs w:val="24"/>
        </w:rPr>
        <w:t xml:space="preserve">the start date. </w:t>
      </w:r>
      <w:r w:rsidR="005844E0" w:rsidRPr="005844E0">
        <w:rPr>
          <w:rFonts w:ascii="Times New Roman" w:eastAsia="Times New Roman" w:hAnsi="Times New Roman" w:cs="Times New Roman"/>
          <w:sz w:val="24"/>
          <w:szCs w:val="24"/>
        </w:rPr>
        <w:t xml:space="preserve">At this time </w:t>
      </w:r>
      <w:r w:rsidR="005844E0">
        <w:rPr>
          <w:rFonts w:ascii="Times New Roman" w:eastAsia="Times New Roman" w:hAnsi="Times New Roman" w:cs="Times New Roman"/>
          <w:sz w:val="24"/>
          <w:szCs w:val="24"/>
        </w:rPr>
        <w:t>the</w:t>
      </w:r>
      <w:r w:rsidR="005844E0" w:rsidRPr="005844E0">
        <w:rPr>
          <w:rFonts w:ascii="Times New Roman" w:eastAsia="Times New Roman" w:hAnsi="Times New Roman" w:cs="Times New Roman"/>
          <w:sz w:val="24"/>
          <w:szCs w:val="24"/>
        </w:rPr>
        <w:t xml:space="preserve"> current situation is to be reassessed after October 7th, 2022.  It is unknown if </w:t>
      </w:r>
      <w:r w:rsidR="005844E0">
        <w:rPr>
          <w:rFonts w:ascii="Times New Roman" w:eastAsia="Times New Roman" w:hAnsi="Times New Roman" w:cs="Times New Roman"/>
          <w:sz w:val="24"/>
          <w:szCs w:val="24"/>
        </w:rPr>
        <w:t>the SFA</w:t>
      </w:r>
      <w:r w:rsidR="005844E0" w:rsidRPr="005844E0">
        <w:rPr>
          <w:rFonts w:ascii="Times New Roman" w:eastAsia="Times New Roman" w:hAnsi="Times New Roman" w:cs="Times New Roman"/>
          <w:sz w:val="24"/>
          <w:szCs w:val="24"/>
        </w:rPr>
        <w:t xml:space="preserve"> will be able to get students in the building at that time.  The permanent solution of adding cisterns that hold 35,000 gallons of water to supply the sprinkler system is not set to be completed until February of 2023.  </w:t>
      </w:r>
      <w:r w:rsidR="005844E0">
        <w:rPr>
          <w:rFonts w:ascii="Times New Roman" w:eastAsia="Times New Roman" w:hAnsi="Times New Roman" w:cs="Times New Roman"/>
          <w:sz w:val="24"/>
          <w:szCs w:val="24"/>
        </w:rPr>
        <w:t>RSU 24</w:t>
      </w:r>
      <w:r w:rsidR="005844E0" w:rsidRPr="005844E0">
        <w:rPr>
          <w:rFonts w:ascii="Times New Roman" w:eastAsia="Times New Roman" w:hAnsi="Times New Roman" w:cs="Times New Roman"/>
          <w:sz w:val="24"/>
          <w:szCs w:val="24"/>
        </w:rPr>
        <w:t xml:space="preserve"> hope</w:t>
      </w:r>
      <w:r w:rsidR="005844E0">
        <w:rPr>
          <w:rFonts w:ascii="Times New Roman" w:eastAsia="Times New Roman" w:hAnsi="Times New Roman" w:cs="Times New Roman"/>
          <w:sz w:val="24"/>
          <w:szCs w:val="24"/>
        </w:rPr>
        <w:t>s</w:t>
      </w:r>
      <w:r w:rsidR="005844E0" w:rsidRPr="005844E0">
        <w:rPr>
          <w:rFonts w:ascii="Times New Roman" w:eastAsia="Times New Roman" w:hAnsi="Times New Roman" w:cs="Times New Roman"/>
          <w:sz w:val="24"/>
          <w:szCs w:val="24"/>
        </w:rPr>
        <w:t xml:space="preserve"> to have students in the building before then but would like to request the waiver until December 31st, </w:t>
      </w:r>
      <w:proofErr w:type="gramStart"/>
      <w:r w:rsidR="005844E0" w:rsidRPr="005844E0">
        <w:rPr>
          <w:rFonts w:ascii="Times New Roman" w:eastAsia="Times New Roman" w:hAnsi="Times New Roman" w:cs="Times New Roman"/>
          <w:sz w:val="24"/>
          <w:szCs w:val="24"/>
        </w:rPr>
        <w:t>2022</w:t>
      </w:r>
      <w:proofErr w:type="gramEnd"/>
      <w:r w:rsidR="005844E0">
        <w:rPr>
          <w:rFonts w:ascii="Times New Roman" w:eastAsia="Times New Roman" w:hAnsi="Times New Roman" w:cs="Times New Roman"/>
          <w:sz w:val="24"/>
          <w:szCs w:val="24"/>
        </w:rPr>
        <w:t xml:space="preserve"> with options to renew if needed</w:t>
      </w:r>
      <w:r w:rsidR="005844E0" w:rsidRPr="005844E0">
        <w:rPr>
          <w:rFonts w:ascii="Times New Roman" w:eastAsia="Times New Roman" w:hAnsi="Times New Roman" w:cs="Times New Roman"/>
          <w:sz w:val="24"/>
          <w:szCs w:val="24"/>
        </w:rPr>
        <w:t>.</w:t>
      </w:r>
    </w:p>
    <w:p w14:paraId="481CB8A9" w14:textId="3EBE5953" w:rsidR="003257E0" w:rsidRDefault="003E1A84">
      <w:pPr>
        <w:spacing w:after="12" w:line="248" w:lineRule="auto"/>
        <w:ind w:left="540" w:right="550"/>
        <w:rPr>
          <w:rFonts w:ascii="Times New Roman" w:hAnsi="Times New Roman" w:cs="Times New Roman"/>
          <w:bCs/>
          <w:sz w:val="24"/>
          <w:szCs w:val="24"/>
        </w:rPr>
      </w:pPr>
      <w:r>
        <w:rPr>
          <w:rFonts w:ascii="Times New Roman" w:hAnsi="Times New Roman" w:cs="Times New Roman"/>
          <w:b/>
          <w:sz w:val="24"/>
          <w:szCs w:val="24"/>
        </w:rPr>
        <w:t xml:space="preserve">11. Proposed monitoring and review procedures:   </w:t>
      </w:r>
      <w:r>
        <w:rPr>
          <w:rFonts w:ascii="Times New Roman" w:hAnsi="Times New Roman" w:cs="Times New Roman"/>
          <w:bCs/>
          <w:sz w:val="24"/>
          <w:szCs w:val="24"/>
        </w:rPr>
        <w:t>The State Agen</w:t>
      </w:r>
      <w:r w:rsidR="005844E0">
        <w:rPr>
          <w:rFonts w:ascii="Times New Roman" w:hAnsi="Times New Roman" w:cs="Times New Roman"/>
          <w:bCs/>
          <w:sz w:val="24"/>
          <w:szCs w:val="24"/>
        </w:rPr>
        <w:t>cy will provide Technical Assistance to the SFA</w:t>
      </w:r>
      <w:r>
        <w:rPr>
          <w:rFonts w:ascii="Times New Roman" w:hAnsi="Times New Roman" w:cs="Times New Roman"/>
          <w:bCs/>
          <w:sz w:val="24"/>
          <w:szCs w:val="24"/>
        </w:rPr>
        <w:t>.</w:t>
      </w:r>
      <w:r w:rsidR="005844E0">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10E4FDD2" w14:textId="77777777" w:rsidR="003257E0" w:rsidRDefault="003257E0">
      <w:pPr>
        <w:spacing w:after="0"/>
        <w:ind w:left="720" w:firstLine="58"/>
        <w:rPr>
          <w:rFonts w:ascii="Times New Roman" w:hAnsi="Times New Roman" w:cs="Times New Roman"/>
          <w:sz w:val="24"/>
          <w:szCs w:val="24"/>
        </w:rPr>
      </w:pPr>
    </w:p>
    <w:p w14:paraId="3BEA0D46" w14:textId="77777777" w:rsidR="003257E0" w:rsidRDefault="003E1A84">
      <w:pPr>
        <w:spacing w:after="12" w:line="248" w:lineRule="auto"/>
        <w:ind w:left="540" w:right="550"/>
        <w:rPr>
          <w:rFonts w:ascii="Times New Roman" w:hAnsi="Times New Roman" w:cs="Times New Roman"/>
          <w:b/>
          <w:sz w:val="24"/>
          <w:szCs w:val="24"/>
        </w:rPr>
      </w:pPr>
      <w:r>
        <w:rPr>
          <w:rFonts w:ascii="Times New Roman" w:hAnsi="Times New Roman" w:cs="Times New Roman"/>
          <w:b/>
          <w:sz w:val="24"/>
          <w:szCs w:val="24"/>
        </w:rPr>
        <w:t xml:space="preserve">12. Proposed reporting requirements (include type of data and due date(s) </w:t>
      </w:r>
    </w:p>
    <w:p w14:paraId="1D0C01CF" w14:textId="6693FBF5" w:rsidR="003257E0" w:rsidRDefault="003E1A84">
      <w:pPr>
        <w:spacing w:after="12" w:line="248" w:lineRule="auto"/>
        <w:ind w:left="540" w:right="550"/>
        <w:rPr>
          <w:rFonts w:ascii="Times New Roman" w:hAnsi="Times New Roman" w:cs="Times New Roman"/>
          <w:bCs/>
          <w:sz w:val="24"/>
          <w:szCs w:val="24"/>
        </w:rPr>
      </w:pPr>
      <w:r>
        <w:rPr>
          <w:rFonts w:ascii="Times New Roman" w:hAnsi="Times New Roman" w:cs="Times New Roman"/>
          <w:b/>
          <w:sz w:val="24"/>
          <w:szCs w:val="24"/>
        </w:rPr>
        <w:t xml:space="preserve">      to FNS):  </w:t>
      </w:r>
      <w:r w:rsidR="005844E0">
        <w:rPr>
          <w:rFonts w:ascii="Times New Roman" w:hAnsi="Times New Roman" w:cs="Times New Roman"/>
          <w:bCs/>
          <w:sz w:val="24"/>
          <w:szCs w:val="24"/>
        </w:rPr>
        <w:t xml:space="preserve">Data regarding reimbursable meals provided will be available in CNPweb. </w:t>
      </w:r>
    </w:p>
    <w:p w14:paraId="70AE31B2" w14:textId="77777777" w:rsidR="003257E0" w:rsidRDefault="003257E0">
      <w:pPr>
        <w:spacing w:after="0" w:line="259" w:lineRule="auto"/>
        <w:ind w:left="360" w:firstLine="60"/>
        <w:rPr>
          <w:rFonts w:ascii="Times New Roman" w:hAnsi="Times New Roman" w:cs="Times New Roman"/>
          <w:sz w:val="24"/>
          <w:szCs w:val="24"/>
        </w:rPr>
      </w:pPr>
    </w:p>
    <w:p w14:paraId="65B56F26" w14:textId="77777777" w:rsidR="003257E0" w:rsidRDefault="003E1A84">
      <w:pPr>
        <w:spacing w:after="12" w:line="248" w:lineRule="auto"/>
        <w:ind w:left="720" w:right="550" w:hanging="180"/>
        <w:rPr>
          <w:rFonts w:ascii="Times New Roman" w:hAnsi="Times New Roman" w:cs="Times New Roman"/>
          <w:b/>
          <w:sz w:val="24"/>
          <w:szCs w:val="24"/>
        </w:rPr>
      </w:pPr>
      <w:r>
        <w:rPr>
          <w:rFonts w:ascii="Times New Roman" w:hAnsi="Times New Roman" w:cs="Times New Roman"/>
          <w:b/>
          <w:sz w:val="24"/>
          <w:szCs w:val="24"/>
        </w:rPr>
        <w:t xml:space="preserve">13. Link to or a copy of the public notice informing the public about the </w:t>
      </w:r>
    </w:p>
    <w:p w14:paraId="7C75FDCF" w14:textId="77777777" w:rsidR="003257E0" w:rsidRDefault="003E1A84">
      <w:pPr>
        <w:spacing w:after="12" w:line="248" w:lineRule="auto"/>
        <w:ind w:left="720" w:right="550" w:hanging="180"/>
        <w:rPr>
          <w:rFonts w:ascii="Times New Roman" w:hAnsi="Times New Roman" w:cs="Times New Roman"/>
          <w:sz w:val="24"/>
          <w:szCs w:val="24"/>
        </w:rPr>
      </w:pPr>
      <w:r>
        <w:rPr>
          <w:rFonts w:ascii="Times New Roman" w:hAnsi="Times New Roman" w:cs="Times New Roman"/>
          <w:b/>
          <w:sz w:val="24"/>
          <w:szCs w:val="24"/>
        </w:rPr>
        <w:t xml:space="preserve">      proposed waiver [Section 12(l)(1)(A)(ii) of the NSLA]: </w:t>
      </w:r>
    </w:p>
    <w:bookmarkStart w:id="0" w:name="_Hlk114217594"/>
    <w:p w14:paraId="5596FBD0" w14:textId="77777777" w:rsidR="003257E0" w:rsidRDefault="003E1A84">
      <w:pPr>
        <w:spacing w:after="0" w:line="259" w:lineRule="auto"/>
        <w:ind w:left="360" w:firstLine="60"/>
        <w:rPr>
          <w:rFonts w:ascii="Times New Roman" w:hAnsi="Times New Roman" w:cs="Times New Roman"/>
          <w:sz w:val="24"/>
          <w:szCs w:val="24"/>
        </w:rPr>
      </w:pPr>
      <w:r>
        <w:fldChar w:fldCharType="begin"/>
      </w:r>
      <w:r>
        <w:instrText xml:space="preserve"> HYPERLINK "https://www.maine.gov/doe/schools/nutrition/laws" </w:instrText>
      </w:r>
      <w:r>
        <w:fldChar w:fldCharType="separate"/>
      </w:r>
      <w:r>
        <w:rPr>
          <w:rStyle w:val="Hyperlink"/>
          <w:rFonts w:ascii="Times New Roman" w:hAnsi="Times New Roman" w:cs="Times New Roman"/>
          <w:sz w:val="24"/>
          <w:szCs w:val="24"/>
        </w:rPr>
        <w:t>https://www.maine.gov/doe/schools/nutrition/laws</w:t>
      </w:r>
      <w:r>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bookmarkEnd w:id="0"/>
    </w:p>
    <w:p w14:paraId="1C474018" w14:textId="355C4F13" w:rsidR="003257E0" w:rsidRDefault="003E1A84">
      <w:pPr>
        <w:spacing w:after="12" w:line="248" w:lineRule="auto"/>
        <w:ind w:left="630" w:right="550" w:hanging="90"/>
        <w:rPr>
          <w:rFonts w:ascii="Times New Roman" w:hAnsi="Times New Roman" w:cs="Times New Roman"/>
          <w:sz w:val="24"/>
          <w:szCs w:val="24"/>
        </w:rPr>
      </w:pPr>
      <w:r>
        <w:rPr>
          <w:rFonts w:ascii="Times New Roman" w:hAnsi="Times New Roman" w:cs="Times New Roman"/>
          <w:b/>
          <w:sz w:val="24"/>
          <w:szCs w:val="24"/>
        </w:rPr>
        <w:t xml:space="preserve">14. Signature and title of requesting official:  </w:t>
      </w:r>
    </w:p>
    <w:p w14:paraId="747290E9" w14:textId="77777777" w:rsidR="003257E0" w:rsidRDefault="003E1A84">
      <w:pPr>
        <w:spacing w:after="0" w:line="259" w:lineRule="auto"/>
        <w:ind w:left="360"/>
        <w:rPr>
          <w:rFonts w:ascii="Times New Roman" w:hAnsi="Times New Roman" w:cs="Times New Roman"/>
          <w:sz w:val="24"/>
          <w:szCs w:val="24"/>
        </w:rPr>
      </w:pPr>
      <w:r>
        <w:rPr>
          <w:rFonts w:ascii="Times New Roman" w:eastAsia="Arial" w:hAnsi="Times New Roman" w:cs="Times New Roman"/>
          <w:b/>
          <w:sz w:val="24"/>
          <w:szCs w:val="24"/>
        </w:rPr>
        <w:t xml:space="preserve"> </w:t>
      </w:r>
    </w:p>
    <w:p w14:paraId="6A2E43B0" w14:textId="77777777" w:rsidR="003257E0" w:rsidRDefault="003E1A84">
      <w:pPr>
        <w:spacing w:after="12" w:line="248" w:lineRule="auto"/>
        <w:ind w:left="720" w:right="550" w:firstLine="451"/>
        <w:rPr>
          <w:rFonts w:ascii="Times New Roman" w:hAnsi="Times New Roman" w:cs="Times New Roman"/>
          <w:sz w:val="24"/>
          <w:szCs w:val="24"/>
        </w:rPr>
      </w:pPr>
      <w:r>
        <w:rPr>
          <w:rFonts w:ascii="Times New Roman" w:hAnsi="Times New Roman" w:cs="Times New Roman"/>
          <w:b/>
          <w:sz w:val="24"/>
          <w:szCs w:val="24"/>
        </w:rPr>
        <w:t>Director Chil</w:t>
      </w:r>
      <w:r>
        <w:rPr>
          <w:rFonts w:ascii="Times New Roman" w:hAnsi="Times New Roman" w:cs="Times New Roman"/>
          <w:b/>
          <w:sz w:val="24"/>
          <w:szCs w:val="24"/>
        </w:rPr>
        <w:t xml:space="preserve">d Nutrition Maine DOE _________________________________________________ </w:t>
      </w:r>
    </w:p>
    <w:p w14:paraId="0BE79952" w14:textId="77777777" w:rsidR="003257E0" w:rsidRDefault="003E1A84">
      <w:pPr>
        <w:spacing w:after="33"/>
        <w:ind w:left="1181"/>
        <w:rPr>
          <w:rFonts w:ascii="Times New Roman" w:hAnsi="Times New Roman" w:cs="Times New Roman"/>
          <w:sz w:val="24"/>
          <w:szCs w:val="24"/>
        </w:rPr>
      </w:pPr>
      <w:r>
        <w:rPr>
          <w:rFonts w:ascii="Times New Roman" w:hAnsi="Times New Roman" w:cs="Times New Roman"/>
          <w:sz w:val="24"/>
          <w:szCs w:val="24"/>
        </w:rPr>
        <w:t xml:space="preserve">Title:  </w:t>
      </w:r>
    </w:p>
    <w:p w14:paraId="4EF1A539" w14:textId="7122A547" w:rsidR="003257E0" w:rsidRDefault="003E1A84">
      <w:pPr>
        <w:ind w:left="1181"/>
        <w:rPr>
          <w:rFonts w:ascii="Times New Roman" w:hAnsi="Times New Roman" w:cs="Times New Roman"/>
          <w:sz w:val="24"/>
          <w:szCs w:val="24"/>
        </w:rPr>
      </w:pPr>
      <w:r>
        <w:rPr>
          <w:rFonts w:ascii="Times New Roman" w:hAnsi="Times New Roman" w:cs="Times New Roman"/>
          <w:sz w:val="24"/>
          <w:szCs w:val="24"/>
        </w:rPr>
        <w:t xml:space="preserve">Requesting official’s email address for transmission of response:  </w:t>
      </w:r>
      <w:hyperlink r:id="rId12" w:history="1">
        <w:r w:rsidR="00796F3A" w:rsidRPr="003B138E">
          <w:rPr>
            <w:rStyle w:val="Hyperlink"/>
            <w:rFonts w:ascii="Times New Roman" w:hAnsi="Times New Roman" w:cs="Times New Roman"/>
            <w:sz w:val="24"/>
            <w:szCs w:val="24"/>
          </w:rPr>
          <w:t>jane.mclucas@maine.gov</w:t>
        </w:r>
      </w:hyperlink>
      <w:r>
        <w:rPr>
          <w:rFonts w:ascii="Times New Roman" w:hAnsi="Times New Roman" w:cs="Times New Roman"/>
          <w:sz w:val="24"/>
          <w:szCs w:val="24"/>
        </w:rPr>
        <w:t xml:space="preserve"> or Janette.kirk@maine.gov</w:t>
      </w:r>
    </w:p>
    <w:p w14:paraId="275C4BA8" w14:textId="77777777" w:rsidR="003257E0" w:rsidRDefault="003E1A84">
      <w:pPr>
        <w:spacing w:after="0" w:line="259" w:lineRule="auto"/>
        <w:ind w:left="1377"/>
        <w:jc w:val="center"/>
        <w:rPr>
          <w:rFonts w:ascii="Times New Roman" w:hAnsi="Times New Roman" w:cs="Times New Roman"/>
          <w:sz w:val="24"/>
          <w:szCs w:val="24"/>
        </w:rPr>
      </w:pPr>
      <w:r>
        <w:rPr>
          <w:rFonts w:ascii="Times New Roman" w:hAnsi="Times New Roman" w:cs="Times New Roman"/>
          <w:b/>
          <w:sz w:val="24"/>
          <w:szCs w:val="24"/>
        </w:rPr>
        <w:t xml:space="preserve"> </w:t>
      </w:r>
    </w:p>
    <w:p w14:paraId="1ACF3E9B" w14:textId="77777777" w:rsidR="003257E0" w:rsidRDefault="003E1A84">
      <w:pPr>
        <w:spacing w:after="12" w:line="248" w:lineRule="auto"/>
        <w:ind w:left="355" w:right="550"/>
        <w:rPr>
          <w:rFonts w:ascii="Times New Roman" w:hAnsi="Times New Roman" w:cs="Times New Roman"/>
          <w:sz w:val="24"/>
          <w:szCs w:val="24"/>
        </w:rPr>
      </w:pPr>
      <w:r>
        <w:rPr>
          <w:rFonts w:ascii="Times New Roman" w:hAnsi="Times New Roman" w:cs="Times New Roman"/>
          <w:b/>
          <w:sz w:val="24"/>
          <w:szCs w:val="24"/>
        </w:rPr>
        <w:t xml:space="preserve">TO </w:t>
      </w:r>
      <w:r>
        <w:rPr>
          <w:rFonts w:ascii="Times New Roman" w:hAnsi="Times New Roman" w:cs="Times New Roman"/>
          <w:b/>
          <w:sz w:val="24"/>
          <w:szCs w:val="24"/>
        </w:rPr>
        <w:t>BE COMPLETED BY FNS REGIONAL OFFICE:</w:t>
      </w:r>
      <w:r>
        <w:rPr>
          <w:rFonts w:ascii="Times New Roman" w:hAnsi="Times New Roman" w:cs="Times New Roman"/>
          <w:i/>
          <w:sz w:val="24"/>
          <w:szCs w:val="24"/>
        </w:rPr>
        <w:t xml:space="preserve"> </w:t>
      </w:r>
    </w:p>
    <w:p w14:paraId="1BA17A3B" w14:textId="77777777" w:rsidR="003257E0" w:rsidRDefault="003E1A84">
      <w:pPr>
        <w:spacing w:after="0" w:line="259" w:lineRule="auto"/>
        <w:ind w:left="360"/>
        <w:rPr>
          <w:rFonts w:ascii="Times New Roman" w:hAnsi="Times New Roman" w:cs="Times New Roman"/>
          <w:sz w:val="24"/>
          <w:szCs w:val="24"/>
        </w:rPr>
      </w:pPr>
      <w:r>
        <w:rPr>
          <w:rFonts w:ascii="Times New Roman" w:hAnsi="Times New Roman" w:cs="Times New Roman"/>
          <w:i/>
          <w:sz w:val="24"/>
          <w:szCs w:val="24"/>
        </w:rPr>
        <w:t xml:space="preserve"> </w:t>
      </w:r>
    </w:p>
    <w:p w14:paraId="1CDAEC92" w14:textId="77777777" w:rsidR="003257E0" w:rsidRDefault="003E1A84">
      <w:pPr>
        <w:spacing w:after="0" w:line="238" w:lineRule="auto"/>
        <w:ind w:left="360"/>
        <w:rPr>
          <w:rFonts w:ascii="Times New Roman" w:hAnsi="Times New Roman" w:cs="Times New Roman"/>
          <w:sz w:val="24"/>
          <w:szCs w:val="24"/>
        </w:rPr>
      </w:pPr>
      <w:r>
        <w:rPr>
          <w:rFonts w:ascii="Times New Roman" w:hAnsi="Times New Roman" w:cs="Times New Roman"/>
          <w:i/>
          <w:sz w:val="24"/>
          <w:szCs w:val="24"/>
        </w:rPr>
        <w:t xml:space="preserve">FNS Regional Offices are requested to ensure the questions have been adequately addressed by the State agency and formulate an opinion and justification for a response to the waiver request based on their knowledge, </w:t>
      </w:r>
      <w:proofErr w:type="gramStart"/>
      <w:r>
        <w:rPr>
          <w:rFonts w:ascii="Times New Roman" w:hAnsi="Times New Roman" w:cs="Times New Roman"/>
          <w:i/>
          <w:sz w:val="24"/>
          <w:szCs w:val="24"/>
        </w:rPr>
        <w:t>experience</w:t>
      </w:r>
      <w:proofErr w:type="gramEnd"/>
      <w:r>
        <w:rPr>
          <w:rFonts w:ascii="Times New Roman" w:hAnsi="Times New Roman" w:cs="Times New Roman"/>
          <w:i/>
          <w:sz w:val="24"/>
          <w:szCs w:val="24"/>
        </w:rPr>
        <w:t xml:space="preserve"> and work with the State. </w:t>
      </w:r>
    </w:p>
    <w:p w14:paraId="15B26D4A" w14:textId="77777777" w:rsidR="003257E0" w:rsidRDefault="003E1A84">
      <w:pPr>
        <w:spacing w:after="0" w:line="259" w:lineRule="auto"/>
        <w:ind w:left="360"/>
        <w:rPr>
          <w:rFonts w:ascii="Times New Roman" w:hAnsi="Times New Roman" w:cs="Times New Roman"/>
          <w:sz w:val="24"/>
          <w:szCs w:val="24"/>
        </w:rPr>
      </w:pPr>
      <w:r>
        <w:rPr>
          <w:rFonts w:ascii="Times New Roman" w:hAnsi="Times New Roman" w:cs="Times New Roman"/>
          <w:i/>
          <w:sz w:val="24"/>
          <w:szCs w:val="24"/>
        </w:rPr>
        <w:t xml:space="preserve"> </w:t>
      </w:r>
    </w:p>
    <w:p w14:paraId="791777F6" w14:textId="77777777" w:rsidR="003257E0" w:rsidRDefault="003E1A84">
      <w:pPr>
        <w:spacing w:after="12" w:line="248" w:lineRule="auto"/>
        <w:ind w:left="355" w:right="550"/>
        <w:rPr>
          <w:rFonts w:ascii="Times New Roman" w:hAnsi="Times New Roman" w:cs="Times New Roman"/>
          <w:sz w:val="24"/>
          <w:szCs w:val="24"/>
        </w:rPr>
      </w:pPr>
      <w:r>
        <w:rPr>
          <w:rFonts w:ascii="Times New Roman" w:hAnsi="Times New Roman" w:cs="Times New Roman"/>
          <w:b/>
          <w:sz w:val="24"/>
          <w:szCs w:val="24"/>
        </w:rPr>
        <w:t xml:space="preserve">Date request was received at Regional Office:   </w:t>
      </w:r>
    </w:p>
    <w:p w14:paraId="14620E88" w14:textId="77777777" w:rsidR="003257E0" w:rsidRDefault="003E1A84">
      <w:pPr>
        <w:spacing w:after="12" w:line="248" w:lineRule="auto"/>
        <w:ind w:left="1080" w:right="550" w:hanging="360"/>
        <w:rPr>
          <w:rFonts w:ascii="Times New Roman" w:hAnsi="Times New Roman" w:cs="Times New Roman"/>
          <w:sz w:val="24"/>
          <w:szCs w:val="24"/>
        </w:rPr>
      </w:pPr>
      <w:r>
        <w:rPr>
          <w:rFonts w:ascii="Times New Roman" w:eastAsia="Segoe UI Symbol" w:hAnsi="Times New Roman" w:cs="Times New Roman"/>
          <w:sz w:val="24"/>
          <w:szCs w:val="24"/>
        </w:rPr>
        <w:t></w:t>
      </w:r>
      <w:r>
        <w:rPr>
          <w:rFonts w:ascii="Times New Roman" w:eastAsia="Arial" w:hAnsi="Times New Roman" w:cs="Times New Roman"/>
          <w:sz w:val="24"/>
          <w:szCs w:val="24"/>
        </w:rPr>
        <w:t xml:space="preserve"> </w:t>
      </w:r>
      <w:r>
        <w:rPr>
          <w:rFonts w:ascii="Times New Roman" w:hAnsi="Times New Roman" w:cs="Times New Roman"/>
          <w:b/>
          <w:sz w:val="24"/>
          <w:szCs w:val="24"/>
        </w:rPr>
        <w:t xml:space="preserve">Check this box to confirm that the State agency has provided public notice in accordance with Section 12(l)(1)(A)(ii) of the NSLA </w:t>
      </w:r>
    </w:p>
    <w:p w14:paraId="10D43C1E" w14:textId="77777777" w:rsidR="003257E0" w:rsidRDefault="003E1A84">
      <w:pPr>
        <w:spacing w:after="38" w:line="259" w:lineRule="auto"/>
        <w:ind w:left="1080"/>
        <w:rPr>
          <w:rFonts w:ascii="Times New Roman" w:hAnsi="Times New Roman" w:cs="Times New Roman"/>
          <w:sz w:val="24"/>
          <w:szCs w:val="24"/>
        </w:rPr>
      </w:pPr>
      <w:r>
        <w:rPr>
          <w:rFonts w:ascii="Times New Roman" w:hAnsi="Times New Roman" w:cs="Times New Roman"/>
          <w:b/>
          <w:sz w:val="24"/>
          <w:szCs w:val="24"/>
        </w:rPr>
        <w:t xml:space="preserve"> </w:t>
      </w:r>
    </w:p>
    <w:p w14:paraId="39131407" w14:textId="77777777" w:rsidR="003257E0" w:rsidRDefault="003E1A84">
      <w:pPr>
        <w:spacing w:after="12" w:line="248" w:lineRule="auto"/>
        <w:ind w:left="355" w:right="550"/>
        <w:rPr>
          <w:rFonts w:ascii="Times New Roman" w:hAnsi="Times New Roman" w:cs="Times New Roman"/>
          <w:sz w:val="24"/>
          <w:szCs w:val="24"/>
        </w:rPr>
      </w:pPr>
      <w:r>
        <w:rPr>
          <w:rFonts w:ascii="Times New Roman" w:eastAsia="Segoe UI Symbol" w:hAnsi="Times New Roman" w:cs="Times New Roman"/>
          <w:sz w:val="24"/>
          <w:szCs w:val="24"/>
        </w:rPr>
        <w:lastRenderedPageBreak/>
        <w:t></w:t>
      </w:r>
      <w:r>
        <w:rPr>
          <w:rFonts w:ascii="Times New Roman" w:eastAsia="Arial" w:hAnsi="Times New Roman" w:cs="Times New Roman"/>
          <w:sz w:val="24"/>
          <w:szCs w:val="24"/>
        </w:rPr>
        <w:t xml:space="preserve"> </w:t>
      </w:r>
      <w:r>
        <w:rPr>
          <w:rFonts w:ascii="Times New Roman" w:hAnsi="Times New Roman" w:cs="Times New Roman"/>
          <w:b/>
          <w:sz w:val="24"/>
          <w:szCs w:val="24"/>
        </w:rPr>
        <w:t xml:space="preserve">Regional Office Analysis and Recommendations:   </w:t>
      </w:r>
    </w:p>
    <w:p w14:paraId="2BF4352C" w14:textId="77777777" w:rsidR="003257E0" w:rsidRDefault="003257E0">
      <w:pPr>
        <w:spacing w:after="0" w:line="259" w:lineRule="auto"/>
        <w:ind w:left="360"/>
        <w:rPr>
          <w:rFonts w:ascii="Times New Roman" w:hAnsi="Times New Roman" w:cs="Times New Roman"/>
          <w:sz w:val="24"/>
          <w:szCs w:val="24"/>
        </w:rPr>
      </w:pPr>
    </w:p>
    <w:p w14:paraId="52A8B0A6" w14:textId="77777777" w:rsidR="003257E0" w:rsidRDefault="003257E0">
      <w:pPr>
        <w:rPr>
          <w:rFonts w:ascii="Times New Roman" w:hAnsi="Times New Roman" w:cs="Times New Roman"/>
          <w:sz w:val="24"/>
          <w:szCs w:val="24"/>
        </w:rPr>
      </w:pPr>
    </w:p>
    <w:sectPr w:rsidR="003257E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E20F" w14:textId="77777777" w:rsidR="003257E0" w:rsidRDefault="003E1A84">
      <w:pPr>
        <w:spacing w:after="0"/>
      </w:pPr>
      <w:r>
        <w:separator/>
      </w:r>
    </w:p>
  </w:endnote>
  <w:endnote w:type="continuationSeparator" w:id="0">
    <w:p w14:paraId="64AF5EF1" w14:textId="77777777" w:rsidR="003257E0" w:rsidRDefault="003E1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5F71" w14:textId="77777777" w:rsidR="003257E0" w:rsidRDefault="003257E0">
    <w:pPr>
      <w:pStyle w:val="Footer"/>
      <w:tabs>
        <w:tab w:val="clear" w:pos="9360"/>
        <w:tab w:val="right" w:pos="9720"/>
      </w:tabs>
      <w:ind w:right="-720" w:hanging="540"/>
      <w:rPr>
        <w:rFonts w:ascii="Book Antiqua" w:hAnsi="Book Antiqua"/>
        <w:color w:val="3333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BE13" w14:textId="77777777" w:rsidR="003257E0" w:rsidRDefault="003E1A84">
      <w:pPr>
        <w:spacing w:after="0"/>
      </w:pPr>
      <w:r>
        <w:separator/>
      </w:r>
    </w:p>
  </w:footnote>
  <w:footnote w:type="continuationSeparator" w:id="0">
    <w:p w14:paraId="27717BD8" w14:textId="77777777" w:rsidR="003257E0" w:rsidRDefault="003E1A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72F4" w14:textId="77777777" w:rsidR="003257E0" w:rsidRDefault="003257E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6338"/>
    <w:multiLevelType w:val="multilevel"/>
    <w:tmpl w:val="642E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62FF3"/>
    <w:multiLevelType w:val="hybridMultilevel"/>
    <w:tmpl w:val="359C21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C4633"/>
    <w:multiLevelType w:val="hybridMultilevel"/>
    <w:tmpl w:val="37DA07DA"/>
    <w:lvl w:ilvl="0" w:tplc="91C4808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975F5"/>
    <w:multiLevelType w:val="hybridMultilevel"/>
    <w:tmpl w:val="F3049E5C"/>
    <w:lvl w:ilvl="0" w:tplc="0409000F">
      <w:start w:val="1"/>
      <w:numFmt w:val="decimal"/>
      <w:lvlText w:val="%1."/>
      <w:lvlJc w:val="left"/>
      <w:pPr>
        <w:ind w:left="705"/>
      </w:pPr>
      <w:rPr>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D14BE"/>
    <w:multiLevelType w:val="hybridMultilevel"/>
    <w:tmpl w:val="DFE84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47FA4"/>
    <w:multiLevelType w:val="hybridMultilevel"/>
    <w:tmpl w:val="676CF9DA"/>
    <w:lvl w:ilvl="0" w:tplc="DCA8B108">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379C7"/>
    <w:multiLevelType w:val="hybridMultilevel"/>
    <w:tmpl w:val="E9F86476"/>
    <w:lvl w:ilvl="0" w:tplc="5FAE026E">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620511"/>
    <w:multiLevelType w:val="hybridMultilevel"/>
    <w:tmpl w:val="1690E636"/>
    <w:lvl w:ilvl="0" w:tplc="0409000F">
      <w:start w:val="1"/>
      <w:numFmt w:val="decimal"/>
      <w:lvlText w:val="%1."/>
      <w:lvlJc w:val="left"/>
      <w:pPr>
        <w:ind w:left="630"/>
      </w:pPr>
      <w:rPr>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765A2"/>
    <w:multiLevelType w:val="hybridMultilevel"/>
    <w:tmpl w:val="02026E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7A3443"/>
    <w:multiLevelType w:val="hybridMultilevel"/>
    <w:tmpl w:val="32381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813405"/>
    <w:multiLevelType w:val="hybridMultilevel"/>
    <w:tmpl w:val="E8E429B4"/>
    <w:lvl w:ilvl="0" w:tplc="85FEC43C">
      <w:start w:val="1"/>
      <w:numFmt w:val="bullet"/>
      <w:lvlText w:val=""/>
      <w:lvlJc w:val="left"/>
      <w:pPr>
        <w:tabs>
          <w:tab w:val="num" w:pos="720"/>
        </w:tabs>
        <w:ind w:left="720" w:hanging="360"/>
      </w:pPr>
      <w:rPr>
        <w:rFonts w:ascii="Symbol" w:hAnsi="Symbol" w:hint="default"/>
        <w:sz w:val="20"/>
      </w:rPr>
    </w:lvl>
    <w:lvl w:ilvl="1" w:tplc="DFB0DC64" w:tentative="1">
      <w:start w:val="1"/>
      <w:numFmt w:val="bullet"/>
      <w:lvlText w:val="o"/>
      <w:lvlJc w:val="left"/>
      <w:pPr>
        <w:tabs>
          <w:tab w:val="num" w:pos="1440"/>
        </w:tabs>
        <w:ind w:left="1440" w:hanging="360"/>
      </w:pPr>
      <w:rPr>
        <w:rFonts w:ascii="Courier New" w:hAnsi="Courier New" w:hint="default"/>
        <w:sz w:val="20"/>
      </w:rPr>
    </w:lvl>
    <w:lvl w:ilvl="2" w:tplc="77882CDC" w:tentative="1">
      <w:start w:val="1"/>
      <w:numFmt w:val="bullet"/>
      <w:lvlText w:val=""/>
      <w:lvlJc w:val="left"/>
      <w:pPr>
        <w:tabs>
          <w:tab w:val="num" w:pos="2160"/>
        </w:tabs>
        <w:ind w:left="2160" w:hanging="360"/>
      </w:pPr>
      <w:rPr>
        <w:rFonts w:ascii="Wingdings" w:hAnsi="Wingdings" w:hint="default"/>
        <w:sz w:val="20"/>
      </w:rPr>
    </w:lvl>
    <w:lvl w:ilvl="3" w:tplc="7EB8BACE" w:tentative="1">
      <w:start w:val="1"/>
      <w:numFmt w:val="bullet"/>
      <w:lvlText w:val=""/>
      <w:lvlJc w:val="left"/>
      <w:pPr>
        <w:tabs>
          <w:tab w:val="num" w:pos="2880"/>
        </w:tabs>
        <w:ind w:left="2880" w:hanging="360"/>
      </w:pPr>
      <w:rPr>
        <w:rFonts w:ascii="Wingdings" w:hAnsi="Wingdings" w:hint="default"/>
        <w:sz w:val="20"/>
      </w:rPr>
    </w:lvl>
    <w:lvl w:ilvl="4" w:tplc="DF649D62" w:tentative="1">
      <w:start w:val="1"/>
      <w:numFmt w:val="bullet"/>
      <w:lvlText w:val=""/>
      <w:lvlJc w:val="left"/>
      <w:pPr>
        <w:tabs>
          <w:tab w:val="num" w:pos="3600"/>
        </w:tabs>
        <w:ind w:left="3600" w:hanging="360"/>
      </w:pPr>
      <w:rPr>
        <w:rFonts w:ascii="Wingdings" w:hAnsi="Wingdings" w:hint="default"/>
        <w:sz w:val="20"/>
      </w:rPr>
    </w:lvl>
    <w:lvl w:ilvl="5" w:tplc="69FECAF4" w:tentative="1">
      <w:start w:val="1"/>
      <w:numFmt w:val="bullet"/>
      <w:lvlText w:val=""/>
      <w:lvlJc w:val="left"/>
      <w:pPr>
        <w:tabs>
          <w:tab w:val="num" w:pos="4320"/>
        </w:tabs>
        <w:ind w:left="4320" w:hanging="360"/>
      </w:pPr>
      <w:rPr>
        <w:rFonts w:ascii="Wingdings" w:hAnsi="Wingdings" w:hint="default"/>
        <w:sz w:val="20"/>
      </w:rPr>
    </w:lvl>
    <w:lvl w:ilvl="6" w:tplc="9E2A2268" w:tentative="1">
      <w:start w:val="1"/>
      <w:numFmt w:val="bullet"/>
      <w:lvlText w:val=""/>
      <w:lvlJc w:val="left"/>
      <w:pPr>
        <w:tabs>
          <w:tab w:val="num" w:pos="5040"/>
        </w:tabs>
        <w:ind w:left="5040" w:hanging="360"/>
      </w:pPr>
      <w:rPr>
        <w:rFonts w:ascii="Wingdings" w:hAnsi="Wingdings" w:hint="default"/>
        <w:sz w:val="20"/>
      </w:rPr>
    </w:lvl>
    <w:lvl w:ilvl="7" w:tplc="3ED002DA" w:tentative="1">
      <w:start w:val="1"/>
      <w:numFmt w:val="bullet"/>
      <w:lvlText w:val=""/>
      <w:lvlJc w:val="left"/>
      <w:pPr>
        <w:tabs>
          <w:tab w:val="num" w:pos="5760"/>
        </w:tabs>
        <w:ind w:left="5760" w:hanging="360"/>
      </w:pPr>
      <w:rPr>
        <w:rFonts w:ascii="Wingdings" w:hAnsi="Wingdings" w:hint="default"/>
        <w:sz w:val="20"/>
      </w:rPr>
    </w:lvl>
    <w:lvl w:ilvl="8" w:tplc="DC8227F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82456F"/>
    <w:multiLevelType w:val="hybridMultilevel"/>
    <w:tmpl w:val="117C3A38"/>
    <w:lvl w:ilvl="0" w:tplc="D6FAF422">
      <w:start w:val="1"/>
      <w:numFmt w:val="bullet"/>
      <w:lvlText w:val=""/>
      <w:lvlJc w:val="left"/>
      <w:pPr>
        <w:ind w:left="720" w:hanging="360"/>
      </w:pPr>
      <w:rPr>
        <w:rFonts w:ascii="Symbol" w:hAnsi="Symbol" w:hint="default"/>
      </w:rPr>
    </w:lvl>
    <w:lvl w:ilvl="1" w:tplc="4F1AF4C8">
      <w:start w:val="1"/>
      <w:numFmt w:val="bullet"/>
      <w:lvlText w:val="o"/>
      <w:lvlJc w:val="left"/>
      <w:pPr>
        <w:ind w:left="1440" w:hanging="360"/>
      </w:pPr>
      <w:rPr>
        <w:rFonts w:ascii="Courier New" w:hAnsi="Courier New" w:hint="default"/>
      </w:rPr>
    </w:lvl>
    <w:lvl w:ilvl="2" w:tplc="5338F74A">
      <w:start w:val="1"/>
      <w:numFmt w:val="bullet"/>
      <w:lvlText w:val=""/>
      <w:lvlJc w:val="left"/>
      <w:pPr>
        <w:ind w:left="2160" w:hanging="360"/>
      </w:pPr>
      <w:rPr>
        <w:rFonts w:ascii="Wingdings" w:hAnsi="Wingdings" w:hint="default"/>
      </w:rPr>
    </w:lvl>
    <w:lvl w:ilvl="3" w:tplc="79FE8734">
      <w:start w:val="1"/>
      <w:numFmt w:val="bullet"/>
      <w:lvlText w:val=""/>
      <w:lvlJc w:val="left"/>
      <w:pPr>
        <w:ind w:left="2880" w:hanging="360"/>
      </w:pPr>
      <w:rPr>
        <w:rFonts w:ascii="Symbol" w:hAnsi="Symbol" w:hint="default"/>
      </w:rPr>
    </w:lvl>
    <w:lvl w:ilvl="4" w:tplc="38B62852">
      <w:start w:val="1"/>
      <w:numFmt w:val="bullet"/>
      <w:lvlText w:val="o"/>
      <w:lvlJc w:val="left"/>
      <w:pPr>
        <w:ind w:left="3600" w:hanging="360"/>
      </w:pPr>
      <w:rPr>
        <w:rFonts w:ascii="Courier New" w:hAnsi="Courier New" w:hint="default"/>
      </w:rPr>
    </w:lvl>
    <w:lvl w:ilvl="5" w:tplc="4154A1B4">
      <w:start w:val="1"/>
      <w:numFmt w:val="bullet"/>
      <w:lvlText w:val=""/>
      <w:lvlJc w:val="left"/>
      <w:pPr>
        <w:ind w:left="4320" w:hanging="360"/>
      </w:pPr>
      <w:rPr>
        <w:rFonts w:ascii="Wingdings" w:hAnsi="Wingdings" w:hint="default"/>
      </w:rPr>
    </w:lvl>
    <w:lvl w:ilvl="6" w:tplc="09369AE6">
      <w:start w:val="1"/>
      <w:numFmt w:val="bullet"/>
      <w:lvlText w:val=""/>
      <w:lvlJc w:val="left"/>
      <w:pPr>
        <w:ind w:left="5040" w:hanging="360"/>
      </w:pPr>
      <w:rPr>
        <w:rFonts w:ascii="Symbol" w:hAnsi="Symbol" w:hint="default"/>
      </w:rPr>
    </w:lvl>
    <w:lvl w:ilvl="7" w:tplc="0E3C5DB4">
      <w:start w:val="1"/>
      <w:numFmt w:val="bullet"/>
      <w:lvlText w:val="o"/>
      <w:lvlJc w:val="left"/>
      <w:pPr>
        <w:ind w:left="5760" w:hanging="360"/>
      </w:pPr>
      <w:rPr>
        <w:rFonts w:ascii="Courier New" w:hAnsi="Courier New" w:hint="default"/>
      </w:rPr>
    </w:lvl>
    <w:lvl w:ilvl="8" w:tplc="5C92CD0A">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6"/>
  </w:num>
  <w:num w:numId="5">
    <w:abstractNumId w:val="5"/>
  </w:num>
  <w:num w:numId="6">
    <w:abstractNumId w:val="1"/>
  </w:num>
  <w:num w:numId="7">
    <w:abstractNumId w:val="2"/>
  </w:num>
  <w:num w:numId="8">
    <w:abstractNumId w:val="8"/>
  </w:num>
  <w:num w:numId="9">
    <w:abstractNumId w:val="4"/>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7E0"/>
    <w:rsid w:val="0016153C"/>
    <w:rsid w:val="003257E0"/>
    <w:rsid w:val="003E1A84"/>
    <w:rsid w:val="005844E0"/>
    <w:rsid w:val="00796F3A"/>
    <w:rsid w:val="0091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088D13"/>
  <w15:docId w15:val="{BE7E8C96-411A-4B95-965A-9F7E7C94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pPr>
      <w:spacing w:after="0"/>
    </w:pPr>
    <w:rPr>
      <w:rFonts w:ascii="Calibri" w:hAnsi="Calibri" w:cs="Calibri"/>
    </w:rPr>
  </w:style>
  <w:style w:type="table" w:styleId="TableGrid">
    <w:name w:val="Table Grid"/>
    <w:basedOn w:val="Table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5519">
      <w:bodyDiv w:val="1"/>
      <w:marLeft w:val="0"/>
      <w:marRight w:val="0"/>
      <w:marTop w:val="0"/>
      <w:marBottom w:val="0"/>
      <w:divBdr>
        <w:top w:val="none" w:sz="0" w:space="0" w:color="auto"/>
        <w:left w:val="none" w:sz="0" w:space="0" w:color="auto"/>
        <w:bottom w:val="none" w:sz="0" w:space="0" w:color="auto"/>
        <w:right w:val="none" w:sz="0" w:space="0" w:color="auto"/>
      </w:divBdr>
    </w:div>
    <w:div w:id="551770082">
      <w:bodyDiv w:val="1"/>
      <w:marLeft w:val="0"/>
      <w:marRight w:val="0"/>
      <w:marTop w:val="0"/>
      <w:marBottom w:val="0"/>
      <w:divBdr>
        <w:top w:val="none" w:sz="0" w:space="0" w:color="auto"/>
        <w:left w:val="none" w:sz="0" w:space="0" w:color="auto"/>
        <w:bottom w:val="none" w:sz="0" w:space="0" w:color="auto"/>
        <w:right w:val="none" w:sz="0" w:space="0" w:color="auto"/>
      </w:divBdr>
    </w:div>
    <w:div w:id="1074160810">
      <w:bodyDiv w:val="1"/>
      <w:marLeft w:val="0"/>
      <w:marRight w:val="0"/>
      <w:marTop w:val="0"/>
      <w:marBottom w:val="0"/>
      <w:divBdr>
        <w:top w:val="none" w:sz="0" w:space="0" w:color="auto"/>
        <w:left w:val="none" w:sz="0" w:space="0" w:color="auto"/>
        <w:bottom w:val="none" w:sz="0" w:space="0" w:color="auto"/>
        <w:right w:val="none" w:sz="0" w:space="0" w:color="auto"/>
      </w:divBdr>
    </w:div>
    <w:div w:id="1216620939">
      <w:bodyDiv w:val="1"/>
      <w:marLeft w:val="0"/>
      <w:marRight w:val="0"/>
      <w:marTop w:val="0"/>
      <w:marBottom w:val="0"/>
      <w:divBdr>
        <w:top w:val="none" w:sz="0" w:space="0" w:color="auto"/>
        <w:left w:val="none" w:sz="0" w:space="0" w:color="auto"/>
        <w:bottom w:val="none" w:sz="0" w:space="0" w:color="auto"/>
        <w:right w:val="none" w:sz="0" w:space="0" w:color="auto"/>
      </w:divBdr>
    </w:div>
    <w:div w:id="1298755735">
      <w:bodyDiv w:val="1"/>
      <w:marLeft w:val="0"/>
      <w:marRight w:val="0"/>
      <w:marTop w:val="0"/>
      <w:marBottom w:val="0"/>
      <w:divBdr>
        <w:top w:val="none" w:sz="0" w:space="0" w:color="auto"/>
        <w:left w:val="none" w:sz="0" w:space="0" w:color="auto"/>
        <w:bottom w:val="none" w:sz="0" w:space="0" w:color="auto"/>
        <w:right w:val="none" w:sz="0" w:space="0" w:color="auto"/>
      </w:divBdr>
    </w:div>
    <w:div w:id="155157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mclucas@main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mclucas@main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landry\OneDrive%20-%20State%20of%20Maine\Email%20attachments%20from%20Flow\DOE_Letterhead_Feb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7D3C15-0A48-420F-B267-F6E646FF0C96}">
  <we:reference id="a77fdc69-cec4-875a-9e32-581256c802c7" version="4.2.0.0" store="EXCatalog" storeType="EXCatalog"/>
  <we:alternateReferences>
    <we:reference id="WA104218065" version="4.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81E70ED4D7D3418DA1AF012516CB0B" ma:contentTypeVersion="9" ma:contentTypeDescription="Create a new document." ma:contentTypeScope="" ma:versionID="581ef7aca4c6b085aceac57b811efc92">
  <xsd:schema xmlns:xsd="http://www.w3.org/2001/XMLSchema" xmlns:xs="http://www.w3.org/2001/XMLSchema" xmlns:p="http://schemas.microsoft.com/office/2006/metadata/properties" xmlns:ns2="f165a909-3f47-4b2d-a855-c3568b6adb82" xmlns:ns3="8a3b8a8e-95df-420d-8e50-114f850bf3fd" targetNamespace="http://schemas.microsoft.com/office/2006/metadata/properties" ma:root="true" ma:fieldsID="7327d6177c1869cd50fb1e0b5a98985f" ns2:_="" ns3:_="">
    <xsd:import namespace="f165a909-3f47-4b2d-a855-c3568b6adb82"/>
    <xsd:import namespace="8a3b8a8e-95df-420d-8e50-114f850b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5a909-3f47-4b2d-a855-c3568b6ad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b8a8e-95df-420d-8e50-114f850b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a3b8a8e-95df-420d-8e50-114f850bf3fd">
      <UserInfo>
        <DisplayName>Tarr, Jennifer L</DisplayName>
        <AccountId>15</AccountId>
        <AccountType/>
      </UserInfo>
      <UserInfo>
        <DisplayName>Landry, Sean</DisplayName>
        <AccountId>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330A0-99CC-4822-9BEC-411470BE7C38}">
  <ds:schemaRefs>
    <ds:schemaRef ds:uri="http://schemas.openxmlformats.org/officeDocument/2006/bibliography"/>
  </ds:schemaRefs>
</ds:datastoreItem>
</file>

<file path=customXml/itemProps2.xml><?xml version="1.0" encoding="utf-8"?>
<ds:datastoreItem xmlns:ds="http://schemas.openxmlformats.org/officeDocument/2006/customXml" ds:itemID="{42EC922B-45A1-4ED8-96AF-DC7F90C00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5a909-3f47-4b2d-a855-c3568b6adb82"/>
    <ds:schemaRef ds:uri="8a3b8a8e-95df-420d-8e50-114f850b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BC795-59F3-4D33-8BC1-A093E70FCC8E}">
  <ds:schemaRefs>
    <ds:schemaRef ds:uri="http://schemas.microsoft.com/office/2006/metadata/properties"/>
    <ds:schemaRef ds:uri="http://schemas.microsoft.com/office/infopath/2007/PartnerControls"/>
    <ds:schemaRef ds:uri="8a3b8a8e-95df-420d-8e50-114f850bf3fd"/>
  </ds:schemaRefs>
</ds:datastoreItem>
</file>

<file path=customXml/itemProps4.xml><?xml version="1.0" encoding="utf-8"?>
<ds:datastoreItem xmlns:ds="http://schemas.openxmlformats.org/officeDocument/2006/customXml" ds:itemID="{D8F2ED8F-EFF6-4CBD-8BBD-D582272B8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DOE_Letterhead_Feb_2019.dotx</Template>
  <TotalTime>21</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Landry, Sean</dc:creator>
  <cp:lastModifiedBy>Ackroyd, Adriane</cp:lastModifiedBy>
  <cp:revision>4</cp:revision>
  <cp:lastPrinted>2019-10-16T13:59:00Z</cp:lastPrinted>
  <dcterms:created xsi:type="dcterms:W3CDTF">2022-09-16T14:31:00Z</dcterms:created>
  <dcterms:modified xsi:type="dcterms:W3CDTF">2022-09-16T14:51:00Z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0x0101001D81E70ED4D7D3418DA1AF012516CB0B</vt:lpwstr>
  </property>
  <property fmtid="{D5CDD505-2E9C-101B-9397-08002B2CF9AE}" pid="3" name="Order">
    <vt:r8>522600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