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E680" w14:textId="7055C522" w:rsidR="00444801" w:rsidRPr="00096153" w:rsidRDefault="00F844DC" w:rsidP="00F844DC">
      <w:pPr>
        <w:jc w:val="center"/>
        <w:rPr>
          <w:sz w:val="28"/>
          <w:szCs w:val="28"/>
        </w:rPr>
      </w:pPr>
      <w:r w:rsidRPr="00096153">
        <w:rPr>
          <w:sz w:val="28"/>
          <w:szCs w:val="28"/>
        </w:rPr>
        <w:t xml:space="preserve">WIDA English Language Development </w:t>
      </w:r>
      <w:r w:rsidR="002C2047">
        <w:rPr>
          <w:sz w:val="28"/>
          <w:szCs w:val="28"/>
        </w:rPr>
        <w:t>(</w:t>
      </w:r>
      <w:r w:rsidRPr="00096153">
        <w:rPr>
          <w:sz w:val="28"/>
          <w:szCs w:val="28"/>
        </w:rPr>
        <w:t>ELD</w:t>
      </w:r>
      <w:r w:rsidR="002C2047">
        <w:rPr>
          <w:sz w:val="28"/>
          <w:szCs w:val="28"/>
        </w:rPr>
        <w:t>)</w:t>
      </w:r>
      <w:r w:rsidRPr="00096153">
        <w:rPr>
          <w:sz w:val="28"/>
          <w:szCs w:val="28"/>
        </w:rPr>
        <w:t xml:space="preserve"> Standards Implementation Planning Tool</w:t>
      </w:r>
    </w:p>
    <w:p w14:paraId="503B856D" w14:textId="6BC20E23" w:rsidR="00F844DC" w:rsidRDefault="00F844DC" w:rsidP="00F844DC">
      <w:r>
        <w:t xml:space="preserve">For successful implementation of the ELD standards, it is essential for school leaders to express and model the importance of integrating the standards into the school’s instructional practices. This involves consistent, long-term training opportunities for all educators, as well as building in accountability through multiple means, such as incorporating expectations of ELD standards implementation into professional growth and evaluation systems. </w:t>
      </w:r>
    </w:p>
    <w:p w14:paraId="0EA53560" w14:textId="3E507924" w:rsidR="00F844DC" w:rsidRDefault="00F844DC" w:rsidP="00F844DC">
      <w:r>
        <w:t>Successful implementation also requires adequate staffing, resources, and appropriate scheduling that allows for regular and meaningful collaboration. Most of all, it requires adopting an asset-based mindset and culture of shared responsibility for multilingual learners.</w:t>
      </w:r>
    </w:p>
    <w:tbl>
      <w:tblPr>
        <w:tblStyle w:val="TableGrid"/>
        <w:tblW w:w="0" w:type="auto"/>
        <w:tblLook w:val="04A0" w:firstRow="1" w:lastRow="0" w:firstColumn="1" w:lastColumn="0" w:noHBand="0" w:noVBand="1"/>
      </w:tblPr>
      <w:tblGrid>
        <w:gridCol w:w="4316"/>
        <w:gridCol w:w="4317"/>
        <w:gridCol w:w="4317"/>
      </w:tblGrid>
      <w:tr w:rsidR="00F844DC" w14:paraId="4AAA5403" w14:textId="77777777" w:rsidTr="00506F21">
        <w:tc>
          <w:tcPr>
            <w:tcW w:w="12950" w:type="dxa"/>
            <w:gridSpan w:val="3"/>
            <w:shd w:val="clear" w:color="auto" w:fill="A8D08D" w:themeFill="accent6" w:themeFillTint="99"/>
          </w:tcPr>
          <w:p w14:paraId="00792F8B" w14:textId="69B5FAAC" w:rsidR="00F844DC" w:rsidRPr="00F844DC" w:rsidRDefault="00F844DC" w:rsidP="00F844DC">
            <w:pPr>
              <w:jc w:val="center"/>
              <w:rPr>
                <w:b/>
                <w:bCs/>
              </w:rPr>
            </w:pPr>
            <w:r w:rsidRPr="00F844DC">
              <w:rPr>
                <w:b/>
                <w:bCs/>
              </w:rPr>
              <w:t>Stage 1: Exploration</w:t>
            </w:r>
          </w:p>
          <w:p w14:paraId="055E9552" w14:textId="77777777" w:rsidR="00F844DC" w:rsidRDefault="00F844DC" w:rsidP="00F844DC">
            <w:pPr>
              <w:jc w:val="center"/>
            </w:pPr>
          </w:p>
          <w:p w14:paraId="5CC3C1FB" w14:textId="77777777" w:rsidR="00F844DC" w:rsidRDefault="00F844DC" w:rsidP="00F844DC">
            <w:r>
              <w:t xml:space="preserve">Schools begin examining the current state of their ELD standards implementation, identify gaps, and develop greater familiarity with the WIDA ELD Standards Framework, 2020 Edition. </w:t>
            </w:r>
          </w:p>
          <w:p w14:paraId="5FD00706" w14:textId="18930F6F" w:rsidR="00F844DC" w:rsidRDefault="00F844DC" w:rsidP="00F844DC"/>
        </w:tc>
      </w:tr>
      <w:tr w:rsidR="00F844DC" w14:paraId="100F8510" w14:textId="77777777" w:rsidTr="00F844DC">
        <w:tc>
          <w:tcPr>
            <w:tcW w:w="4316" w:type="dxa"/>
            <w:shd w:val="clear" w:color="auto" w:fill="E2EFD9" w:themeFill="accent6" w:themeFillTint="33"/>
          </w:tcPr>
          <w:p w14:paraId="0365C0F9" w14:textId="16725342" w:rsidR="00F844DC" w:rsidRPr="00F844DC" w:rsidRDefault="00F844DC" w:rsidP="00F844DC">
            <w:pPr>
              <w:jc w:val="center"/>
              <w:rPr>
                <w:b/>
                <w:bCs/>
              </w:rPr>
            </w:pPr>
            <w:r w:rsidRPr="00F844DC">
              <w:rPr>
                <w:b/>
                <w:bCs/>
              </w:rPr>
              <w:t>Critical Questions</w:t>
            </w:r>
          </w:p>
        </w:tc>
        <w:tc>
          <w:tcPr>
            <w:tcW w:w="8634" w:type="dxa"/>
            <w:gridSpan w:val="2"/>
            <w:shd w:val="clear" w:color="auto" w:fill="E2EFD9" w:themeFill="accent6" w:themeFillTint="33"/>
          </w:tcPr>
          <w:p w14:paraId="73013307" w14:textId="15F6EE8B" w:rsidR="00F844DC" w:rsidRPr="00F844DC" w:rsidRDefault="00F844DC" w:rsidP="00F844DC">
            <w:pPr>
              <w:jc w:val="center"/>
              <w:rPr>
                <w:b/>
                <w:bCs/>
              </w:rPr>
            </w:pPr>
            <w:r w:rsidRPr="00F844DC">
              <w:rPr>
                <w:b/>
                <w:bCs/>
              </w:rPr>
              <w:t>Notes</w:t>
            </w:r>
          </w:p>
        </w:tc>
      </w:tr>
      <w:tr w:rsidR="00F844DC" w14:paraId="31053296" w14:textId="77777777" w:rsidTr="00AA1CA6">
        <w:tc>
          <w:tcPr>
            <w:tcW w:w="4316" w:type="dxa"/>
          </w:tcPr>
          <w:p w14:paraId="3E70717B" w14:textId="5092ECE4" w:rsidR="00F844DC" w:rsidRDefault="00F844DC" w:rsidP="00F844DC">
            <w:pPr>
              <w:pStyle w:val="ListParagraph"/>
              <w:numPr>
                <w:ilvl w:val="0"/>
                <w:numId w:val="1"/>
              </w:numPr>
            </w:pPr>
            <w:r>
              <w:t>Do we have achievement goals that promote equity for all students?</w:t>
            </w:r>
          </w:p>
        </w:tc>
        <w:tc>
          <w:tcPr>
            <w:tcW w:w="8634" w:type="dxa"/>
            <w:gridSpan w:val="2"/>
          </w:tcPr>
          <w:p w14:paraId="742E587A" w14:textId="77777777" w:rsidR="00F844DC" w:rsidRDefault="00F844DC" w:rsidP="00F844DC"/>
        </w:tc>
      </w:tr>
      <w:tr w:rsidR="00F844DC" w14:paraId="5DB5A85C" w14:textId="77777777" w:rsidTr="00AA1CA6">
        <w:tc>
          <w:tcPr>
            <w:tcW w:w="4316" w:type="dxa"/>
          </w:tcPr>
          <w:p w14:paraId="530B9EEF" w14:textId="2BAFBC4E" w:rsidR="00F844DC" w:rsidRDefault="00F844DC" w:rsidP="00F844DC">
            <w:pPr>
              <w:pStyle w:val="ListParagraph"/>
              <w:numPr>
                <w:ilvl w:val="0"/>
                <w:numId w:val="1"/>
              </w:numPr>
            </w:pPr>
            <w:r>
              <w:t>How well do teachers understand the language development process and how the WIDA ELD Standards Framework represents the joining of Maine Learning Results content objectives with language expectations?</w:t>
            </w:r>
          </w:p>
        </w:tc>
        <w:tc>
          <w:tcPr>
            <w:tcW w:w="8634" w:type="dxa"/>
            <w:gridSpan w:val="2"/>
          </w:tcPr>
          <w:p w14:paraId="7FDD092B" w14:textId="77777777" w:rsidR="00F844DC" w:rsidRDefault="00F844DC" w:rsidP="00F844DC"/>
        </w:tc>
      </w:tr>
      <w:tr w:rsidR="00F844DC" w14:paraId="0CB3C04C" w14:textId="77777777" w:rsidTr="00AA1CA6">
        <w:tc>
          <w:tcPr>
            <w:tcW w:w="4316" w:type="dxa"/>
          </w:tcPr>
          <w:p w14:paraId="781A5171" w14:textId="4C6682F3" w:rsidR="00F844DC" w:rsidRDefault="00F844DC" w:rsidP="00F844DC">
            <w:pPr>
              <w:pStyle w:val="ListParagraph"/>
              <w:numPr>
                <w:ilvl w:val="0"/>
                <w:numId w:val="1"/>
              </w:numPr>
            </w:pPr>
            <w:r>
              <w:t>How consistently has the school imp</w:t>
            </w:r>
            <w:r>
              <w:t>lemented the 2012 edition of the WIDA ELD Standards?</w:t>
            </w:r>
          </w:p>
        </w:tc>
        <w:tc>
          <w:tcPr>
            <w:tcW w:w="8634" w:type="dxa"/>
            <w:gridSpan w:val="2"/>
          </w:tcPr>
          <w:p w14:paraId="24B346E7" w14:textId="77777777" w:rsidR="00F844DC" w:rsidRDefault="00F844DC" w:rsidP="00F844DC"/>
        </w:tc>
      </w:tr>
      <w:tr w:rsidR="00F844DC" w14:paraId="2988FE67" w14:textId="77777777" w:rsidTr="00AA1CA6">
        <w:tc>
          <w:tcPr>
            <w:tcW w:w="4316" w:type="dxa"/>
          </w:tcPr>
          <w:p w14:paraId="30E101E3" w14:textId="07841403" w:rsidR="00F844DC" w:rsidRDefault="00F844DC" w:rsidP="00F844DC">
            <w:pPr>
              <w:pStyle w:val="ListParagraph"/>
              <w:numPr>
                <w:ilvl w:val="0"/>
                <w:numId w:val="1"/>
              </w:numPr>
            </w:pPr>
            <w:r>
              <w:t>What evidence must be gathered to show how our current ELD standards implementation is working?</w:t>
            </w:r>
          </w:p>
        </w:tc>
        <w:tc>
          <w:tcPr>
            <w:tcW w:w="8634" w:type="dxa"/>
            <w:gridSpan w:val="2"/>
          </w:tcPr>
          <w:p w14:paraId="43122101" w14:textId="77777777" w:rsidR="00F844DC" w:rsidRDefault="00F844DC" w:rsidP="00F844DC"/>
        </w:tc>
      </w:tr>
      <w:tr w:rsidR="00F844DC" w14:paraId="499FAF0B" w14:textId="77777777" w:rsidTr="00AA1CA6">
        <w:tc>
          <w:tcPr>
            <w:tcW w:w="4316" w:type="dxa"/>
          </w:tcPr>
          <w:p w14:paraId="63E0CA52" w14:textId="1EDF20FA" w:rsidR="00F844DC" w:rsidRDefault="00F844DC" w:rsidP="00F844DC">
            <w:pPr>
              <w:pStyle w:val="ListParagraph"/>
              <w:numPr>
                <w:ilvl w:val="0"/>
                <w:numId w:val="1"/>
              </w:numPr>
            </w:pPr>
            <w:r>
              <w:t>What steps has the school taken to implement the 2020 Framework?</w:t>
            </w:r>
          </w:p>
        </w:tc>
        <w:tc>
          <w:tcPr>
            <w:tcW w:w="8634" w:type="dxa"/>
            <w:gridSpan w:val="2"/>
          </w:tcPr>
          <w:p w14:paraId="41BEA3D3" w14:textId="77777777" w:rsidR="00F844DC" w:rsidRDefault="00F844DC" w:rsidP="00F844DC"/>
        </w:tc>
      </w:tr>
      <w:tr w:rsidR="00506F21" w14:paraId="71C847EA" w14:textId="77777777" w:rsidTr="00AA1CA6">
        <w:tc>
          <w:tcPr>
            <w:tcW w:w="4316" w:type="dxa"/>
          </w:tcPr>
          <w:p w14:paraId="5F9535EE" w14:textId="3EDB18B4" w:rsidR="00506F21" w:rsidRDefault="00506F21" w:rsidP="00F844DC">
            <w:pPr>
              <w:pStyle w:val="ListParagraph"/>
              <w:numPr>
                <w:ilvl w:val="0"/>
                <w:numId w:val="1"/>
              </w:numPr>
            </w:pPr>
            <w:r>
              <w:lastRenderedPageBreak/>
              <w:t>What areas do we identify where ELD standards implementation is not yet sufficient/strong?</w:t>
            </w:r>
          </w:p>
        </w:tc>
        <w:tc>
          <w:tcPr>
            <w:tcW w:w="8634" w:type="dxa"/>
            <w:gridSpan w:val="2"/>
          </w:tcPr>
          <w:p w14:paraId="7A42DA94" w14:textId="77777777" w:rsidR="00506F21" w:rsidRDefault="00506F21" w:rsidP="00F844DC"/>
        </w:tc>
      </w:tr>
      <w:tr w:rsidR="00506F21" w14:paraId="0CA5975C" w14:textId="77777777" w:rsidTr="00506F21">
        <w:tc>
          <w:tcPr>
            <w:tcW w:w="12950" w:type="dxa"/>
            <w:gridSpan w:val="3"/>
            <w:shd w:val="clear" w:color="auto" w:fill="A8D08D" w:themeFill="accent6" w:themeFillTint="99"/>
          </w:tcPr>
          <w:p w14:paraId="03812643" w14:textId="077CD878" w:rsidR="00506F21" w:rsidRPr="00096153" w:rsidRDefault="00506F21" w:rsidP="00506F21">
            <w:pPr>
              <w:jc w:val="center"/>
              <w:rPr>
                <w:b/>
                <w:bCs/>
              </w:rPr>
            </w:pPr>
            <w:r w:rsidRPr="00096153">
              <w:rPr>
                <w:b/>
                <w:bCs/>
              </w:rPr>
              <w:t>Action Plan</w:t>
            </w:r>
          </w:p>
        </w:tc>
      </w:tr>
      <w:tr w:rsidR="00506F21" w14:paraId="0511290A" w14:textId="77777777" w:rsidTr="00506F21">
        <w:tc>
          <w:tcPr>
            <w:tcW w:w="4316" w:type="dxa"/>
            <w:shd w:val="clear" w:color="auto" w:fill="E2EFD9" w:themeFill="accent6" w:themeFillTint="33"/>
          </w:tcPr>
          <w:p w14:paraId="20F99F4D" w14:textId="644F6AE8" w:rsidR="00506F21" w:rsidRPr="00096153" w:rsidRDefault="00506F21" w:rsidP="00506F21">
            <w:pPr>
              <w:jc w:val="center"/>
              <w:rPr>
                <w:b/>
                <w:bCs/>
              </w:rPr>
            </w:pPr>
            <w:r w:rsidRPr="00096153">
              <w:rPr>
                <w:b/>
                <w:bCs/>
              </w:rPr>
              <w:t>Steps</w:t>
            </w:r>
          </w:p>
        </w:tc>
        <w:tc>
          <w:tcPr>
            <w:tcW w:w="4317" w:type="dxa"/>
            <w:shd w:val="clear" w:color="auto" w:fill="E2EFD9" w:themeFill="accent6" w:themeFillTint="33"/>
          </w:tcPr>
          <w:p w14:paraId="236117AE" w14:textId="07EB951C" w:rsidR="00506F21" w:rsidRPr="00096153" w:rsidRDefault="00506F21" w:rsidP="00506F21">
            <w:pPr>
              <w:jc w:val="center"/>
              <w:rPr>
                <w:b/>
                <w:bCs/>
              </w:rPr>
            </w:pPr>
            <w:r w:rsidRPr="00096153">
              <w:rPr>
                <w:b/>
                <w:bCs/>
              </w:rPr>
              <w:t>Responsible Staff Member(s)</w:t>
            </w:r>
          </w:p>
        </w:tc>
        <w:tc>
          <w:tcPr>
            <w:tcW w:w="4317" w:type="dxa"/>
            <w:shd w:val="clear" w:color="auto" w:fill="E2EFD9" w:themeFill="accent6" w:themeFillTint="33"/>
          </w:tcPr>
          <w:p w14:paraId="0254AA2D" w14:textId="0F029D6A" w:rsidR="00506F21" w:rsidRPr="00096153" w:rsidRDefault="00506F21" w:rsidP="00506F21">
            <w:pPr>
              <w:jc w:val="center"/>
              <w:rPr>
                <w:b/>
                <w:bCs/>
              </w:rPr>
            </w:pPr>
            <w:r w:rsidRPr="00096153">
              <w:rPr>
                <w:b/>
                <w:bCs/>
              </w:rPr>
              <w:t>Timeline</w:t>
            </w:r>
          </w:p>
        </w:tc>
      </w:tr>
      <w:tr w:rsidR="00506F21" w14:paraId="48D3E2AC" w14:textId="77777777" w:rsidTr="006D514C">
        <w:tc>
          <w:tcPr>
            <w:tcW w:w="4316" w:type="dxa"/>
          </w:tcPr>
          <w:p w14:paraId="4411E1BB" w14:textId="77777777" w:rsidR="00506F21" w:rsidRDefault="00506F21" w:rsidP="00506F21">
            <w:pPr>
              <w:jc w:val="center"/>
            </w:pPr>
          </w:p>
        </w:tc>
        <w:tc>
          <w:tcPr>
            <w:tcW w:w="4317" w:type="dxa"/>
          </w:tcPr>
          <w:p w14:paraId="7D0D8ED5" w14:textId="77777777" w:rsidR="00506F21" w:rsidRDefault="00506F21" w:rsidP="00506F21">
            <w:pPr>
              <w:jc w:val="center"/>
            </w:pPr>
          </w:p>
        </w:tc>
        <w:tc>
          <w:tcPr>
            <w:tcW w:w="4317" w:type="dxa"/>
          </w:tcPr>
          <w:p w14:paraId="0C2D81A9" w14:textId="77777777" w:rsidR="00506F21" w:rsidRDefault="00506F21" w:rsidP="00506F21">
            <w:pPr>
              <w:jc w:val="center"/>
            </w:pPr>
          </w:p>
        </w:tc>
      </w:tr>
    </w:tbl>
    <w:p w14:paraId="304432B8" w14:textId="14B654E3" w:rsidR="00F844DC" w:rsidRDefault="00F844DC" w:rsidP="00F844DC"/>
    <w:tbl>
      <w:tblPr>
        <w:tblStyle w:val="TableGrid"/>
        <w:tblW w:w="0" w:type="auto"/>
        <w:tblLook w:val="04A0" w:firstRow="1" w:lastRow="0" w:firstColumn="1" w:lastColumn="0" w:noHBand="0" w:noVBand="1"/>
      </w:tblPr>
      <w:tblGrid>
        <w:gridCol w:w="4316"/>
        <w:gridCol w:w="4317"/>
        <w:gridCol w:w="4317"/>
      </w:tblGrid>
      <w:tr w:rsidR="00506F21" w14:paraId="672BDA03" w14:textId="77777777" w:rsidTr="00506F21">
        <w:tc>
          <w:tcPr>
            <w:tcW w:w="12950" w:type="dxa"/>
            <w:gridSpan w:val="3"/>
            <w:shd w:val="clear" w:color="auto" w:fill="F4B083" w:themeFill="accent2" w:themeFillTint="99"/>
          </w:tcPr>
          <w:p w14:paraId="6BD6D4AA" w14:textId="24342F4C" w:rsidR="00506F21" w:rsidRPr="00F844DC" w:rsidRDefault="00506F21" w:rsidP="002770F5">
            <w:pPr>
              <w:jc w:val="center"/>
              <w:rPr>
                <w:b/>
                <w:bCs/>
              </w:rPr>
            </w:pPr>
            <w:r w:rsidRPr="00F844DC">
              <w:rPr>
                <w:b/>
                <w:bCs/>
              </w:rPr>
              <w:t xml:space="preserve">Stage </w:t>
            </w:r>
            <w:r>
              <w:rPr>
                <w:b/>
                <w:bCs/>
              </w:rPr>
              <w:t>2</w:t>
            </w:r>
            <w:r w:rsidRPr="00F844DC">
              <w:rPr>
                <w:b/>
                <w:bCs/>
              </w:rPr>
              <w:t xml:space="preserve">: </w:t>
            </w:r>
            <w:r>
              <w:rPr>
                <w:b/>
                <w:bCs/>
              </w:rPr>
              <w:t>Prepa</w:t>
            </w:r>
            <w:r w:rsidRPr="00F844DC">
              <w:rPr>
                <w:b/>
                <w:bCs/>
              </w:rPr>
              <w:t>ration</w:t>
            </w:r>
          </w:p>
          <w:p w14:paraId="2BA95DAB" w14:textId="77777777" w:rsidR="00506F21" w:rsidRDefault="00506F21" w:rsidP="002770F5">
            <w:pPr>
              <w:jc w:val="center"/>
            </w:pPr>
          </w:p>
          <w:p w14:paraId="1B7B2FC8" w14:textId="44864907" w:rsidR="00506F21" w:rsidRDefault="00506F21" w:rsidP="002770F5">
            <w:r>
              <w:t xml:space="preserve">Schools </w:t>
            </w:r>
            <w:r>
              <w:t>develop and implement professional learning (PL) plans to prepare all teachers to use the WIDA ELD Standards in their daily instructional practice.</w:t>
            </w:r>
            <w:r>
              <w:t xml:space="preserve"> </w:t>
            </w:r>
          </w:p>
          <w:p w14:paraId="5FE4CA25" w14:textId="77777777" w:rsidR="00506F21" w:rsidRDefault="00506F21" w:rsidP="002770F5"/>
        </w:tc>
      </w:tr>
      <w:tr w:rsidR="00506F21" w:rsidRPr="00F844DC" w14:paraId="6696B2B2" w14:textId="77777777" w:rsidTr="00506F21">
        <w:tc>
          <w:tcPr>
            <w:tcW w:w="4316" w:type="dxa"/>
            <w:shd w:val="clear" w:color="auto" w:fill="FBE4D5" w:themeFill="accent2" w:themeFillTint="33"/>
          </w:tcPr>
          <w:p w14:paraId="18578680" w14:textId="77777777" w:rsidR="00506F21" w:rsidRPr="00F844DC" w:rsidRDefault="00506F21" w:rsidP="002770F5">
            <w:pPr>
              <w:jc w:val="center"/>
              <w:rPr>
                <w:b/>
                <w:bCs/>
              </w:rPr>
            </w:pPr>
            <w:r w:rsidRPr="00F844DC">
              <w:rPr>
                <w:b/>
                <w:bCs/>
              </w:rPr>
              <w:t>Critical Questions</w:t>
            </w:r>
          </w:p>
        </w:tc>
        <w:tc>
          <w:tcPr>
            <w:tcW w:w="8634" w:type="dxa"/>
            <w:gridSpan w:val="2"/>
            <w:shd w:val="clear" w:color="auto" w:fill="FBE4D5" w:themeFill="accent2" w:themeFillTint="33"/>
          </w:tcPr>
          <w:p w14:paraId="70CF9511" w14:textId="77777777" w:rsidR="00506F21" w:rsidRPr="00F844DC" w:rsidRDefault="00506F21" w:rsidP="002770F5">
            <w:pPr>
              <w:jc w:val="center"/>
              <w:rPr>
                <w:b/>
                <w:bCs/>
              </w:rPr>
            </w:pPr>
            <w:r w:rsidRPr="00F844DC">
              <w:rPr>
                <w:b/>
                <w:bCs/>
              </w:rPr>
              <w:t>Notes</w:t>
            </w:r>
          </w:p>
        </w:tc>
      </w:tr>
      <w:tr w:rsidR="00506F21" w14:paraId="483C78AC" w14:textId="77777777" w:rsidTr="002770F5">
        <w:tc>
          <w:tcPr>
            <w:tcW w:w="4316" w:type="dxa"/>
          </w:tcPr>
          <w:p w14:paraId="3E524AE1" w14:textId="6B8F45E3" w:rsidR="00506F21" w:rsidRDefault="00506F21" w:rsidP="00506F21">
            <w:pPr>
              <w:pStyle w:val="ListParagraph"/>
              <w:numPr>
                <w:ilvl w:val="0"/>
                <w:numId w:val="2"/>
              </w:numPr>
            </w:pPr>
            <w:r>
              <w:t>What will be the role of school and district leadership?</w:t>
            </w:r>
          </w:p>
        </w:tc>
        <w:tc>
          <w:tcPr>
            <w:tcW w:w="8634" w:type="dxa"/>
            <w:gridSpan w:val="2"/>
          </w:tcPr>
          <w:p w14:paraId="760F6902" w14:textId="77777777" w:rsidR="00506F21" w:rsidRDefault="00506F21" w:rsidP="002770F5"/>
        </w:tc>
      </w:tr>
      <w:tr w:rsidR="00506F21" w14:paraId="1EA20164" w14:textId="77777777" w:rsidTr="002770F5">
        <w:tc>
          <w:tcPr>
            <w:tcW w:w="4316" w:type="dxa"/>
          </w:tcPr>
          <w:p w14:paraId="52EE3D91" w14:textId="63211960" w:rsidR="00506F21" w:rsidRDefault="00506F21" w:rsidP="00506F21">
            <w:pPr>
              <w:pStyle w:val="ListParagraph"/>
              <w:numPr>
                <w:ilvl w:val="0"/>
                <w:numId w:val="2"/>
              </w:numPr>
            </w:pPr>
            <w:r>
              <w:t>How can we develop buy-in from all instructional staff?</w:t>
            </w:r>
          </w:p>
        </w:tc>
        <w:tc>
          <w:tcPr>
            <w:tcW w:w="8634" w:type="dxa"/>
            <w:gridSpan w:val="2"/>
          </w:tcPr>
          <w:p w14:paraId="18BCD0C6" w14:textId="77777777" w:rsidR="00506F21" w:rsidRDefault="00506F21" w:rsidP="002770F5"/>
        </w:tc>
      </w:tr>
      <w:tr w:rsidR="00506F21" w14:paraId="3CA3594C" w14:textId="77777777" w:rsidTr="002770F5">
        <w:tc>
          <w:tcPr>
            <w:tcW w:w="4316" w:type="dxa"/>
          </w:tcPr>
          <w:p w14:paraId="481C1B6A" w14:textId="586ACA5B" w:rsidR="00506F21" w:rsidRDefault="00506F21" w:rsidP="00506F21">
            <w:pPr>
              <w:pStyle w:val="ListParagraph"/>
              <w:numPr>
                <w:ilvl w:val="0"/>
                <w:numId w:val="2"/>
              </w:numPr>
            </w:pPr>
            <w:r>
              <w:t>How will collaboration time for educators be scheduled for the purpose of integrating content objectives and language expectations within lesson design?</w:t>
            </w:r>
          </w:p>
        </w:tc>
        <w:tc>
          <w:tcPr>
            <w:tcW w:w="8634" w:type="dxa"/>
            <w:gridSpan w:val="2"/>
          </w:tcPr>
          <w:p w14:paraId="79549349" w14:textId="77777777" w:rsidR="00506F21" w:rsidRDefault="00506F21" w:rsidP="002770F5"/>
        </w:tc>
      </w:tr>
      <w:tr w:rsidR="00506F21" w14:paraId="60A40E78" w14:textId="77777777" w:rsidTr="002770F5">
        <w:tc>
          <w:tcPr>
            <w:tcW w:w="4316" w:type="dxa"/>
          </w:tcPr>
          <w:p w14:paraId="61A58329" w14:textId="3C055767" w:rsidR="00506F21" w:rsidRDefault="00506F21" w:rsidP="00506F21">
            <w:pPr>
              <w:pStyle w:val="ListParagraph"/>
              <w:numPr>
                <w:ilvl w:val="0"/>
                <w:numId w:val="2"/>
              </w:numPr>
            </w:pPr>
            <w:r>
              <w:t>What opportunities exist to leverage PLCs, school-wide, and district-wide PL time?</w:t>
            </w:r>
          </w:p>
        </w:tc>
        <w:tc>
          <w:tcPr>
            <w:tcW w:w="8634" w:type="dxa"/>
            <w:gridSpan w:val="2"/>
          </w:tcPr>
          <w:p w14:paraId="25A5B1D5" w14:textId="77777777" w:rsidR="00506F21" w:rsidRDefault="00506F21" w:rsidP="002770F5"/>
        </w:tc>
      </w:tr>
      <w:tr w:rsidR="00506F21" w14:paraId="66DDAC8E" w14:textId="77777777" w:rsidTr="002770F5">
        <w:tc>
          <w:tcPr>
            <w:tcW w:w="4316" w:type="dxa"/>
          </w:tcPr>
          <w:p w14:paraId="10CC067C" w14:textId="6E2FB817" w:rsidR="00506F21" w:rsidRDefault="00506F21" w:rsidP="00506F21">
            <w:pPr>
              <w:pStyle w:val="ListParagraph"/>
              <w:numPr>
                <w:ilvl w:val="0"/>
                <w:numId w:val="2"/>
              </w:numPr>
            </w:pPr>
            <w:r>
              <w:t>What specific kinds of PL will be offered, by whom, to whom, and on what timeline?</w:t>
            </w:r>
          </w:p>
        </w:tc>
        <w:tc>
          <w:tcPr>
            <w:tcW w:w="8634" w:type="dxa"/>
            <w:gridSpan w:val="2"/>
          </w:tcPr>
          <w:p w14:paraId="7E21844E" w14:textId="77777777" w:rsidR="00506F21" w:rsidRDefault="00506F21" w:rsidP="002770F5"/>
        </w:tc>
      </w:tr>
      <w:tr w:rsidR="00506F21" w14:paraId="543D9BC6" w14:textId="77777777" w:rsidTr="002770F5">
        <w:tc>
          <w:tcPr>
            <w:tcW w:w="4316" w:type="dxa"/>
          </w:tcPr>
          <w:p w14:paraId="6131A61D" w14:textId="53054DB3" w:rsidR="00506F21" w:rsidRDefault="00506F21" w:rsidP="00506F21">
            <w:pPr>
              <w:pStyle w:val="ListParagraph"/>
              <w:numPr>
                <w:ilvl w:val="0"/>
                <w:numId w:val="2"/>
              </w:numPr>
            </w:pPr>
            <w:r>
              <w:t>How can the WIDA ELD Standards Framework be used as a guide to provide PL around asset-driven educational practices?</w:t>
            </w:r>
          </w:p>
        </w:tc>
        <w:tc>
          <w:tcPr>
            <w:tcW w:w="8634" w:type="dxa"/>
            <w:gridSpan w:val="2"/>
          </w:tcPr>
          <w:p w14:paraId="48BEA144" w14:textId="77777777" w:rsidR="00506F21" w:rsidRDefault="00506F21" w:rsidP="002770F5"/>
        </w:tc>
      </w:tr>
      <w:tr w:rsidR="00506F21" w14:paraId="0D2E467E" w14:textId="77777777" w:rsidTr="00506F21">
        <w:tc>
          <w:tcPr>
            <w:tcW w:w="12950" w:type="dxa"/>
            <w:gridSpan w:val="3"/>
            <w:shd w:val="clear" w:color="auto" w:fill="F4B083" w:themeFill="accent2" w:themeFillTint="99"/>
          </w:tcPr>
          <w:p w14:paraId="5A8DCE40" w14:textId="77777777" w:rsidR="00506F21" w:rsidRPr="00096153" w:rsidRDefault="00506F21" w:rsidP="002770F5">
            <w:pPr>
              <w:jc w:val="center"/>
              <w:rPr>
                <w:b/>
                <w:bCs/>
              </w:rPr>
            </w:pPr>
            <w:r w:rsidRPr="00096153">
              <w:rPr>
                <w:b/>
                <w:bCs/>
              </w:rPr>
              <w:t>Action Plan</w:t>
            </w:r>
          </w:p>
        </w:tc>
      </w:tr>
      <w:tr w:rsidR="00506F21" w14:paraId="630FDE85" w14:textId="77777777" w:rsidTr="00506F21">
        <w:tc>
          <w:tcPr>
            <w:tcW w:w="4316" w:type="dxa"/>
            <w:shd w:val="clear" w:color="auto" w:fill="FBE4D5" w:themeFill="accent2" w:themeFillTint="33"/>
          </w:tcPr>
          <w:p w14:paraId="43531010" w14:textId="77777777" w:rsidR="00506F21" w:rsidRPr="00096153" w:rsidRDefault="00506F21" w:rsidP="002770F5">
            <w:pPr>
              <w:jc w:val="center"/>
              <w:rPr>
                <w:b/>
                <w:bCs/>
              </w:rPr>
            </w:pPr>
            <w:r w:rsidRPr="00096153">
              <w:rPr>
                <w:b/>
                <w:bCs/>
              </w:rPr>
              <w:lastRenderedPageBreak/>
              <w:t>Steps</w:t>
            </w:r>
          </w:p>
        </w:tc>
        <w:tc>
          <w:tcPr>
            <w:tcW w:w="4317" w:type="dxa"/>
            <w:shd w:val="clear" w:color="auto" w:fill="FBE4D5" w:themeFill="accent2" w:themeFillTint="33"/>
          </w:tcPr>
          <w:p w14:paraId="649C09CE" w14:textId="77777777" w:rsidR="00506F21" w:rsidRPr="00096153" w:rsidRDefault="00506F21" w:rsidP="002770F5">
            <w:pPr>
              <w:jc w:val="center"/>
              <w:rPr>
                <w:b/>
                <w:bCs/>
              </w:rPr>
            </w:pPr>
            <w:r w:rsidRPr="00096153">
              <w:rPr>
                <w:b/>
                <w:bCs/>
              </w:rPr>
              <w:t>Responsible Staff Member(s)</w:t>
            </w:r>
          </w:p>
        </w:tc>
        <w:tc>
          <w:tcPr>
            <w:tcW w:w="4317" w:type="dxa"/>
            <w:shd w:val="clear" w:color="auto" w:fill="FBE4D5" w:themeFill="accent2" w:themeFillTint="33"/>
          </w:tcPr>
          <w:p w14:paraId="5131156D" w14:textId="77777777" w:rsidR="00506F21" w:rsidRPr="00096153" w:rsidRDefault="00506F21" w:rsidP="002770F5">
            <w:pPr>
              <w:jc w:val="center"/>
              <w:rPr>
                <w:b/>
                <w:bCs/>
              </w:rPr>
            </w:pPr>
            <w:r w:rsidRPr="00096153">
              <w:rPr>
                <w:b/>
                <w:bCs/>
              </w:rPr>
              <w:t>Timeline</w:t>
            </w:r>
          </w:p>
        </w:tc>
      </w:tr>
      <w:tr w:rsidR="00506F21" w14:paraId="013B9375" w14:textId="77777777" w:rsidTr="002770F5">
        <w:tc>
          <w:tcPr>
            <w:tcW w:w="4316" w:type="dxa"/>
          </w:tcPr>
          <w:p w14:paraId="72D8920B" w14:textId="77777777" w:rsidR="00506F21" w:rsidRDefault="00506F21" w:rsidP="002770F5">
            <w:pPr>
              <w:jc w:val="center"/>
            </w:pPr>
          </w:p>
        </w:tc>
        <w:tc>
          <w:tcPr>
            <w:tcW w:w="4317" w:type="dxa"/>
          </w:tcPr>
          <w:p w14:paraId="7967A841" w14:textId="77777777" w:rsidR="00506F21" w:rsidRDefault="00506F21" w:rsidP="002770F5">
            <w:pPr>
              <w:jc w:val="center"/>
            </w:pPr>
          </w:p>
        </w:tc>
        <w:tc>
          <w:tcPr>
            <w:tcW w:w="4317" w:type="dxa"/>
          </w:tcPr>
          <w:p w14:paraId="18AEB3FC" w14:textId="77777777" w:rsidR="00506F21" w:rsidRDefault="00506F21" w:rsidP="002770F5">
            <w:pPr>
              <w:jc w:val="center"/>
            </w:pPr>
          </w:p>
        </w:tc>
      </w:tr>
    </w:tbl>
    <w:p w14:paraId="31E34921" w14:textId="2A5BA6D2" w:rsidR="00506F21" w:rsidRDefault="00506F21" w:rsidP="00F844DC"/>
    <w:tbl>
      <w:tblPr>
        <w:tblStyle w:val="TableGrid"/>
        <w:tblW w:w="0" w:type="auto"/>
        <w:tblLook w:val="04A0" w:firstRow="1" w:lastRow="0" w:firstColumn="1" w:lastColumn="0" w:noHBand="0" w:noVBand="1"/>
      </w:tblPr>
      <w:tblGrid>
        <w:gridCol w:w="4316"/>
        <w:gridCol w:w="4317"/>
        <w:gridCol w:w="4317"/>
      </w:tblGrid>
      <w:tr w:rsidR="00506F21" w14:paraId="70382A1B" w14:textId="77777777" w:rsidTr="00506F21">
        <w:tc>
          <w:tcPr>
            <w:tcW w:w="12950" w:type="dxa"/>
            <w:gridSpan w:val="3"/>
            <w:shd w:val="clear" w:color="auto" w:fill="8EAADB" w:themeFill="accent1" w:themeFillTint="99"/>
          </w:tcPr>
          <w:p w14:paraId="5298F225" w14:textId="499D7266" w:rsidR="00506F21" w:rsidRPr="00F844DC" w:rsidRDefault="00506F21" w:rsidP="002770F5">
            <w:pPr>
              <w:jc w:val="center"/>
              <w:rPr>
                <w:b/>
                <w:bCs/>
              </w:rPr>
            </w:pPr>
            <w:r w:rsidRPr="00F844DC">
              <w:rPr>
                <w:b/>
                <w:bCs/>
              </w:rPr>
              <w:t xml:space="preserve">Stage </w:t>
            </w:r>
            <w:r>
              <w:rPr>
                <w:b/>
                <w:bCs/>
              </w:rPr>
              <w:t>3</w:t>
            </w:r>
            <w:r w:rsidRPr="00F844DC">
              <w:rPr>
                <w:b/>
                <w:bCs/>
              </w:rPr>
              <w:t xml:space="preserve">: </w:t>
            </w:r>
            <w:r>
              <w:rPr>
                <w:b/>
                <w:bCs/>
              </w:rPr>
              <w:t>Implement</w:t>
            </w:r>
            <w:r w:rsidRPr="00F844DC">
              <w:rPr>
                <w:b/>
                <w:bCs/>
              </w:rPr>
              <w:t>ation</w:t>
            </w:r>
          </w:p>
          <w:p w14:paraId="508E5007" w14:textId="77777777" w:rsidR="00506F21" w:rsidRDefault="00506F21" w:rsidP="002770F5">
            <w:pPr>
              <w:jc w:val="center"/>
            </w:pPr>
          </w:p>
          <w:p w14:paraId="7EA10D88" w14:textId="21DAD7F4" w:rsidR="00506F21" w:rsidRDefault="00506F21" w:rsidP="002770F5">
            <w:r>
              <w:t xml:space="preserve">Schools begin </w:t>
            </w:r>
            <w:r>
              <w:t>using the WIDA ELD Standards Framework, 2020 Edition, in everyday instructional practice.</w:t>
            </w:r>
            <w:r>
              <w:t xml:space="preserve"> </w:t>
            </w:r>
          </w:p>
          <w:p w14:paraId="03911751" w14:textId="77777777" w:rsidR="00506F21" w:rsidRDefault="00506F21" w:rsidP="002770F5"/>
        </w:tc>
      </w:tr>
      <w:tr w:rsidR="00506F21" w:rsidRPr="00F844DC" w14:paraId="0CACD7C5" w14:textId="77777777" w:rsidTr="00506F21">
        <w:tc>
          <w:tcPr>
            <w:tcW w:w="4316" w:type="dxa"/>
            <w:shd w:val="clear" w:color="auto" w:fill="D9E2F3" w:themeFill="accent1" w:themeFillTint="33"/>
          </w:tcPr>
          <w:p w14:paraId="35B44A0A" w14:textId="77777777" w:rsidR="00506F21" w:rsidRPr="00F844DC" w:rsidRDefault="00506F21" w:rsidP="002770F5">
            <w:pPr>
              <w:jc w:val="center"/>
              <w:rPr>
                <w:b/>
                <w:bCs/>
              </w:rPr>
            </w:pPr>
            <w:r w:rsidRPr="00F844DC">
              <w:rPr>
                <w:b/>
                <w:bCs/>
              </w:rPr>
              <w:t>Critical Questions</w:t>
            </w:r>
          </w:p>
        </w:tc>
        <w:tc>
          <w:tcPr>
            <w:tcW w:w="8634" w:type="dxa"/>
            <w:gridSpan w:val="2"/>
            <w:shd w:val="clear" w:color="auto" w:fill="D9E2F3" w:themeFill="accent1" w:themeFillTint="33"/>
          </w:tcPr>
          <w:p w14:paraId="608941C4" w14:textId="77777777" w:rsidR="00506F21" w:rsidRPr="00F844DC" w:rsidRDefault="00506F21" w:rsidP="002770F5">
            <w:pPr>
              <w:jc w:val="center"/>
              <w:rPr>
                <w:b/>
                <w:bCs/>
              </w:rPr>
            </w:pPr>
            <w:r w:rsidRPr="00F844DC">
              <w:rPr>
                <w:b/>
                <w:bCs/>
              </w:rPr>
              <w:t>Notes</w:t>
            </w:r>
          </w:p>
        </w:tc>
      </w:tr>
      <w:tr w:rsidR="00506F21" w14:paraId="57B2367A" w14:textId="77777777" w:rsidTr="002770F5">
        <w:tc>
          <w:tcPr>
            <w:tcW w:w="4316" w:type="dxa"/>
          </w:tcPr>
          <w:p w14:paraId="5DDE52B1" w14:textId="3C19526B" w:rsidR="00506F21" w:rsidRDefault="00506F21" w:rsidP="00506F21">
            <w:pPr>
              <w:pStyle w:val="ListParagraph"/>
              <w:numPr>
                <w:ilvl w:val="0"/>
                <w:numId w:val="3"/>
              </w:numPr>
            </w:pPr>
            <w:r>
              <w:t>On what scale will implementation begin (1-2 pilot classrooms, full grade level, whole school)?</w:t>
            </w:r>
          </w:p>
        </w:tc>
        <w:tc>
          <w:tcPr>
            <w:tcW w:w="8634" w:type="dxa"/>
            <w:gridSpan w:val="2"/>
          </w:tcPr>
          <w:p w14:paraId="35173DFF" w14:textId="77777777" w:rsidR="00506F21" w:rsidRDefault="00506F21" w:rsidP="002770F5"/>
        </w:tc>
      </w:tr>
      <w:tr w:rsidR="00506F21" w14:paraId="5D3122F2" w14:textId="77777777" w:rsidTr="002770F5">
        <w:tc>
          <w:tcPr>
            <w:tcW w:w="4316" w:type="dxa"/>
          </w:tcPr>
          <w:p w14:paraId="6AE0D42A" w14:textId="16EC86A9" w:rsidR="00506F21" w:rsidRDefault="00506F21" w:rsidP="00506F21">
            <w:pPr>
              <w:pStyle w:val="ListParagraph"/>
              <w:numPr>
                <w:ilvl w:val="0"/>
                <w:numId w:val="3"/>
              </w:numPr>
            </w:pPr>
            <w:r>
              <w:t>What sources of funding and other resources can be leveraged?</w:t>
            </w:r>
          </w:p>
        </w:tc>
        <w:tc>
          <w:tcPr>
            <w:tcW w:w="8634" w:type="dxa"/>
            <w:gridSpan w:val="2"/>
          </w:tcPr>
          <w:p w14:paraId="4E383409" w14:textId="77777777" w:rsidR="00506F21" w:rsidRDefault="00506F21" w:rsidP="002770F5"/>
        </w:tc>
      </w:tr>
      <w:tr w:rsidR="00506F21" w14:paraId="675E0F2F" w14:textId="77777777" w:rsidTr="002770F5">
        <w:tc>
          <w:tcPr>
            <w:tcW w:w="4316" w:type="dxa"/>
          </w:tcPr>
          <w:p w14:paraId="41168A69" w14:textId="0A3494E7" w:rsidR="00506F21" w:rsidRDefault="00506F21" w:rsidP="00506F21">
            <w:pPr>
              <w:pStyle w:val="ListParagraph"/>
              <w:numPr>
                <w:ilvl w:val="0"/>
                <w:numId w:val="3"/>
              </w:numPr>
            </w:pPr>
            <w:r>
              <w:t>What supports are available to teachers as they begin to implement?</w:t>
            </w:r>
          </w:p>
        </w:tc>
        <w:tc>
          <w:tcPr>
            <w:tcW w:w="8634" w:type="dxa"/>
            <w:gridSpan w:val="2"/>
          </w:tcPr>
          <w:p w14:paraId="18C8B896" w14:textId="77777777" w:rsidR="00506F21" w:rsidRDefault="00506F21" w:rsidP="002770F5"/>
        </w:tc>
      </w:tr>
      <w:tr w:rsidR="00506F21" w14:paraId="70BFA262" w14:textId="77777777" w:rsidTr="002770F5">
        <w:tc>
          <w:tcPr>
            <w:tcW w:w="4316" w:type="dxa"/>
          </w:tcPr>
          <w:p w14:paraId="1E795CDC" w14:textId="58A55936" w:rsidR="00506F21" w:rsidRDefault="00506F21" w:rsidP="00506F21">
            <w:pPr>
              <w:pStyle w:val="ListParagraph"/>
              <w:numPr>
                <w:ilvl w:val="0"/>
                <w:numId w:val="3"/>
              </w:numPr>
            </w:pPr>
            <w:r>
              <w:t>What provisions will be made in scheduling to prioritize the necessary collaboration for ELD standards implementation?</w:t>
            </w:r>
          </w:p>
        </w:tc>
        <w:tc>
          <w:tcPr>
            <w:tcW w:w="8634" w:type="dxa"/>
            <w:gridSpan w:val="2"/>
          </w:tcPr>
          <w:p w14:paraId="30EC3525" w14:textId="77777777" w:rsidR="00506F21" w:rsidRDefault="00506F21" w:rsidP="002770F5"/>
        </w:tc>
      </w:tr>
      <w:tr w:rsidR="00506F21" w14:paraId="05B13036" w14:textId="77777777" w:rsidTr="002770F5">
        <w:tc>
          <w:tcPr>
            <w:tcW w:w="4316" w:type="dxa"/>
          </w:tcPr>
          <w:p w14:paraId="02C5708F" w14:textId="57212A72" w:rsidR="00506F21" w:rsidRDefault="00506F21" w:rsidP="00506F21">
            <w:pPr>
              <w:pStyle w:val="ListParagraph"/>
              <w:numPr>
                <w:ilvl w:val="0"/>
                <w:numId w:val="3"/>
              </w:numPr>
            </w:pPr>
            <w:r>
              <w:t>How will the ELD standards be used to inform families of the ESOL program’s standards-based expectations, progress monitoring, and assessment?</w:t>
            </w:r>
          </w:p>
        </w:tc>
        <w:tc>
          <w:tcPr>
            <w:tcW w:w="8634" w:type="dxa"/>
            <w:gridSpan w:val="2"/>
          </w:tcPr>
          <w:p w14:paraId="6B7BC13D" w14:textId="77777777" w:rsidR="00506F21" w:rsidRDefault="00506F21" w:rsidP="002770F5"/>
        </w:tc>
      </w:tr>
      <w:tr w:rsidR="00506F21" w14:paraId="62CED24E" w14:textId="77777777" w:rsidTr="002770F5">
        <w:tc>
          <w:tcPr>
            <w:tcW w:w="4316" w:type="dxa"/>
          </w:tcPr>
          <w:p w14:paraId="79933326" w14:textId="3E1DE6B2" w:rsidR="00506F21" w:rsidRDefault="00506F21" w:rsidP="00506F21">
            <w:pPr>
              <w:pStyle w:val="ListParagraph"/>
              <w:numPr>
                <w:ilvl w:val="0"/>
                <w:numId w:val="3"/>
              </w:numPr>
            </w:pPr>
            <w:r>
              <w:t>What quality-control measures are in place?</w:t>
            </w:r>
          </w:p>
        </w:tc>
        <w:tc>
          <w:tcPr>
            <w:tcW w:w="8634" w:type="dxa"/>
            <w:gridSpan w:val="2"/>
          </w:tcPr>
          <w:p w14:paraId="1F1E271A" w14:textId="77777777" w:rsidR="00506F21" w:rsidRDefault="00506F21" w:rsidP="002770F5"/>
        </w:tc>
      </w:tr>
      <w:tr w:rsidR="00506F21" w14:paraId="0EB5082E" w14:textId="77777777" w:rsidTr="00506F21">
        <w:tc>
          <w:tcPr>
            <w:tcW w:w="12950" w:type="dxa"/>
            <w:gridSpan w:val="3"/>
            <w:shd w:val="clear" w:color="auto" w:fill="8EAADB" w:themeFill="accent1" w:themeFillTint="99"/>
          </w:tcPr>
          <w:p w14:paraId="3366ED94" w14:textId="77777777" w:rsidR="00506F21" w:rsidRPr="00096153" w:rsidRDefault="00506F21" w:rsidP="002770F5">
            <w:pPr>
              <w:jc w:val="center"/>
              <w:rPr>
                <w:b/>
                <w:bCs/>
              </w:rPr>
            </w:pPr>
            <w:r w:rsidRPr="00096153">
              <w:rPr>
                <w:b/>
                <w:bCs/>
              </w:rPr>
              <w:t>Action Plan</w:t>
            </w:r>
          </w:p>
        </w:tc>
      </w:tr>
      <w:tr w:rsidR="00506F21" w14:paraId="7A6007F2" w14:textId="77777777" w:rsidTr="00506F21">
        <w:tc>
          <w:tcPr>
            <w:tcW w:w="4316" w:type="dxa"/>
            <w:shd w:val="clear" w:color="auto" w:fill="D9E2F3" w:themeFill="accent1" w:themeFillTint="33"/>
          </w:tcPr>
          <w:p w14:paraId="52079624" w14:textId="77777777" w:rsidR="00506F21" w:rsidRPr="00096153" w:rsidRDefault="00506F21" w:rsidP="002770F5">
            <w:pPr>
              <w:jc w:val="center"/>
              <w:rPr>
                <w:b/>
                <w:bCs/>
              </w:rPr>
            </w:pPr>
            <w:r w:rsidRPr="00096153">
              <w:rPr>
                <w:b/>
                <w:bCs/>
              </w:rPr>
              <w:t>Steps</w:t>
            </w:r>
          </w:p>
        </w:tc>
        <w:tc>
          <w:tcPr>
            <w:tcW w:w="4317" w:type="dxa"/>
            <w:shd w:val="clear" w:color="auto" w:fill="D9E2F3" w:themeFill="accent1" w:themeFillTint="33"/>
          </w:tcPr>
          <w:p w14:paraId="0817BD38" w14:textId="77777777" w:rsidR="00506F21" w:rsidRPr="00096153" w:rsidRDefault="00506F21" w:rsidP="002770F5">
            <w:pPr>
              <w:jc w:val="center"/>
              <w:rPr>
                <w:b/>
                <w:bCs/>
              </w:rPr>
            </w:pPr>
            <w:r w:rsidRPr="00096153">
              <w:rPr>
                <w:b/>
                <w:bCs/>
              </w:rPr>
              <w:t>Responsible Staff Member(s)</w:t>
            </w:r>
          </w:p>
        </w:tc>
        <w:tc>
          <w:tcPr>
            <w:tcW w:w="4317" w:type="dxa"/>
            <w:shd w:val="clear" w:color="auto" w:fill="D9E2F3" w:themeFill="accent1" w:themeFillTint="33"/>
          </w:tcPr>
          <w:p w14:paraId="11C2D487" w14:textId="77777777" w:rsidR="00506F21" w:rsidRPr="00096153" w:rsidRDefault="00506F21" w:rsidP="002770F5">
            <w:pPr>
              <w:jc w:val="center"/>
              <w:rPr>
                <w:b/>
                <w:bCs/>
              </w:rPr>
            </w:pPr>
            <w:r w:rsidRPr="00096153">
              <w:rPr>
                <w:b/>
                <w:bCs/>
              </w:rPr>
              <w:t>Timeline</w:t>
            </w:r>
          </w:p>
        </w:tc>
      </w:tr>
      <w:tr w:rsidR="00506F21" w14:paraId="160D6BF7" w14:textId="77777777" w:rsidTr="002770F5">
        <w:tc>
          <w:tcPr>
            <w:tcW w:w="4316" w:type="dxa"/>
          </w:tcPr>
          <w:p w14:paraId="511DC500" w14:textId="77777777" w:rsidR="00506F21" w:rsidRDefault="00506F21" w:rsidP="002770F5">
            <w:pPr>
              <w:jc w:val="center"/>
            </w:pPr>
          </w:p>
        </w:tc>
        <w:tc>
          <w:tcPr>
            <w:tcW w:w="4317" w:type="dxa"/>
          </w:tcPr>
          <w:p w14:paraId="7E1B7507" w14:textId="77777777" w:rsidR="00506F21" w:rsidRDefault="00506F21" w:rsidP="002770F5">
            <w:pPr>
              <w:jc w:val="center"/>
            </w:pPr>
          </w:p>
        </w:tc>
        <w:tc>
          <w:tcPr>
            <w:tcW w:w="4317" w:type="dxa"/>
          </w:tcPr>
          <w:p w14:paraId="7E657A2F" w14:textId="77777777" w:rsidR="00506F21" w:rsidRDefault="00506F21" w:rsidP="002770F5">
            <w:pPr>
              <w:jc w:val="center"/>
            </w:pPr>
          </w:p>
        </w:tc>
      </w:tr>
    </w:tbl>
    <w:p w14:paraId="191B97BD" w14:textId="112CF604" w:rsidR="00506F21" w:rsidRDefault="00506F21" w:rsidP="00F844DC"/>
    <w:tbl>
      <w:tblPr>
        <w:tblStyle w:val="TableGrid"/>
        <w:tblW w:w="0" w:type="auto"/>
        <w:tblLook w:val="04A0" w:firstRow="1" w:lastRow="0" w:firstColumn="1" w:lastColumn="0" w:noHBand="0" w:noVBand="1"/>
      </w:tblPr>
      <w:tblGrid>
        <w:gridCol w:w="4316"/>
        <w:gridCol w:w="4317"/>
        <w:gridCol w:w="4317"/>
      </w:tblGrid>
      <w:tr w:rsidR="00506F21" w14:paraId="13073B4D" w14:textId="77777777" w:rsidTr="00096153">
        <w:tc>
          <w:tcPr>
            <w:tcW w:w="12950" w:type="dxa"/>
            <w:gridSpan w:val="3"/>
            <w:shd w:val="clear" w:color="auto" w:fill="FFD966" w:themeFill="accent4" w:themeFillTint="99"/>
          </w:tcPr>
          <w:p w14:paraId="1FD96267" w14:textId="028E9113" w:rsidR="00506F21" w:rsidRPr="00F844DC" w:rsidRDefault="00506F21" w:rsidP="002770F5">
            <w:pPr>
              <w:jc w:val="center"/>
              <w:rPr>
                <w:b/>
                <w:bCs/>
              </w:rPr>
            </w:pPr>
            <w:r w:rsidRPr="00F844DC">
              <w:rPr>
                <w:b/>
                <w:bCs/>
              </w:rPr>
              <w:t xml:space="preserve">Stage </w:t>
            </w:r>
            <w:r>
              <w:rPr>
                <w:b/>
                <w:bCs/>
              </w:rPr>
              <w:t>4</w:t>
            </w:r>
            <w:r w:rsidRPr="00F844DC">
              <w:rPr>
                <w:b/>
                <w:bCs/>
              </w:rPr>
              <w:t>: E</w:t>
            </w:r>
            <w:r>
              <w:rPr>
                <w:b/>
                <w:bCs/>
              </w:rPr>
              <w:t>valu</w:t>
            </w:r>
            <w:r w:rsidRPr="00F844DC">
              <w:rPr>
                <w:b/>
                <w:bCs/>
              </w:rPr>
              <w:t>ation</w:t>
            </w:r>
          </w:p>
          <w:p w14:paraId="71A0D159" w14:textId="77777777" w:rsidR="00506F21" w:rsidRDefault="00506F21" w:rsidP="002770F5">
            <w:pPr>
              <w:jc w:val="center"/>
            </w:pPr>
          </w:p>
          <w:p w14:paraId="418C2B8F" w14:textId="0F6D2A3C" w:rsidR="00506F21" w:rsidRDefault="00506F21" w:rsidP="002770F5">
            <w:r>
              <w:lastRenderedPageBreak/>
              <w:t>After sufficient trial, schools review their progress in implementation, identify challenges (and their causes), and begin planning improvements.</w:t>
            </w:r>
          </w:p>
          <w:p w14:paraId="396FD9E7" w14:textId="77777777" w:rsidR="00506F21" w:rsidRDefault="00506F21" w:rsidP="002770F5"/>
        </w:tc>
      </w:tr>
      <w:tr w:rsidR="00506F21" w:rsidRPr="00F844DC" w14:paraId="44BA4C25" w14:textId="77777777" w:rsidTr="00096153">
        <w:tc>
          <w:tcPr>
            <w:tcW w:w="4316" w:type="dxa"/>
            <w:shd w:val="clear" w:color="auto" w:fill="FFF2CC" w:themeFill="accent4" w:themeFillTint="33"/>
          </w:tcPr>
          <w:p w14:paraId="177ABE49" w14:textId="77777777" w:rsidR="00506F21" w:rsidRPr="00F844DC" w:rsidRDefault="00506F21" w:rsidP="002770F5">
            <w:pPr>
              <w:jc w:val="center"/>
              <w:rPr>
                <w:b/>
                <w:bCs/>
              </w:rPr>
            </w:pPr>
            <w:r w:rsidRPr="00F844DC">
              <w:rPr>
                <w:b/>
                <w:bCs/>
              </w:rPr>
              <w:lastRenderedPageBreak/>
              <w:t>Critical Questions</w:t>
            </w:r>
          </w:p>
        </w:tc>
        <w:tc>
          <w:tcPr>
            <w:tcW w:w="8634" w:type="dxa"/>
            <w:gridSpan w:val="2"/>
            <w:shd w:val="clear" w:color="auto" w:fill="FFF2CC" w:themeFill="accent4" w:themeFillTint="33"/>
          </w:tcPr>
          <w:p w14:paraId="5AE2AAAB" w14:textId="77777777" w:rsidR="00506F21" w:rsidRPr="00F844DC" w:rsidRDefault="00506F21" w:rsidP="002770F5">
            <w:pPr>
              <w:jc w:val="center"/>
              <w:rPr>
                <w:b/>
                <w:bCs/>
              </w:rPr>
            </w:pPr>
            <w:r w:rsidRPr="00F844DC">
              <w:rPr>
                <w:b/>
                <w:bCs/>
              </w:rPr>
              <w:t>Notes</w:t>
            </w:r>
          </w:p>
        </w:tc>
      </w:tr>
      <w:tr w:rsidR="00506F21" w14:paraId="68CE4333" w14:textId="77777777" w:rsidTr="002770F5">
        <w:tc>
          <w:tcPr>
            <w:tcW w:w="4316" w:type="dxa"/>
          </w:tcPr>
          <w:p w14:paraId="3A08021B" w14:textId="0510558A" w:rsidR="00506F21" w:rsidRDefault="00506F21" w:rsidP="00506F21">
            <w:pPr>
              <w:pStyle w:val="ListParagraph"/>
              <w:numPr>
                <w:ilvl w:val="0"/>
                <w:numId w:val="4"/>
              </w:numPr>
            </w:pPr>
            <w:r>
              <w:t>What has worked well in our initial implementation?</w:t>
            </w:r>
          </w:p>
        </w:tc>
        <w:tc>
          <w:tcPr>
            <w:tcW w:w="8634" w:type="dxa"/>
            <w:gridSpan w:val="2"/>
          </w:tcPr>
          <w:p w14:paraId="60459767" w14:textId="77777777" w:rsidR="00506F21" w:rsidRDefault="00506F21" w:rsidP="002770F5"/>
        </w:tc>
      </w:tr>
      <w:tr w:rsidR="00506F21" w14:paraId="3B0AE4A2" w14:textId="77777777" w:rsidTr="002770F5">
        <w:tc>
          <w:tcPr>
            <w:tcW w:w="4316" w:type="dxa"/>
          </w:tcPr>
          <w:p w14:paraId="4BF4F43D" w14:textId="332C40D9" w:rsidR="00506F21" w:rsidRDefault="00506F21" w:rsidP="00506F21">
            <w:pPr>
              <w:pStyle w:val="ListParagraph"/>
              <w:numPr>
                <w:ilvl w:val="0"/>
                <w:numId w:val="4"/>
              </w:numPr>
            </w:pPr>
            <w:r>
              <w:t>What challenges persist and why?</w:t>
            </w:r>
          </w:p>
        </w:tc>
        <w:tc>
          <w:tcPr>
            <w:tcW w:w="8634" w:type="dxa"/>
            <w:gridSpan w:val="2"/>
          </w:tcPr>
          <w:p w14:paraId="0F4A938B" w14:textId="77777777" w:rsidR="00506F21" w:rsidRDefault="00506F21" w:rsidP="002770F5"/>
        </w:tc>
      </w:tr>
      <w:tr w:rsidR="00506F21" w14:paraId="642E327B" w14:textId="77777777" w:rsidTr="002770F5">
        <w:tc>
          <w:tcPr>
            <w:tcW w:w="4316" w:type="dxa"/>
          </w:tcPr>
          <w:p w14:paraId="2BF1E9FA" w14:textId="215D7D56" w:rsidR="00506F21" w:rsidRDefault="00506F21" w:rsidP="00506F21">
            <w:pPr>
              <w:pStyle w:val="ListParagraph"/>
              <w:numPr>
                <w:ilvl w:val="0"/>
                <w:numId w:val="4"/>
              </w:numPr>
            </w:pPr>
            <w:r>
              <w:t>What are some potential solutions to those challenges?</w:t>
            </w:r>
          </w:p>
        </w:tc>
        <w:tc>
          <w:tcPr>
            <w:tcW w:w="8634" w:type="dxa"/>
            <w:gridSpan w:val="2"/>
          </w:tcPr>
          <w:p w14:paraId="7AA9EE77" w14:textId="77777777" w:rsidR="00506F21" w:rsidRDefault="00506F21" w:rsidP="002770F5"/>
        </w:tc>
      </w:tr>
      <w:tr w:rsidR="00506F21" w14:paraId="68C8ED07" w14:textId="77777777" w:rsidTr="002770F5">
        <w:tc>
          <w:tcPr>
            <w:tcW w:w="4316" w:type="dxa"/>
          </w:tcPr>
          <w:p w14:paraId="5B537E36" w14:textId="7373F256" w:rsidR="00506F21" w:rsidRDefault="00096153" w:rsidP="00506F21">
            <w:pPr>
              <w:pStyle w:val="ListParagraph"/>
              <w:numPr>
                <w:ilvl w:val="0"/>
                <w:numId w:val="4"/>
              </w:numPr>
            </w:pPr>
            <w:r>
              <w:t>What does student achievement data reveal about the effectiveness of ELD standards implementation?</w:t>
            </w:r>
          </w:p>
        </w:tc>
        <w:tc>
          <w:tcPr>
            <w:tcW w:w="8634" w:type="dxa"/>
            <w:gridSpan w:val="2"/>
          </w:tcPr>
          <w:p w14:paraId="2D1DBC2E" w14:textId="77777777" w:rsidR="00506F21" w:rsidRDefault="00506F21" w:rsidP="002770F5"/>
        </w:tc>
      </w:tr>
      <w:tr w:rsidR="00506F21" w14:paraId="0376ACE8" w14:textId="77777777" w:rsidTr="00096153">
        <w:tc>
          <w:tcPr>
            <w:tcW w:w="12950" w:type="dxa"/>
            <w:gridSpan w:val="3"/>
            <w:shd w:val="clear" w:color="auto" w:fill="FFD966" w:themeFill="accent4" w:themeFillTint="99"/>
          </w:tcPr>
          <w:p w14:paraId="5BFC91EA" w14:textId="77777777" w:rsidR="00506F21" w:rsidRPr="00096153" w:rsidRDefault="00506F21" w:rsidP="002770F5">
            <w:pPr>
              <w:jc w:val="center"/>
              <w:rPr>
                <w:b/>
                <w:bCs/>
              </w:rPr>
            </w:pPr>
            <w:r w:rsidRPr="00096153">
              <w:rPr>
                <w:b/>
                <w:bCs/>
              </w:rPr>
              <w:t>Action Plan</w:t>
            </w:r>
          </w:p>
        </w:tc>
      </w:tr>
      <w:tr w:rsidR="00506F21" w14:paraId="3170BC4A" w14:textId="77777777" w:rsidTr="00096153">
        <w:tc>
          <w:tcPr>
            <w:tcW w:w="4316" w:type="dxa"/>
            <w:shd w:val="clear" w:color="auto" w:fill="FFF2CC" w:themeFill="accent4" w:themeFillTint="33"/>
          </w:tcPr>
          <w:p w14:paraId="7AD3ED29" w14:textId="77777777" w:rsidR="00506F21" w:rsidRPr="00096153" w:rsidRDefault="00506F21" w:rsidP="002770F5">
            <w:pPr>
              <w:jc w:val="center"/>
              <w:rPr>
                <w:b/>
                <w:bCs/>
              </w:rPr>
            </w:pPr>
            <w:r w:rsidRPr="00096153">
              <w:rPr>
                <w:b/>
                <w:bCs/>
              </w:rPr>
              <w:t>Steps</w:t>
            </w:r>
          </w:p>
        </w:tc>
        <w:tc>
          <w:tcPr>
            <w:tcW w:w="4317" w:type="dxa"/>
            <w:shd w:val="clear" w:color="auto" w:fill="FFF2CC" w:themeFill="accent4" w:themeFillTint="33"/>
          </w:tcPr>
          <w:p w14:paraId="2F3E3688" w14:textId="77777777" w:rsidR="00506F21" w:rsidRPr="00096153" w:rsidRDefault="00506F21" w:rsidP="002770F5">
            <w:pPr>
              <w:jc w:val="center"/>
              <w:rPr>
                <w:b/>
                <w:bCs/>
              </w:rPr>
            </w:pPr>
            <w:r w:rsidRPr="00096153">
              <w:rPr>
                <w:b/>
                <w:bCs/>
              </w:rPr>
              <w:t>Responsible Staff Member(s)</w:t>
            </w:r>
          </w:p>
        </w:tc>
        <w:tc>
          <w:tcPr>
            <w:tcW w:w="4317" w:type="dxa"/>
            <w:shd w:val="clear" w:color="auto" w:fill="FFF2CC" w:themeFill="accent4" w:themeFillTint="33"/>
          </w:tcPr>
          <w:p w14:paraId="00BEC3F8" w14:textId="77777777" w:rsidR="00506F21" w:rsidRPr="00096153" w:rsidRDefault="00506F21" w:rsidP="002770F5">
            <w:pPr>
              <w:jc w:val="center"/>
              <w:rPr>
                <w:b/>
                <w:bCs/>
              </w:rPr>
            </w:pPr>
            <w:r w:rsidRPr="00096153">
              <w:rPr>
                <w:b/>
                <w:bCs/>
              </w:rPr>
              <w:t>Timeline</w:t>
            </w:r>
          </w:p>
        </w:tc>
      </w:tr>
      <w:tr w:rsidR="00506F21" w14:paraId="2B2C2D2F" w14:textId="77777777" w:rsidTr="002770F5">
        <w:tc>
          <w:tcPr>
            <w:tcW w:w="4316" w:type="dxa"/>
          </w:tcPr>
          <w:p w14:paraId="4CF42964" w14:textId="77777777" w:rsidR="00506F21" w:rsidRDefault="00506F21" w:rsidP="002770F5">
            <w:pPr>
              <w:jc w:val="center"/>
            </w:pPr>
          </w:p>
        </w:tc>
        <w:tc>
          <w:tcPr>
            <w:tcW w:w="4317" w:type="dxa"/>
          </w:tcPr>
          <w:p w14:paraId="4DE4C3BF" w14:textId="77777777" w:rsidR="00506F21" w:rsidRDefault="00506F21" w:rsidP="002770F5">
            <w:pPr>
              <w:jc w:val="center"/>
            </w:pPr>
          </w:p>
        </w:tc>
        <w:tc>
          <w:tcPr>
            <w:tcW w:w="4317" w:type="dxa"/>
          </w:tcPr>
          <w:p w14:paraId="5C365372" w14:textId="77777777" w:rsidR="00506F21" w:rsidRDefault="00506F21" w:rsidP="002770F5">
            <w:pPr>
              <w:jc w:val="center"/>
            </w:pPr>
          </w:p>
        </w:tc>
      </w:tr>
    </w:tbl>
    <w:p w14:paraId="04E6A876" w14:textId="17ADB78A" w:rsidR="00506F21" w:rsidRDefault="00506F21" w:rsidP="00F844DC"/>
    <w:tbl>
      <w:tblPr>
        <w:tblStyle w:val="TableGrid"/>
        <w:tblW w:w="0" w:type="auto"/>
        <w:tblLook w:val="04A0" w:firstRow="1" w:lastRow="0" w:firstColumn="1" w:lastColumn="0" w:noHBand="0" w:noVBand="1"/>
      </w:tblPr>
      <w:tblGrid>
        <w:gridCol w:w="4316"/>
        <w:gridCol w:w="4317"/>
        <w:gridCol w:w="4317"/>
      </w:tblGrid>
      <w:tr w:rsidR="00096153" w14:paraId="37E6D46C" w14:textId="77777777" w:rsidTr="00096153">
        <w:tc>
          <w:tcPr>
            <w:tcW w:w="12950" w:type="dxa"/>
            <w:gridSpan w:val="3"/>
            <w:shd w:val="clear" w:color="auto" w:fill="F2D2F2"/>
          </w:tcPr>
          <w:p w14:paraId="4BAB7886" w14:textId="71BBB74A" w:rsidR="00096153" w:rsidRPr="00F844DC" w:rsidRDefault="00096153" w:rsidP="002770F5">
            <w:pPr>
              <w:jc w:val="center"/>
              <w:rPr>
                <w:b/>
                <w:bCs/>
              </w:rPr>
            </w:pPr>
            <w:r w:rsidRPr="00F844DC">
              <w:rPr>
                <w:b/>
                <w:bCs/>
              </w:rPr>
              <w:t xml:space="preserve">Stage </w:t>
            </w:r>
            <w:r>
              <w:rPr>
                <w:b/>
                <w:bCs/>
              </w:rPr>
              <w:t>5</w:t>
            </w:r>
            <w:r w:rsidRPr="00F844DC">
              <w:rPr>
                <w:b/>
                <w:bCs/>
              </w:rPr>
              <w:t xml:space="preserve">: </w:t>
            </w:r>
            <w:r>
              <w:rPr>
                <w:b/>
                <w:bCs/>
              </w:rPr>
              <w:t>Refinement</w:t>
            </w:r>
          </w:p>
          <w:p w14:paraId="0C3B8C84" w14:textId="77777777" w:rsidR="00096153" w:rsidRDefault="00096153" w:rsidP="002770F5">
            <w:pPr>
              <w:jc w:val="center"/>
            </w:pPr>
          </w:p>
          <w:p w14:paraId="638A63A4" w14:textId="36C46E78" w:rsidR="00096153" w:rsidRDefault="00096153" w:rsidP="002770F5">
            <w:r>
              <w:t xml:space="preserve">Schools </w:t>
            </w:r>
            <w:r>
              <w:t xml:space="preserve">adjust course, as needed, to ensure successful and sustainable implementation. </w:t>
            </w:r>
          </w:p>
          <w:p w14:paraId="4F1D738D" w14:textId="77777777" w:rsidR="00096153" w:rsidRDefault="00096153" w:rsidP="002770F5"/>
        </w:tc>
      </w:tr>
      <w:tr w:rsidR="00096153" w:rsidRPr="00F844DC" w14:paraId="10844798" w14:textId="77777777" w:rsidTr="00096153">
        <w:tc>
          <w:tcPr>
            <w:tcW w:w="4316" w:type="dxa"/>
            <w:shd w:val="clear" w:color="auto" w:fill="FCE4FA"/>
          </w:tcPr>
          <w:p w14:paraId="2D6FF1CD" w14:textId="77777777" w:rsidR="00096153" w:rsidRPr="00F844DC" w:rsidRDefault="00096153" w:rsidP="002770F5">
            <w:pPr>
              <w:jc w:val="center"/>
              <w:rPr>
                <w:b/>
                <w:bCs/>
              </w:rPr>
            </w:pPr>
            <w:r w:rsidRPr="00F844DC">
              <w:rPr>
                <w:b/>
                <w:bCs/>
              </w:rPr>
              <w:t>Critical Questions</w:t>
            </w:r>
          </w:p>
        </w:tc>
        <w:tc>
          <w:tcPr>
            <w:tcW w:w="8634" w:type="dxa"/>
            <w:gridSpan w:val="2"/>
            <w:shd w:val="clear" w:color="auto" w:fill="FCE4FA"/>
          </w:tcPr>
          <w:p w14:paraId="3A9C12A6" w14:textId="77777777" w:rsidR="00096153" w:rsidRPr="00F844DC" w:rsidRDefault="00096153" w:rsidP="002770F5">
            <w:pPr>
              <w:jc w:val="center"/>
              <w:rPr>
                <w:b/>
                <w:bCs/>
              </w:rPr>
            </w:pPr>
            <w:r w:rsidRPr="00F844DC">
              <w:rPr>
                <w:b/>
                <w:bCs/>
              </w:rPr>
              <w:t>Notes</w:t>
            </w:r>
          </w:p>
        </w:tc>
      </w:tr>
      <w:tr w:rsidR="00096153" w14:paraId="7C34E1A6" w14:textId="77777777" w:rsidTr="002770F5">
        <w:tc>
          <w:tcPr>
            <w:tcW w:w="4316" w:type="dxa"/>
          </w:tcPr>
          <w:p w14:paraId="3DBB4B2A" w14:textId="5F3E913D" w:rsidR="00096153" w:rsidRDefault="00096153" w:rsidP="00096153">
            <w:pPr>
              <w:pStyle w:val="ListParagraph"/>
              <w:numPr>
                <w:ilvl w:val="0"/>
                <w:numId w:val="5"/>
              </w:numPr>
            </w:pPr>
            <w:r>
              <w:t>How will we address needs related to educator buy-in, asset-based messaging and communication, consistent supports and resources, and consistency of implementation?</w:t>
            </w:r>
          </w:p>
        </w:tc>
        <w:tc>
          <w:tcPr>
            <w:tcW w:w="8634" w:type="dxa"/>
            <w:gridSpan w:val="2"/>
          </w:tcPr>
          <w:p w14:paraId="553F65E5" w14:textId="77777777" w:rsidR="00096153" w:rsidRDefault="00096153" w:rsidP="002770F5"/>
        </w:tc>
      </w:tr>
      <w:tr w:rsidR="00096153" w14:paraId="411226D6" w14:textId="77777777" w:rsidTr="002770F5">
        <w:tc>
          <w:tcPr>
            <w:tcW w:w="4316" w:type="dxa"/>
          </w:tcPr>
          <w:p w14:paraId="13C186E2" w14:textId="7B44C0EA" w:rsidR="00096153" w:rsidRDefault="00096153" w:rsidP="00096153">
            <w:pPr>
              <w:pStyle w:val="ListParagraph"/>
              <w:numPr>
                <w:ilvl w:val="0"/>
                <w:numId w:val="5"/>
              </w:numPr>
            </w:pPr>
            <w:r>
              <w:t xml:space="preserve">What will the role of administrators be in ensuring the necessary changes are put into action? </w:t>
            </w:r>
          </w:p>
        </w:tc>
        <w:tc>
          <w:tcPr>
            <w:tcW w:w="8634" w:type="dxa"/>
            <w:gridSpan w:val="2"/>
          </w:tcPr>
          <w:p w14:paraId="02603D09" w14:textId="77777777" w:rsidR="00096153" w:rsidRDefault="00096153" w:rsidP="002770F5"/>
        </w:tc>
      </w:tr>
      <w:tr w:rsidR="00096153" w14:paraId="0912A05B" w14:textId="77777777" w:rsidTr="002770F5">
        <w:tc>
          <w:tcPr>
            <w:tcW w:w="4316" w:type="dxa"/>
          </w:tcPr>
          <w:p w14:paraId="7068ABCB" w14:textId="793A468A" w:rsidR="00096153" w:rsidRDefault="00096153" w:rsidP="00096153">
            <w:pPr>
              <w:pStyle w:val="ListParagraph"/>
              <w:numPr>
                <w:ilvl w:val="0"/>
                <w:numId w:val="5"/>
              </w:numPr>
            </w:pPr>
            <w:r>
              <w:t>How will we measure whether the changes are working?</w:t>
            </w:r>
          </w:p>
        </w:tc>
        <w:tc>
          <w:tcPr>
            <w:tcW w:w="8634" w:type="dxa"/>
            <w:gridSpan w:val="2"/>
          </w:tcPr>
          <w:p w14:paraId="7A938999" w14:textId="77777777" w:rsidR="00096153" w:rsidRDefault="00096153" w:rsidP="002770F5"/>
        </w:tc>
      </w:tr>
      <w:tr w:rsidR="00096153" w14:paraId="4FEEA962" w14:textId="77777777" w:rsidTr="00096153">
        <w:tc>
          <w:tcPr>
            <w:tcW w:w="12950" w:type="dxa"/>
            <w:gridSpan w:val="3"/>
            <w:shd w:val="clear" w:color="auto" w:fill="F2D2F2"/>
          </w:tcPr>
          <w:p w14:paraId="0BF4F884" w14:textId="77777777" w:rsidR="00096153" w:rsidRPr="00096153" w:rsidRDefault="00096153" w:rsidP="002770F5">
            <w:pPr>
              <w:jc w:val="center"/>
              <w:rPr>
                <w:b/>
                <w:bCs/>
              </w:rPr>
            </w:pPr>
            <w:r w:rsidRPr="00096153">
              <w:rPr>
                <w:b/>
                <w:bCs/>
              </w:rPr>
              <w:t>Action Plan</w:t>
            </w:r>
          </w:p>
        </w:tc>
      </w:tr>
      <w:tr w:rsidR="00096153" w14:paraId="6A426C9E" w14:textId="77777777" w:rsidTr="00096153">
        <w:tc>
          <w:tcPr>
            <w:tcW w:w="4316" w:type="dxa"/>
            <w:shd w:val="clear" w:color="auto" w:fill="FCE4FA"/>
          </w:tcPr>
          <w:p w14:paraId="11E4EEBE" w14:textId="77777777" w:rsidR="00096153" w:rsidRPr="00096153" w:rsidRDefault="00096153" w:rsidP="002770F5">
            <w:pPr>
              <w:jc w:val="center"/>
              <w:rPr>
                <w:b/>
                <w:bCs/>
              </w:rPr>
            </w:pPr>
            <w:r w:rsidRPr="00096153">
              <w:rPr>
                <w:b/>
                <w:bCs/>
              </w:rPr>
              <w:t>Steps</w:t>
            </w:r>
          </w:p>
        </w:tc>
        <w:tc>
          <w:tcPr>
            <w:tcW w:w="4317" w:type="dxa"/>
            <w:shd w:val="clear" w:color="auto" w:fill="FCE4FA"/>
          </w:tcPr>
          <w:p w14:paraId="16A7B635" w14:textId="77777777" w:rsidR="00096153" w:rsidRPr="00096153" w:rsidRDefault="00096153" w:rsidP="002770F5">
            <w:pPr>
              <w:jc w:val="center"/>
              <w:rPr>
                <w:b/>
                <w:bCs/>
              </w:rPr>
            </w:pPr>
            <w:r w:rsidRPr="00096153">
              <w:rPr>
                <w:b/>
                <w:bCs/>
              </w:rPr>
              <w:t>Responsible Staff Member(s)</w:t>
            </w:r>
          </w:p>
        </w:tc>
        <w:tc>
          <w:tcPr>
            <w:tcW w:w="4317" w:type="dxa"/>
            <w:shd w:val="clear" w:color="auto" w:fill="FCE4FA"/>
          </w:tcPr>
          <w:p w14:paraId="3B05D829" w14:textId="77777777" w:rsidR="00096153" w:rsidRPr="00096153" w:rsidRDefault="00096153" w:rsidP="002770F5">
            <w:pPr>
              <w:jc w:val="center"/>
              <w:rPr>
                <w:b/>
                <w:bCs/>
              </w:rPr>
            </w:pPr>
            <w:r w:rsidRPr="00096153">
              <w:rPr>
                <w:b/>
                <w:bCs/>
              </w:rPr>
              <w:t>Timeline</w:t>
            </w:r>
          </w:p>
        </w:tc>
      </w:tr>
      <w:tr w:rsidR="00096153" w14:paraId="750B4F71" w14:textId="77777777" w:rsidTr="002770F5">
        <w:tc>
          <w:tcPr>
            <w:tcW w:w="4316" w:type="dxa"/>
          </w:tcPr>
          <w:p w14:paraId="114DCD6E" w14:textId="77777777" w:rsidR="00096153" w:rsidRDefault="00096153" w:rsidP="002770F5">
            <w:pPr>
              <w:jc w:val="center"/>
            </w:pPr>
          </w:p>
        </w:tc>
        <w:tc>
          <w:tcPr>
            <w:tcW w:w="4317" w:type="dxa"/>
          </w:tcPr>
          <w:p w14:paraId="70CEBB3E" w14:textId="77777777" w:rsidR="00096153" w:rsidRDefault="00096153" w:rsidP="002770F5">
            <w:pPr>
              <w:jc w:val="center"/>
            </w:pPr>
          </w:p>
        </w:tc>
        <w:tc>
          <w:tcPr>
            <w:tcW w:w="4317" w:type="dxa"/>
          </w:tcPr>
          <w:p w14:paraId="45F221E6" w14:textId="77777777" w:rsidR="00096153" w:rsidRDefault="00096153" w:rsidP="002770F5">
            <w:pPr>
              <w:jc w:val="center"/>
            </w:pPr>
          </w:p>
        </w:tc>
      </w:tr>
    </w:tbl>
    <w:p w14:paraId="7E66DFFA" w14:textId="77777777" w:rsidR="00096153" w:rsidRDefault="00096153" w:rsidP="00F844DC"/>
    <w:sectPr w:rsidR="00096153" w:rsidSect="00F844D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36D14"/>
    <w:multiLevelType w:val="hybridMultilevel"/>
    <w:tmpl w:val="76E6E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ED3E6D"/>
    <w:multiLevelType w:val="hybridMultilevel"/>
    <w:tmpl w:val="76E6E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E4EC2"/>
    <w:multiLevelType w:val="hybridMultilevel"/>
    <w:tmpl w:val="76E6E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DF212CA"/>
    <w:multiLevelType w:val="hybridMultilevel"/>
    <w:tmpl w:val="76E6E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8CD7788"/>
    <w:multiLevelType w:val="hybridMultilevel"/>
    <w:tmpl w:val="76E6E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DC"/>
    <w:rsid w:val="00096153"/>
    <w:rsid w:val="002C2047"/>
    <w:rsid w:val="00444801"/>
    <w:rsid w:val="00506F21"/>
    <w:rsid w:val="00C34624"/>
    <w:rsid w:val="00F8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5774"/>
  <w15:chartTrackingRefBased/>
  <w15:docId w15:val="{F0A9B5E5-CE82-47CD-937B-D1F9C730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4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4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6E95707761B4FB86B3F6BDBBBA7C2" ma:contentTypeVersion="6" ma:contentTypeDescription="Create a new document." ma:contentTypeScope="" ma:versionID="9d1a9702370f1ad675115a017e63c69a">
  <xsd:schema xmlns:xsd="http://www.w3.org/2001/XMLSchema" xmlns:xs="http://www.w3.org/2001/XMLSchema" xmlns:p="http://schemas.microsoft.com/office/2006/metadata/properties" xmlns:ns2="46f66fa6-5b94-44b0-9dd1-fe34a3d2fc3b" xmlns:ns3="db8ba4ad-f3db-4a09-a3ad-8827df412513" targetNamespace="http://schemas.microsoft.com/office/2006/metadata/properties" ma:root="true" ma:fieldsID="9f3cf9c770e80bba2a7cae5c2e2c9d5a" ns2:_="" ns3:_="">
    <xsd:import namespace="46f66fa6-5b94-44b0-9dd1-fe34a3d2fc3b"/>
    <xsd:import namespace="db8ba4ad-f3db-4a09-a3ad-8827df4125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66fa6-5b94-44b0-9dd1-fe34a3d2f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ba4ad-f3db-4a09-a3ad-8827df4125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33B75-6BF4-4695-83EE-D24344000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66fa6-5b94-44b0-9dd1-fe34a3d2fc3b"/>
    <ds:schemaRef ds:uri="db8ba4ad-f3db-4a09-a3ad-8827df412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943841-DC4F-4D3F-8242-C64862DE0C49}">
  <ds:schemaRefs>
    <ds:schemaRef ds:uri="http://schemas.microsoft.com/sharepoint/v3/contenttype/forms"/>
  </ds:schemaRefs>
</ds:datastoreItem>
</file>

<file path=customXml/itemProps3.xml><?xml version="1.0" encoding="utf-8"?>
<ds:datastoreItem xmlns:ds="http://schemas.openxmlformats.org/officeDocument/2006/customXml" ds:itemID="{5582C006-A610-492E-87B2-CA01C72474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April</dc:creator>
  <cp:keywords/>
  <dc:description/>
  <cp:lastModifiedBy>Perkins, April</cp:lastModifiedBy>
  <cp:revision>3</cp:revision>
  <dcterms:created xsi:type="dcterms:W3CDTF">2022-10-03T12:18:00Z</dcterms:created>
  <dcterms:modified xsi:type="dcterms:W3CDTF">2022-10-03T12:18:00Z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0x010100D3C6E95707761B4FB86B3F6BDBBBA7C2</vt:lpwstr>
  </property>
</Properties>
</file>