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D60ABD" w14:textId="53A0ECD0" w:rsidR="007B706D" w:rsidRPr="002C2CE2" w:rsidRDefault="007B706D" w:rsidP="00CD2757">
      <w:pPr>
        <w:tabs>
          <w:tab w:val="right" w:pos="10530"/>
        </w:tabs>
        <w:spacing w:after="0"/>
        <w:jc w:val="center"/>
        <w:rPr>
          <w:rFonts w:ascii="Arial" w:hAnsi="Arial" w:cs="Arial"/>
          <w:sz w:val="28"/>
        </w:rPr>
      </w:pPr>
      <w:r w:rsidRPr="002C2CE2">
        <w:rPr>
          <w:rFonts w:ascii="Arial" w:hAnsi="Arial" w:cs="Arial"/>
          <w:sz w:val="28"/>
        </w:rPr>
        <w:t>TITLE IA PRIVATE SCHOOL Q &amp; A SHEET</w:t>
      </w:r>
    </w:p>
    <w:p w14:paraId="3B66FC05" w14:textId="77777777" w:rsidR="007B706D" w:rsidRPr="00946BD3" w:rsidRDefault="007B706D" w:rsidP="007B706D">
      <w:pPr>
        <w:jc w:val="center"/>
        <w:rPr>
          <w:rFonts w:ascii="Arial" w:hAnsi="Arial" w:cs="Arial"/>
        </w:rPr>
      </w:pPr>
      <w:r w:rsidRPr="00946BD3">
        <w:rPr>
          <w:rFonts w:ascii="Arial" w:hAnsi="Arial" w:cs="Arial"/>
        </w:rPr>
        <w:t xml:space="preserve">Private School Non-Regulatory Guidance: </w:t>
      </w:r>
    </w:p>
    <w:p w14:paraId="2FB197EB" w14:textId="144FF0A1" w:rsidR="662903F5" w:rsidRDefault="00277A25" w:rsidP="7A69310E">
      <w:pPr>
        <w:jc w:val="center"/>
        <w:rPr>
          <w:rFonts w:ascii="Arial" w:hAnsi="Arial" w:cs="Arial"/>
        </w:rPr>
      </w:pPr>
      <w:hyperlink r:id="rId11">
        <w:r w:rsidR="662903F5" w:rsidRPr="7A69310E">
          <w:rPr>
            <w:rStyle w:val="Hyperlink"/>
            <w:rFonts w:ascii="Arial" w:hAnsi="Arial" w:cs="Arial"/>
          </w:rPr>
          <w:t>https://www2.ed.gov/about/inits/ed/non-public-education/files/equitable-services-guidance-100419.pdf</w:t>
        </w:r>
      </w:hyperlink>
    </w:p>
    <w:p w14:paraId="7D48B192" w14:textId="7C79A9BC" w:rsidR="007B706D" w:rsidRPr="009E23EF" w:rsidRDefault="009E23EF" w:rsidP="009E23EF">
      <w:pPr>
        <w:pStyle w:val="ListParagraph"/>
        <w:numPr>
          <w:ilvl w:val="0"/>
          <w:numId w:val="9"/>
        </w:numPr>
        <w:rPr>
          <w:rFonts w:ascii="Arial" w:hAnsi="Arial" w:cs="Arial"/>
        </w:rPr>
      </w:pPr>
      <w:r w:rsidRPr="009E23EF">
        <w:rPr>
          <w:rFonts w:ascii="Arial" w:hAnsi="Arial" w:cs="Arial"/>
        </w:rPr>
        <w:t>What are the FREE</w:t>
      </w:r>
      <w:r w:rsidR="7DF3DC68" w:rsidRPr="1D048E87">
        <w:rPr>
          <w:rFonts w:ascii="Arial" w:hAnsi="Arial" w:cs="Arial"/>
        </w:rPr>
        <w:t>/REDUCED</w:t>
      </w:r>
      <w:r w:rsidRPr="009E23EF">
        <w:rPr>
          <w:rFonts w:ascii="Arial" w:hAnsi="Arial" w:cs="Arial"/>
        </w:rPr>
        <w:t xml:space="preserve"> lunch income guidelines?</w:t>
      </w:r>
    </w:p>
    <w:p w14:paraId="0197A59D" w14:textId="4143EEF1" w:rsidR="003022BF" w:rsidRPr="00036D3C" w:rsidRDefault="00036D3C" w:rsidP="00036D3C">
      <w:pPr>
        <w:spacing w:after="0"/>
        <w:ind w:left="90"/>
        <w:rPr>
          <w:b/>
          <w:bCs/>
        </w:rPr>
      </w:pPr>
      <w:r>
        <w:rPr>
          <w:b/>
          <w:bCs/>
        </w:rPr>
        <w:t xml:space="preserve">          </w:t>
      </w:r>
      <w:r w:rsidR="003022BF" w:rsidRPr="00036D3C">
        <w:rPr>
          <w:b/>
          <w:bCs/>
        </w:rPr>
        <w:t>2021-2022 Free &amp; Reduced Lunch Income Guidelines</w:t>
      </w:r>
    </w:p>
    <w:p w14:paraId="31B93A6C" w14:textId="40E17DD9" w:rsidR="003022BF" w:rsidRPr="00036D3C" w:rsidRDefault="003022BF" w:rsidP="00036D3C">
      <w:pPr>
        <w:spacing w:after="0"/>
        <w:rPr>
          <w:b/>
          <w:bCs/>
          <w:sz w:val="20"/>
          <w:szCs w:val="20"/>
        </w:rPr>
      </w:pPr>
      <w:r w:rsidRPr="00036D3C">
        <w:rPr>
          <w:b/>
          <w:bCs/>
          <w:sz w:val="20"/>
          <w:szCs w:val="20"/>
        </w:rPr>
        <w:t>Use as guidance for Eligibility Data below. Household size includes adults.</w:t>
      </w: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81"/>
        <w:gridCol w:w="1319"/>
        <w:gridCol w:w="1244"/>
        <w:gridCol w:w="1409"/>
        <w:gridCol w:w="1293"/>
      </w:tblGrid>
      <w:tr w:rsidR="003022BF" w14:paraId="79227254" w14:textId="77777777" w:rsidTr="003F6F6A">
        <w:trPr>
          <w:trHeight w:val="388"/>
        </w:trPr>
        <w:tc>
          <w:tcPr>
            <w:tcW w:w="781" w:type="dxa"/>
          </w:tcPr>
          <w:p w14:paraId="2A031887" w14:textId="77777777" w:rsidR="003022BF" w:rsidRDefault="003022BF" w:rsidP="003F6F6A"/>
        </w:tc>
        <w:tc>
          <w:tcPr>
            <w:tcW w:w="2563" w:type="dxa"/>
            <w:gridSpan w:val="2"/>
          </w:tcPr>
          <w:p w14:paraId="53D0C979" w14:textId="77777777" w:rsidR="003022BF" w:rsidRPr="005A2D1B" w:rsidRDefault="003022BF" w:rsidP="003F6F6A">
            <w:pPr>
              <w:jc w:val="center"/>
              <w:rPr>
                <w:sz w:val="18"/>
                <w:szCs w:val="18"/>
              </w:rPr>
            </w:pPr>
            <w:r w:rsidRPr="005A2D1B">
              <w:rPr>
                <w:b/>
                <w:bCs/>
                <w:sz w:val="18"/>
                <w:szCs w:val="18"/>
              </w:rPr>
              <w:t xml:space="preserve">FREE </w:t>
            </w:r>
            <w:r w:rsidRPr="005A2D1B">
              <w:rPr>
                <w:sz w:val="18"/>
                <w:szCs w:val="18"/>
              </w:rPr>
              <w:t xml:space="preserve">LUNCH/ </w:t>
            </w:r>
            <w:r w:rsidRPr="005A2D1B">
              <w:rPr>
                <w:b/>
                <w:bCs/>
                <w:sz w:val="18"/>
                <w:szCs w:val="18"/>
              </w:rPr>
              <w:t>FREE</w:t>
            </w:r>
            <w:r w:rsidRPr="005A2D1B">
              <w:rPr>
                <w:sz w:val="18"/>
                <w:szCs w:val="18"/>
              </w:rPr>
              <w:t xml:space="preserve"> MILK INCOME GUIDELINES</w:t>
            </w:r>
          </w:p>
        </w:tc>
        <w:tc>
          <w:tcPr>
            <w:tcW w:w="2702" w:type="dxa"/>
            <w:gridSpan w:val="2"/>
          </w:tcPr>
          <w:p w14:paraId="0BCE01A9" w14:textId="77777777" w:rsidR="003022BF" w:rsidRPr="005A2D1B" w:rsidRDefault="003022BF" w:rsidP="003F6F6A">
            <w:pPr>
              <w:jc w:val="center"/>
              <w:rPr>
                <w:sz w:val="18"/>
                <w:szCs w:val="18"/>
              </w:rPr>
            </w:pPr>
            <w:r w:rsidRPr="005A2D1B">
              <w:rPr>
                <w:b/>
                <w:bCs/>
                <w:sz w:val="18"/>
                <w:szCs w:val="18"/>
              </w:rPr>
              <w:t>REDUCED</w:t>
            </w:r>
            <w:r w:rsidRPr="005A2D1B">
              <w:rPr>
                <w:sz w:val="18"/>
                <w:szCs w:val="18"/>
              </w:rPr>
              <w:t xml:space="preserve"> LUNCH INCOME GUIDELINES</w:t>
            </w:r>
          </w:p>
        </w:tc>
      </w:tr>
      <w:tr w:rsidR="003022BF" w14:paraId="0C08CE29" w14:textId="77777777" w:rsidTr="003F6F6A">
        <w:trPr>
          <w:trHeight w:val="424"/>
        </w:trPr>
        <w:tc>
          <w:tcPr>
            <w:tcW w:w="781" w:type="dxa"/>
          </w:tcPr>
          <w:p w14:paraId="3988FAB9" w14:textId="77777777" w:rsidR="003022BF" w:rsidRPr="005A2D1B" w:rsidRDefault="003022BF" w:rsidP="003F6F6A">
            <w:pPr>
              <w:jc w:val="center"/>
              <w:rPr>
                <w:sz w:val="18"/>
                <w:szCs w:val="18"/>
              </w:rPr>
            </w:pPr>
            <w:r w:rsidRPr="005A2D1B">
              <w:rPr>
                <w:sz w:val="18"/>
                <w:szCs w:val="18"/>
              </w:rPr>
              <w:t>House-hold Size</w:t>
            </w:r>
          </w:p>
        </w:tc>
        <w:tc>
          <w:tcPr>
            <w:tcW w:w="1319" w:type="dxa"/>
          </w:tcPr>
          <w:p w14:paraId="57076EEF" w14:textId="77777777" w:rsidR="003022BF" w:rsidRDefault="003022BF" w:rsidP="003F6F6A">
            <w:pPr>
              <w:jc w:val="center"/>
              <w:rPr>
                <w:sz w:val="18"/>
                <w:szCs w:val="18"/>
              </w:rPr>
            </w:pPr>
          </w:p>
          <w:p w14:paraId="5337BDF6" w14:textId="77777777" w:rsidR="003022BF" w:rsidRPr="005A2D1B" w:rsidRDefault="003022BF" w:rsidP="003F6F6A">
            <w:pPr>
              <w:jc w:val="center"/>
              <w:rPr>
                <w:sz w:val="18"/>
                <w:szCs w:val="18"/>
              </w:rPr>
            </w:pPr>
            <w:r w:rsidRPr="005A2D1B">
              <w:rPr>
                <w:sz w:val="18"/>
                <w:szCs w:val="18"/>
              </w:rPr>
              <w:t>Yearly</w:t>
            </w:r>
          </w:p>
        </w:tc>
        <w:tc>
          <w:tcPr>
            <w:tcW w:w="1244" w:type="dxa"/>
          </w:tcPr>
          <w:p w14:paraId="1C7F58DE" w14:textId="77777777" w:rsidR="003022BF" w:rsidRDefault="003022BF" w:rsidP="003F6F6A">
            <w:pPr>
              <w:jc w:val="center"/>
              <w:rPr>
                <w:sz w:val="18"/>
                <w:szCs w:val="18"/>
              </w:rPr>
            </w:pPr>
          </w:p>
          <w:p w14:paraId="5C80EF99" w14:textId="77777777" w:rsidR="003022BF" w:rsidRPr="005A2D1B" w:rsidRDefault="003022BF" w:rsidP="003F6F6A">
            <w:pPr>
              <w:jc w:val="center"/>
              <w:rPr>
                <w:sz w:val="18"/>
                <w:szCs w:val="18"/>
              </w:rPr>
            </w:pPr>
            <w:r w:rsidRPr="005A2D1B">
              <w:rPr>
                <w:sz w:val="18"/>
                <w:szCs w:val="18"/>
              </w:rPr>
              <w:t>Monthly</w:t>
            </w:r>
          </w:p>
        </w:tc>
        <w:tc>
          <w:tcPr>
            <w:tcW w:w="1409" w:type="dxa"/>
          </w:tcPr>
          <w:p w14:paraId="5974AE33" w14:textId="77777777" w:rsidR="003022BF" w:rsidRDefault="003022BF" w:rsidP="003F6F6A">
            <w:pPr>
              <w:jc w:val="center"/>
              <w:rPr>
                <w:sz w:val="18"/>
                <w:szCs w:val="18"/>
              </w:rPr>
            </w:pPr>
          </w:p>
          <w:p w14:paraId="6C4BD0C3" w14:textId="77777777" w:rsidR="003022BF" w:rsidRPr="005A2D1B" w:rsidRDefault="003022BF" w:rsidP="003F6F6A">
            <w:pPr>
              <w:jc w:val="center"/>
              <w:rPr>
                <w:sz w:val="18"/>
                <w:szCs w:val="18"/>
              </w:rPr>
            </w:pPr>
            <w:r w:rsidRPr="005A2D1B">
              <w:rPr>
                <w:sz w:val="18"/>
                <w:szCs w:val="18"/>
              </w:rPr>
              <w:t>Yearly</w:t>
            </w:r>
          </w:p>
        </w:tc>
        <w:tc>
          <w:tcPr>
            <w:tcW w:w="1292" w:type="dxa"/>
          </w:tcPr>
          <w:p w14:paraId="3394BACF" w14:textId="77777777" w:rsidR="003022BF" w:rsidRDefault="003022BF" w:rsidP="003F6F6A">
            <w:pPr>
              <w:jc w:val="center"/>
              <w:rPr>
                <w:sz w:val="18"/>
                <w:szCs w:val="18"/>
              </w:rPr>
            </w:pPr>
          </w:p>
          <w:p w14:paraId="6BCF5550" w14:textId="77777777" w:rsidR="003022BF" w:rsidRPr="005A2D1B" w:rsidRDefault="003022BF" w:rsidP="003F6F6A">
            <w:pPr>
              <w:jc w:val="center"/>
              <w:rPr>
                <w:sz w:val="18"/>
                <w:szCs w:val="18"/>
              </w:rPr>
            </w:pPr>
            <w:r w:rsidRPr="005A2D1B">
              <w:rPr>
                <w:sz w:val="18"/>
                <w:szCs w:val="18"/>
              </w:rPr>
              <w:t>Monthly</w:t>
            </w:r>
          </w:p>
        </w:tc>
      </w:tr>
      <w:tr w:rsidR="003022BF" w14:paraId="582E9BAD" w14:textId="77777777" w:rsidTr="003F6F6A">
        <w:trPr>
          <w:trHeight w:val="194"/>
        </w:trPr>
        <w:tc>
          <w:tcPr>
            <w:tcW w:w="781" w:type="dxa"/>
          </w:tcPr>
          <w:p w14:paraId="48D9A42E" w14:textId="77777777" w:rsidR="003022BF" w:rsidRPr="005A2D1B" w:rsidRDefault="003022BF" w:rsidP="003F6F6A">
            <w:pPr>
              <w:rPr>
                <w:sz w:val="18"/>
                <w:szCs w:val="18"/>
              </w:rPr>
            </w:pPr>
            <w:r w:rsidRPr="005A2D1B">
              <w:rPr>
                <w:sz w:val="18"/>
                <w:szCs w:val="18"/>
              </w:rPr>
              <w:t>2</w:t>
            </w:r>
          </w:p>
        </w:tc>
        <w:tc>
          <w:tcPr>
            <w:tcW w:w="1319" w:type="dxa"/>
          </w:tcPr>
          <w:p w14:paraId="607C55C5" w14:textId="77777777" w:rsidR="003022BF" w:rsidRPr="005A2D1B" w:rsidRDefault="003022BF" w:rsidP="003F6F6A">
            <w:pPr>
              <w:rPr>
                <w:sz w:val="18"/>
                <w:szCs w:val="18"/>
              </w:rPr>
            </w:pPr>
            <w:r w:rsidRPr="005A2D1B">
              <w:rPr>
                <w:sz w:val="18"/>
                <w:szCs w:val="18"/>
              </w:rPr>
              <w:t>22,646</w:t>
            </w:r>
          </w:p>
        </w:tc>
        <w:tc>
          <w:tcPr>
            <w:tcW w:w="1244" w:type="dxa"/>
          </w:tcPr>
          <w:p w14:paraId="1CF35756" w14:textId="77777777" w:rsidR="003022BF" w:rsidRPr="005A2D1B" w:rsidRDefault="003022BF" w:rsidP="003F6F6A">
            <w:pPr>
              <w:rPr>
                <w:sz w:val="18"/>
                <w:szCs w:val="18"/>
              </w:rPr>
            </w:pPr>
            <w:r w:rsidRPr="005A2D1B">
              <w:rPr>
                <w:sz w:val="18"/>
                <w:szCs w:val="18"/>
              </w:rPr>
              <w:t>1,888</w:t>
            </w:r>
          </w:p>
        </w:tc>
        <w:tc>
          <w:tcPr>
            <w:tcW w:w="1409" w:type="dxa"/>
          </w:tcPr>
          <w:p w14:paraId="3E6A3FE1" w14:textId="77777777" w:rsidR="003022BF" w:rsidRPr="005A2D1B" w:rsidRDefault="003022BF" w:rsidP="003F6F6A">
            <w:pPr>
              <w:rPr>
                <w:sz w:val="18"/>
                <w:szCs w:val="18"/>
              </w:rPr>
            </w:pPr>
            <w:r w:rsidRPr="005A2D1B">
              <w:rPr>
                <w:sz w:val="18"/>
                <w:szCs w:val="18"/>
              </w:rPr>
              <w:t>32,227</w:t>
            </w:r>
          </w:p>
        </w:tc>
        <w:tc>
          <w:tcPr>
            <w:tcW w:w="1292" w:type="dxa"/>
          </w:tcPr>
          <w:p w14:paraId="0D217914" w14:textId="77777777" w:rsidR="003022BF" w:rsidRPr="005A2D1B" w:rsidRDefault="003022BF" w:rsidP="003F6F6A">
            <w:pPr>
              <w:rPr>
                <w:sz w:val="18"/>
                <w:szCs w:val="18"/>
              </w:rPr>
            </w:pPr>
            <w:r w:rsidRPr="005A2D1B">
              <w:rPr>
                <w:sz w:val="18"/>
                <w:szCs w:val="18"/>
              </w:rPr>
              <w:t>2,686</w:t>
            </w:r>
          </w:p>
        </w:tc>
      </w:tr>
      <w:tr w:rsidR="003022BF" w14:paraId="5654F0EE" w14:textId="77777777" w:rsidTr="003F6F6A">
        <w:trPr>
          <w:trHeight w:val="184"/>
        </w:trPr>
        <w:tc>
          <w:tcPr>
            <w:tcW w:w="781" w:type="dxa"/>
          </w:tcPr>
          <w:p w14:paraId="0F172A85" w14:textId="77777777" w:rsidR="003022BF" w:rsidRPr="005A2D1B" w:rsidRDefault="003022BF" w:rsidP="003F6F6A">
            <w:pPr>
              <w:rPr>
                <w:sz w:val="18"/>
                <w:szCs w:val="18"/>
              </w:rPr>
            </w:pPr>
            <w:r w:rsidRPr="005A2D1B">
              <w:rPr>
                <w:sz w:val="18"/>
                <w:szCs w:val="18"/>
              </w:rPr>
              <w:t>3</w:t>
            </w:r>
          </w:p>
        </w:tc>
        <w:tc>
          <w:tcPr>
            <w:tcW w:w="1319" w:type="dxa"/>
          </w:tcPr>
          <w:p w14:paraId="06C6EEA9" w14:textId="77777777" w:rsidR="003022BF" w:rsidRPr="005A2D1B" w:rsidRDefault="003022BF" w:rsidP="003F6F6A">
            <w:pPr>
              <w:rPr>
                <w:sz w:val="18"/>
                <w:szCs w:val="18"/>
              </w:rPr>
            </w:pPr>
            <w:r w:rsidRPr="005A2D1B">
              <w:rPr>
                <w:sz w:val="18"/>
                <w:szCs w:val="18"/>
              </w:rPr>
              <w:t>28,548</w:t>
            </w:r>
          </w:p>
        </w:tc>
        <w:tc>
          <w:tcPr>
            <w:tcW w:w="1244" w:type="dxa"/>
          </w:tcPr>
          <w:p w14:paraId="18BE81AB" w14:textId="77777777" w:rsidR="003022BF" w:rsidRPr="005A2D1B" w:rsidRDefault="003022BF" w:rsidP="003F6F6A">
            <w:pPr>
              <w:rPr>
                <w:sz w:val="18"/>
                <w:szCs w:val="18"/>
              </w:rPr>
            </w:pPr>
            <w:r w:rsidRPr="005A2D1B">
              <w:rPr>
                <w:sz w:val="18"/>
                <w:szCs w:val="18"/>
              </w:rPr>
              <w:t>2,379</w:t>
            </w:r>
          </w:p>
        </w:tc>
        <w:tc>
          <w:tcPr>
            <w:tcW w:w="1409" w:type="dxa"/>
          </w:tcPr>
          <w:p w14:paraId="5F814068" w14:textId="77777777" w:rsidR="003022BF" w:rsidRPr="005A2D1B" w:rsidRDefault="003022BF" w:rsidP="003F6F6A">
            <w:pPr>
              <w:rPr>
                <w:sz w:val="18"/>
                <w:szCs w:val="18"/>
              </w:rPr>
            </w:pPr>
            <w:r w:rsidRPr="005A2D1B">
              <w:rPr>
                <w:sz w:val="18"/>
                <w:szCs w:val="18"/>
              </w:rPr>
              <w:t>40,626</w:t>
            </w:r>
          </w:p>
        </w:tc>
        <w:tc>
          <w:tcPr>
            <w:tcW w:w="1292" w:type="dxa"/>
          </w:tcPr>
          <w:p w14:paraId="7C90B3F6" w14:textId="77777777" w:rsidR="003022BF" w:rsidRPr="005A2D1B" w:rsidRDefault="003022BF" w:rsidP="003F6F6A">
            <w:pPr>
              <w:rPr>
                <w:sz w:val="18"/>
                <w:szCs w:val="18"/>
              </w:rPr>
            </w:pPr>
            <w:r w:rsidRPr="005A2D1B">
              <w:rPr>
                <w:sz w:val="18"/>
                <w:szCs w:val="18"/>
              </w:rPr>
              <w:t>3,386</w:t>
            </w:r>
          </w:p>
        </w:tc>
      </w:tr>
      <w:tr w:rsidR="003022BF" w14:paraId="000DD3FE" w14:textId="77777777" w:rsidTr="003F6F6A">
        <w:trPr>
          <w:trHeight w:val="194"/>
        </w:trPr>
        <w:tc>
          <w:tcPr>
            <w:tcW w:w="781" w:type="dxa"/>
          </w:tcPr>
          <w:p w14:paraId="13ABD160" w14:textId="77777777" w:rsidR="003022BF" w:rsidRPr="005A2D1B" w:rsidRDefault="003022BF" w:rsidP="003F6F6A">
            <w:pPr>
              <w:rPr>
                <w:sz w:val="18"/>
                <w:szCs w:val="18"/>
              </w:rPr>
            </w:pPr>
            <w:r w:rsidRPr="005A2D1B">
              <w:rPr>
                <w:sz w:val="18"/>
                <w:szCs w:val="18"/>
              </w:rPr>
              <w:t>4</w:t>
            </w:r>
          </w:p>
        </w:tc>
        <w:tc>
          <w:tcPr>
            <w:tcW w:w="1319" w:type="dxa"/>
          </w:tcPr>
          <w:p w14:paraId="418C0D77" w14:textId="77777777" w:rsidR="003022BF" w:rsidRPr="005A2D1B" w:rsidRDefault="003022BF" w:rsidP="003F6F6A">
            <w:pPr>
              <w:rPr>
                <w:sz w:val="18"/>
                <w:szCs w:val="18"/>
              </w:rPr>
            </w:pPr>
            <w:r w:rsidRPr="005A2D1B">
              <w:rPr>
                <w:sz w:val="18"/>
                <w:szCs w:val="18"/>
              </w:rPr>
              <w:t>34,450</w:t>
            </w:r>
          </w:p>
        </w:tc>
        <w:tc>
          <w:tcPr>
            <w:tcW w:w="1244" w:type="dxa"/>
          </w:tcPr>
          <w:p w14:paraId="34ED73E9" w14:textId="77777777" w:rsidR="003022BF" w:rsidRPr="005A2D1B" w:rsidRDefault="003022BF" w:rsidP="003F6F6A">
            <w:pPr>
              <w:rPr>
                <w:sz w:val="18"/>
                <w:szCs w:val="18"/>
              </w:rPr>
            </w:pPr>
            <w:r w:rsidRPr="005A2D1B">
              <w:rPr>
                <w:sz w:val="18"/>
                <w:szCs w:val="18"/>
              </w:rPr>
              <w:t>2,871</w:t>
            </w:r>
          </w:p>
        </w:tc>
        <w:tc>
          <w:tcPr>
            <w:tcW w:w="1409" w:type="dxa"/>
          </w:tcPr>
          <w:p w14:paraId="148477C8" w14:textId="77777777" w:rsidR="003022BF" w:rsidRPr="005A2D1B" w:rsidRDefault="003022BF" w:rsidP="003F6F6A">
            <w:pPr>
              <w:rPr>
                <w:sz w:val="18"/>
                <w:szCs w:val="18"/>
              </w:rPr>
            </w:pPr>
            <w:r w:rsidRPr="005A2D1B">
              <w:rPr>
                <w:sz w:val="18"/>
                <w:szCs w:val="18"/>
              </w:rPr>
              <w:t>49,025</w:t>
            </w:r>
          </w:p>
        </w:tc>
        <w:tc>
          <w:tcPr>
            <w:tcW w:w="1292" w:type="dxa"/>
          </w:tcPr>
          <w:p w14:paraId="38F3E7BB" w14:textId="77777777" w:rsidR="003022BF" w:rsidRPr="005A2D1B" w:rsidRDefault="003022BF" w:rsidP="003F6F6A">
            <w:pPr>
              <w:rPr>
                <w:sz w:val="18"/>
                <w:szCs w:val="18"/>
              </w:rPr>
            </w:pPr>
            <w:r w:rsidRPr="005A2D1B">
              <w:rPr>
                <w:sz w:val="18"/>
                <w:szCs w:val="18"/>
              </w:rPr>
              <w:t>4,086</w:t>
            </w:r>
          </w:p>
        </w:tc>
      </w:tr>
      <w:tr w:rsidR="003022BF" w14:paraId="7E040D7B" w14:textId="77777777" w:rsidTr="003F6F6A">
        <w:trPr>
          <w:trHeight w:val="194"/>
        </w:trPr>
        <w:tc>
          <w:tcPr>
            <w:tcW w:w="781" w:type="dxa"/>
          </w:tcPr>
          <w:p w14:paraId="2D8A6FB2" w14:textId="77777777" w:rsidR="003022BF" w:rsidRPr="005A2D1B" w:rsidRDefault="003022BF" w:rsidP="003F6F6A">
            <w:pPr>
              <w:rPr>
                <w:sz w:val="18"/>
                <w:szCs w:val="18"/>
              </w:rPr>
            </w:pPr>
            <w:r w:rsidRPr="005A2D1B">
              <w:rPr>
                <w:sz w:val="18"/>
                <w:szCs w:val="18"/>
              </w:rPr>
              <w:t>5</w:t>
            </w:r>
          </w:p>
        </w:tc>
        <w:tc>
          <w:tcPr>
            <w:tcW w:w="1319" w:type="dxa"/>
          </w:tcPr>
          <w:p w14:paraId="32EBD0E4" w14:textId="77777777" w:rsidR="003022BF" w:rsidRPr="005A2D1B" w:rsidRDefault="003022BF" w:rsidP="003F6F6A">
            <w:pPr>
              <w:rPr>
                <w:sz w:val="18"/>
                <w:szCs w:val="18"/>
              </w:rPr>
            </w:pPr>
            <w:r w:rsidRPr="005A2D1B">
              <w:rPr>
                <w:sz w:val="18"/>
                <w:szCs w:val="18"/>
              </w:rPr>
              <w:t>40,352</w:t>
            </w:r>
          </w:p>
        </w:tc>
        <w:tc>
          <w:tcPr>
            <w:tcW w:w="1244" w:type="dxa"/>
          </w:tcPr>
          <w:p w14:paraId="1BB9780C" w14:textId="77777777" w:rsidR="003022BF" w:rsidRPr="005A2D1B" w:rsidRDefault="003022BF" w:rsidP="003F6F6A">
            <w:pPr>
              <w:rPr>
                <w:sz w:val="18"/>
                <w:szCs w:val="18"/>
              </w:rPr>
            </w:pPr>
            <w:r w:rsidRPr="005A2D1B">
              <w:rPr>
                <w:sz w:val="18"/>
                <w:szCs w:val="18"/>
              </w:rPr>
              <w:t>3,363</w:t>
            </w:r>
          </w:p>
        </w:tc>
        <w:tc>
          <w:tcPr>
            <w:tcW w:w="1409" w:type="dxa"/>
          </w:tcPr>
          <w:p w14:paraId="353F2732" w14:textId="77777777" w:rsidR="003022BF" w:rsidRPr="005A2D1B" w:rsidRDefault="003022BF" w:rsidP="003F6F6A">
            <w:pPr>
              <w:rPr>
                <w:sz w:val="18"/>
                <w:szCs w:val="18"/>
              </w:rPr>
            </w:pPr>
            <w:r w:rsidRPr="005A2D1B">
              <w:rPr>
                <w:sz w:val="18"/>
                <w:szCs w:val="18"/>
              </w:rPr>
              <w:t>57,424</w:t>
            </w:r>
          </w:p>
        </w:tc>
        <w:tc>
          <w:tcPr>
            <w:tcW w:w="1292" w:type="dxa"/>
          </w:tcPr>
          <w:p w14:paraId="52CF83E7" w14:textId="77777777" w:rsidR="003022BF" w:rsidRPr="005A2D1B" w:rsidRDefault="003022BF" w:rsidP="003F6F6A">
            <w:pPr>
              <w:rPr>
                <w:sz w:val="18"/>
                <w:szCs w:val="18"/>
              </w:rPr>
            </w:pPr>
            <w:r w:rsidRPr="005A2D1B">
              <w:rPr>
                <w:sz w:val="18"/>
                <w:szCs w:val="18"/>
              </w:rPr>
              <w:t>4,786</w:t>
            </w:r>
          </w:p>
        </w:tc>
      </w:tr>
      <w:tr w:rsidR="003022BF" w14:paraId="668C89A3" w14:textId="77777777" w:rsidTr="003F6F6A">
        <w:trPr>
          <w:trHeight w:val="184"/>
        </w:trPr>
        <w:tc>
          <w:tcPr>
            <w:tcW w:w="781" w:type="dxa"/>
          </w:tcPr>
          <w:p w14:paraId="7C861C58" w14:textId="77777777" w:rsidR="003022BF" w:rsidRPr="005A2D1B" w:rsidRDefault="003022BF" w:rsidP="003F6F6A">
            <w:pPr>
              <w:rPr>
                <w:sz w:val="18"/>
                <w:szCs w:val="18"/>
              </w:rPr>
            </w:pPr>
            <w:r w:rsidRPr="005A2D1B">
              <w:rPr>
                <w:sz w:val="18"/>
                <w:szCs w:val="18"/>
              </w:rPr>
              <w:t>6</w:t>
            </w:r>
          </w:p>
        </w:tc>
        <w:tc>
          <w:tcPr>
            <w:tcW w:w="1319" w:type="dxa"/>
          </w:tcPr>
          <w:p w14:paraId="3FFA5521" w14:textId="77777777" w:rsidR="003022BF" w:rsidRPr="005A2D1B" w:rsidRDefault="003022BF" w:rsidP="003F6F6A">
            <w:pPr>
              <w:rPr>
                <w:sz w:val="18"/>
                <w:szCs w:val="18"/>
              </w:rPr>
            </w:pPr>
            <w:r w:rsidRPr="005A2D1B">
              <w:rPr>
                <w:sz w:val="18"/>
                <w:szCs w:val="18"/>
              </w:rPr>
              <w:t>46,254</w:t>
            </w:r>
          </w:p>
        </w:tc>
        <w:tc>
          <w:tcPr>
            <w:tcW w:w="1244" w:type="dxa"/>
          </w:tcPr>
          <w:p w14:paraId="01A0A1E4" w14:textId="77777777" w:rsidR="003022BF" w:rsidRPr="005A2D1B" w:rsidRDefault="003022BF" w:rsidP="003F6F6A">
            <w:pPr>
              <w:rPr>
                <w:sz w:val="18"/>
                <w:szCs w:val="18"/>
              </w:rPr>
            </w:pPr>
            <w:r w:rsidRPr="005A2D1B">
              <w:rPr>
                <w:sz w:val="18"/>
                <w:szCs w:val="18"/>
              </w:rPr>
              <w:t>3,855</w:t>
            </w:r>
          </w:p>
        </w:tc>
        <w:tc>
          <w:tcPr>
            <w:tcW w:w="1409" w:type="dxa"/>
          </w:tcPr>
          <w:p w14:paraId="0A6F6593" w14:textId="77777777" w:rsidR="003022BF" w:rsidRPr="005A2D1B" w:rsidRDefault="003022BF" w:rsidP="003F6F6A">
            <w:pPr>
              <w:rPr>
                <w:sz w:val="18"/>
                <w:szCs w:val="18"/>
              </w:rPr>
            </w:pPr>
            <w:r w:rsidRPr="005A2D1B">
              <w:rPr>
                <w:sz w:val="18"/>
                <w:szCs w:val="18"/>
              </w:rPr>
              <w:t>65,823</w:t>
            </w:r>
          </w:p>
        </w:tc>
        <w:tc>
          <w:tcPr>
            <w:tcW w:w="1292" w:type="dxa"/>
          </w:tcPr>
          <w:p w14:paraId="6E985F4A" w14:textId="77777777" w:rsidR="003022BF" w:rsidRPr="005A2D1B" w:rsidRDefault="003022BF" w:rsidP="003F6F6A">
            <w:pPr>
              <w:rPr>
                <w:sz w:val="18"/>
                <w:szCs w:val="18"/>
              </w:rPr>
            </w:pPr>
            <w:r w:rsidRPr="005A2D1B">
              <w:rPr>
                <w:sz w:val="18"/>
                <w:szCs w:val="18"/>
              </w:rPr>
              <w:t>5,486</w:t>
            </w:r>
          </w:p>
        </w:tc>
      </w:tr>
      <w:tr w:rsidR="003022BF" w14:paraId="0C5CBDD7" w14:textId="77777777" w:rsidTr="003F6F6A">
        <w:trPr>
          <w:trHeight w:val="194"/>
        </w:trPr>
        <w:tc>
          <w:tcPr>
            <w:tcW w:w="781" w:type="dxa"/>
          </w:tcPr>
          <w:p w14:paraId="38891C17" w14:textId="77777777" w:rsidR="003022BF" w:rsidRPr="005A2D1B" w:rsidRDefault="003022BF" w:rsidP="003F6F6A">
            <w:pPr>
              <w:rPr>
                <w:sz w:val="18"/>
                <w:szCs w:val="18"/>
              </w:rPr>
            </w:pPr>
            <w:r w:rsidRPr="005A2D1B">
              <w:rPr>
                <w:sz w:val="18"/>
                <w:szCs w:val="18"/>
              </w:rPr>
              <w:t>7</w:t>
            </w:r>
          </w:p>
        </w:tc>
        <w:tc>
          <w:tcPr>
            <w:tcW w:w="1319" w:type="dxa"/>
          </w:tcPr>
          <w:p w14:paraId="7F076B14" w14:textId="77777777" w:rsidR="003022BF" w:rsidRPr="005A2D1B" w:rsidRDefault="003022BF" w:rsidP="003F6F6A">
            <w:pPr>
              <w:rPr>
                <w:sz w:val="18"/>
                <w:szCs w:val="18"/>
              </w:rPr>
            </w:pPr>
            <w:r w:rsidRPr="005A2D1B">
              <w:rPr>
                <w:sz w:val="18"/>
                <w:szCs w:val="18"/>
              </w:rPr>
              <w:t>52,156</w:t>
            </w:r>
          </w:p>
        </w:tc>
        <w:tc>
          <w:tcPr>
            <w:tcW w:w="1244" w:type="dxa"/>
          </w:tcPr>
          <w:p w14:paraId="5AA3DE77" w14:textId="77777777" w:rsidR="003022BF" w:rsidRPr="005A2D1B" w:rsidRDefault="003022BF" w:rsidP="003F6F6A">
            <w:pPr>
              <w:rPr>
                <w:sz w:val="18"/>
                <w:szCs w:val="18"/>
              </w:rPr>
            </w:pPr>
            <w:r w:rsidRPr="005A2D1B">
              <w:rPr>
                <w:sz w:val="18"/>
                <w:szCs w:val="18"/>
              </w:rPr>
              <w:t>4,347</w:t>
            </w:r>
          </w:p>
        </w:tc>
        <w:tc>
          <w:tcPr>
            <w:tcW w:w="1409" w:type="dxa"/>
          </w:tcPr>
          <w:p w14:paraId="5B9A7357" w14:textId="77777777" w:rsidR="003022BF" w:rsidRPr="005A2D1B" w:rsidRDefault="003022BF" w:rsidP="003F6F6A">
            <w:pPr>
              <w:rPr>
                <w:sz w:val="18"/>
                <w:szCs w:val="18"/>
              </w:rPr>
            </w:pPr>
            <w:r w:rsidRPr="005A2D1B">
              <w:rPr>
                <w:sz w:val="18"/>
                <w:szCs w:val="18"/>
              </w:rPr>
              <w:t>74,222</w:t>
            </w:r>
          </w:p>
        </w:tc>
        <w:tc>
          <w:tcPr>
            <w:tcW w:w="1292" w:type="dxa"/>
          </w:tcPr>
          <w:p w14:paraId="4F47B0F6" w14:textId="77777777" w:rsidR="003022BF" w:rsidRPr="005A2D1B" w:rsidRDefault="003022BF" w:rsidP="003F6F6A">
            <w:pPr>
              <w:rPr>
                <w:sz w:val="18"/>
                <w:szCs w:val="18"/>
              </w:rPr>
            </w:pPr>
            <w:r w:rsidRPr="005A2D1B">
              <w:rPr>
                <w:sz w:val="18"/>
                <w:szCs w:val="18"/>
              </w:rPr>
              <w:t>6,186</w:t>
            </w:r>
          </w:p>
        </w:tc>
      </w:tr>
      <w:tr w:rsidR="003022BF" w14:paraId="75BE1B10" w14:textId="77777777" w:rsidTr="003F6F6A">
        <w:trPr>
          <w:trHeight w:val="184"/>
        </w:trPr>
        <w:tc>
          <w:tcPr>
            <w:tcW w:w="781" w:type="dxa"/>
          </w:tcPr>
          <w:p w14:paraId="5CEB86DE" w14:textId="77777777" w:rsidR="003022BF" w:rsidRPr="005A2D1B" w:rsidRDefault="003022BF" w:rsidP="003F6F6A">
            <w:pPr>
              <w:rPr>
                <w:sz w:val="18"/>
                <w:szCs w:val="18"/>
              </w:rPr>
            </w:pPr>
            <w:r w:rsidRPr="005A2D1B">
              <w:rPr>
                <w:sz w:val="18"/>
                <w:szCs w:val="18"/>
              </w:rPr>
              <w:t>8</w:t>
            </w:r>
          </w:p>
        </w:tc>
        <w:tc>
          <w:tcPr>
            <w:tcW w:w="1319" w:type="dxa"/>
          </w:tcPr>
          <w:p w14:paraId="52A1E177" w14:textId="77777777" w:rsidR="003022BF" w:rsidRPr="005A2D1B" w:rsidRDefault="003022BF" w:rsidP="003F6F6A">
            <w:pPr>
              <w:rPr>
                <w:sz w:val="18"/>
                <w:szCs w:val="18"/>
              </w:rPr>
            </w:pPr>
            <w:r w:rsidRPr="005A2D1B">
              <w:rPr>
                <w:sz w:val="18"/>
                <w:szCs w:val="18"/>
              </w:rPr>
              <w:t>58,058</w:t>
            </w:r>
          </w:p>
        </w:tc>
        <w:tc>
          <w:tcPr>
            <w:tcW w:w="1244" w:type="dxa"/>
          </w:tcPr>
          <w:p w14:paraId="275384DF" w14:textId="77777777" w:rsidR="003022BF" w:rsidRPr="005A2D1B" w:rsidRDefault="003022BF" w:rsidP="003F6F6A">
            <w:pPr>
              <w:rPr>
                <w:sz w:val="18"/>
                <w:szCs w:val="18"/>
              </w:rPr>
            </w:pPr>
            <w:r w:rsidRPr="005A2D1B">
              <w:rPr>
                <w:sz w:val="18"/>
                <w:szCs w:val="18"/>
              </w:rPr>
              <w:t>4,839</w:t>
            </w:r>
          </w:p>
        </w:tc>
        <w:tc>
          <w:tcPr>
            <w:tcW w:w="1409" w:type="dxa"/>
          </w:tcPr>
          <w:p w14:paraId="4A1D3567" w14:textId="77777777" w:rsidR="003022BF" w:rsidRPr="005A2D1B" w:rsidRDefault="003022BF" w:rsidP="003F6F6A">
            <w:pPr>
              <w:rPr>
                <w:sz w:val="18"/>
                <w:szCs w:val="18"/>
              </w:rPr>
            </w:pPr>
            <w:r w:rsidRPr="005A2D1B">
              <w:rPr>
                <w:sz w:val="18"/>
                <w:szCs w:val="18"/>
              </w:rPr>
              <w:t>82,621</w:t>
            </w:r>
          </w:p>
        </w:tc>
        <w:tc>
          <w:tcPr>
            <w:tcW w:w="1292" w:type="dxa"/>
          </w:tcPr>
          <w:p w14:paraId="5D969AD1" w14:textId="77777777" w:rsidR="003022BF" w:rsidRPr="005A2D1B" w:rsidRDefault="003022BF" w:rsidP="003F6F6A">
            <w:pPr>
              <w:rPr>
                <w:sz w:val="18"/>
                <w:szCs w:val="18"/>
              </w:rPr>
            </w:pPr>
            <w:r w:rsidRPr="005A2D1B">
              <w:rPr>
                <w:sz w:val="18"/>
                <w:szCs w:val="18"/>
              </w:rPr>
              <w:t>6,886</w:t>
            </w:r>
          </w:p>
        </w:tc>
      </w:tr>
    </w:tbl>
    <w:p w14:paraId="7CA2B1DA" w14:textId="77777777" w:rsidR="00221FEB" w:rsidRDefault="00221FEB" w:rsidP="00221FEB">
      <w:pPr>
        <w:spacing w:after="0"/>
        <w:rPr>
          <w:rFonts w:ascii="Arial" w:hAnsi="Arial" w:cs="Arial"/>
        </w:rPr>
      </w:pPr>
    </w:p>
    <w:p w14:paraId="3D05361E" w14:textId="6FA08888" w:rsidR="007B706D" w:rsidRPr="00946BD3" w:rsidRDefault="009E23EF" w:rsidP="007B706D">
      <w:pPr>
        <w:rPr>
          <w:rFonts w:ascii="Arial" w:hAnsi="Arial" w:cs="Arial"/>
        </w:rPr>
      </w:pPr>
      <w:r>
        <w:rPr>
          <w:rFonts w:ascii="Arial" w:hAnsi="Arial" w:cs="Arial"/>
        </w:rPr>
        <w:t>2</w:t>
      </w:r>
      <w:r w:rsidR="007B706D" w:rsidRPr="00946BD3">
        <w:rPr>
          <w:rFonts w:ascii="Arial" w:hAnsi="Arial" w:cs="Arial"/>
        </w:rPr>
        <w:t>. Who determines the amount of funding for the private schools?</w:t>
      </w:r>
    </w:p>
    <w:p w14:paraId="0BF9F22C" w14:textId="702E1AFF" w:rsidR="007B706D" w:rsidRPr="00946BD3" w:rsidRDefault="007B706D" w:rsidP="007B706D">
      <w:pPr>
        <w:pStyle w:val="BodyText2"/>
        <w:spacing w:after="0" w:line="240" w:lineRule="auto"/>
        <w:rPr>
          <w:rFonts w:cs="Arial"/>
          <w:b/>
          <w:sz w:val="22"/>
          <w:szCs w:val="22"/>
        </w:rPr>
      </w:pPr>
      <w:r w:rsidRPr="00946BD3">
        <w:rPr>
          <w:rFonts w:cs="Arial"/>
          <w:b/>
          <w:sz w:val="22"/>
          <w:szCs w:val="22"/>
        </w:rPr>
        <w:t xml:space="preserve">The state sends a survey to private schools to identify the number of </w:t>
      </w:r>
      <w:r w:rsidR="005A7634">
        <w:rPr>
          <w:rFonts w:cs="Arial"/>
          <w:b/>
          <w:sz w:val="22"/>
          <w:szCs w:val="22"/>
        </w:rPr>
        <w:t>low-income</w:t>
      </w:r>
      <w:r w:rsidRPr="00946BD3">
        <w:rPr>
          <w:rFonts w:cs="Arial"/>
          <w:b/>
          <w:sz w:val="22"/>
          <w:szCs w:val="22"/>
        </w:rPr>
        <w:t xml:space="preserve"> students with their residential addresses and the schools they would attend based on their residence.  The state uses this information to determine the minimum </w:t>
      </w:r>
      <w:r w:rsidR="008A21C1">
        <w:rPr>
          <w:rFonts w:cs="Arial"/>
          <w:b/>
          <w:sz w:val="22"/>
          <w:szCs w:val="22"/>
        </w:rPr>
        <w:t xml:space="preserve">equitable </w:t>
      </w:r>
      <w:r w:rsidRPr="00946BD3">
        <w:rPr>
          <w:rFonts w:cs="Arial"/>
          <w:b/>
          <w:sz w:val="22"/>
          <w:szCs w:val="22"/>
        </w:rPr>
        <w:t xml:space="preserve">service </w:t>
      </w:r>
      <w:r w:rsidR="008A21C1">
        <w:rPr>
          <w:rFonts w:cs="Arial"/>
          <w:b/>
          <w:sz w:val="22"/>
          <w:szCs w:val="22"/>
        </w:rPr>
        <w:t>level</w:t>
      </w:r>
      <w:r w:rsidRPr="00946BD3">
        <w:rPr>
          <w:rFonts w:cs="Arial"/>
          <w:b/>
          <w:sz w:val="22"/>
          <w:szCs w:val="22"/>
        </w:rPr>
        <w:t xml:space="preserve"> for each private school.</w:t>
      </w:r>
      <w:r>
        <w:rPr>
          <w:rFonts w:cs="Arial"/>
          <w:b/>
          <w:sz w:val="22"/>
          <w:szCs w:val="22"/>
        </w:rPr>
        <w:t xml:space="preserve">  </w:t>
      </w:r>
      <w:r w:rsidRPr="002D55A5">
        <w:rPr>
          <w:rFonts w:cs="Arial"/>
          <w:b/>
          <w:sz w:val="22"/>
          <w:szCs w:val="22"/>
          <w:u w:val="single"/>
        </w:rPr>
        <w:t xml:space="preserve">A new requirement states that </w:t>
      </w:r>
      <w:r w:rsidRPr="008A21C1">
        <w:rPr>
          <w:rFonts w:cs="Arial"/>
          <w:b/>
          <w:sz w:val="22"/>
          <w:szCs w:val="22"/>
          <w:u w:val="single"/>
        </w:rPr>
        <w:t xml:space="preserve">the </w:t>
      </w:r>
      <w:r w:rsidR="008A21C1" w:rsidRPr="008A21C1">
        <w:rPr>
          <w:rFonts w:cs="Arial"/>
          <w:b/>
          <w:sz w:val="22"/>
          <w:szCs w:val="22"/>
          <w:u w:val="single"/>
        </w:rPr>
        <w:t>equitable service level</w:t>
      </w:r>
      <w:r w:rsidR="008A21C1" w:rsidRPr="002D55A5">
        <w:rPr>
          <w:rFonts w:cs="Arial"/>
          <w:b/>
          <w:sz w:val="22"/>
          <w:szCs w:val="22"/>
          <w:u w:val="single"/>
        </w:rPr>
        <w:t xml:space="preserve"> </w:t>
      </w:r>
      <w:r w:rsidRPr="002D55A5">
        <w:rPr>
          <w:rFonts w:cs="Arial"/>
          <w:b/>
          <w:sz w:val="22"/>
          <w:szCs w:val="22"/>
          <w:u w:val="single"/>
        </w:rPr>
        <w:t xml:space="preserve">must be based on the total amount of Title I funds received by </w:t>
      </w:r>
      <w:proofErr w:type="gramStart"/>
      <w:r w:rsidRPr="002D55A5">
        <w:rPr>
          <w:rFonts w:cs="Arial"/>
          <w:b/>
          <w:sz w:val="22"/>
          <w:szCs w:val="22"/>
          <w:u w:val="single"/>
        </w:rPr>
        <w:t>an</w:t>
      </w:r>
      <w:proofErr w:type="gramEnd"/>
      <w:r w:rsidRPr="002D55A5">
        <w:rPr>
          <w:rFonts w:cs="Arial"/>
          <w:b/>
          <w:sz w:val="22"/>
          <w:szCs w:val="22"/>
          <w:u w:val="single"/>
        </w:rPr>
        <w:t xml:space="preserve"> L</w:t>
      </w:r>
      <w:r w:rsidR="006F6934">
        <w:rPr>
          <w:rFonts w:cs="Arial"/>
          <w:b/>
          <w:sz w:val="22"/>
          <w:szCs w:val="22"/>
          <w:u w:val="single"/>
        </w:rPr>
        <w:t xml:space="preserve">ocal </w:t>
      </w:r>
      <w:r w:rsidRPr="002D55A5">
        <w:rPr>
          <w:rFonts w:cs="Arial"/>
          <w:b/>
          <w:sz w:val="22"/>
          <w:szCs w:val="22"/>
          <w:u w:val="single"/>
        </w:rPr>
        <w:t>E</w:t>
      </w:r>
      <w:r w:rsidR="006F6934">
        <w:rPr>
          <w:rFonts w:cs="Arial"/>
          <w:b/>
          <w:sz w:val="22"/>
          <w:szCs w:val="22"/>
          <w:u w:val="single"/>
        </w:rPr>
        <w:t xml:space="preserve">ducational </w:t>
      </w:r>
      <w:r w:rsidRPr="002D55A5">
        <w:rPr>
          <w:rFonts w:cs="Arial"/>
          <w:b/>
          <w:sz w:val="22"/>
          <w:szCs w:val="22"/>
          <w:u w:val="single"/>
        </w:rPr>
        <w:t>A</w:t>
      </w:r>
      <w:r w:rsidR="006F6934">
        <w:rPr>
          <w:rFonts w:cs="Arial"/>
          <w:b/>
          <w:sz w:val="22"/>
          <w:szCs w:val="22"/>
          <w:u w:val="single"/>
        </w:rPr>
        <w:t>gency (LEA)</w:t>
      </w:r>
      <w:r w:rsidRPr="002D55A5">
        <w:rPr>
          <w:rFonts w:cs="Arial"/>
          <w:b/>
          <w:sz w:val="22"/>
          <w:szCs w:val="22"/>
          <w:u w:val="single"/>
        </w:rPr>
        <w:t>.</w:t>
      </w:r>
      <w:r>
        <w:rPr>
          <w:rFonts w:cs="Arial"/>
          <w:b/>
          <w:sz w:val="22"/>
          <w:szCs w:val="22"/>
        </w:rPr>
        <w:t xml:space="preserve">  Previously, the amounts were based on a </w:t>
      </w:r>
      <w:proofErr w:type="gramStart"/>
      <w:r>
        <w:rPr>
          <w:rFonts w:cs="Arial"/>
          <w:b/>
          <w:sz w:val="22"/>
          <w:szCs w:val="22"/>
        </w:rPr>
        <w:t>school’s</w:t>
      </w:r>
      <w:proofErr w:type="gramEnd"/>
      <w:r>
        <w:rPr>
          <w:rFonts w:cs="Arial"/>
          <w:b/>
          <w:sz w:val="22"/>
          <w:szCs w:val="22"/>
        </w:rPr>
        <w:t xml:space="preserve"> per pupil amount.</w:t>
      </w:r>
    </w:p>
    <w:p w14:paraId="0ECC2A39" w14:textId="77777777" w:rsidR="007B706D" w:rsidRPr="00946BD3" w:rsidRDefault="007B706D" w:rsidP="007B706D">
      <w:pPr>
        <w:pStyle w:val="BodyText2"/>
        <w:spacing w:after="0" w:line="240" w:lineRule="auto"/>
        <w:rPr>
          <w:rFonts w:cs="Arial"/>
          <w:sz w:val="22"/>
          <w:szCs w:val="22"/>
        </w:rPr>
      </w:pPr>
    </w:p>
    <w:p w14:paraId="497C94F0" w14:textId="624B0DB4" w:rsidR="007B706D" w:rsidRPr="00946BD3" w:rsidRDefault="009E23EF" w:rsidP="007B706D">
      <w:pPr>
        <w:pStyle w:val="BodyText2"/>
        <w:spacing w:after="0" w:line="240" w:lineRule="auto"/>
        <w:rPr>
          <w:rFonts w:cs="Arial"/>
          <w:bCs/>
          <w:sz w:val="22"/>
          <w:szCs w:val="22"/>
        </w:rPr>
      </w:pPr>
      <w:r>
        <w:rPr>
          <w:rFonts w:cs="Arial"/>
          <w:bCs/>
          <w:sz w:val="22"/>
          <w:szCs w:val="22"/>
        </w:rPr>
        <w:t>3</w:t>
      </w:r>
      <w:r w:rsidR="007B706D" w:rsidRPr="00946BD3">
        <w:rPr>
          <w:rFonts w:cs="Arial"/>
          <w:bCs/>
          <w:sz w:val="22"/>
          <w:szCs w:val="22"/>
        </w:rPr>
        <w:t xml:space="preserve">.  What are the regulatory requirements for LEA consultation with private schools?  </w:t>
      </w:r>
    </w:p>
    <w:p w14:paraId="4B6A98EC" w14:textId="77777777" w:rsidR="007B706D" w:rsidRDefault="007B706D" w:rsidP="007B706D">
      <w:pPr>
        <w:pStyle w:val="BodyText2"/>
        <w:spacing w:after="0" w:line="240" w:lineRule="auto"/>
        <w:rPr>
          <w:rFonts w:cs="Arial"/>
          <w:b/>
          <w:sz w:val="22"/>
          <w:szCs w:val="22"/>
        </w:rPr>
      </w:pPr>
    </w:p>
    <w:p w14:paraId="5379787D"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rPr>
        <w:t>Under §200.63 of the Title I regulations consultation must, at a minimum, address the following issues:</w:t>
      </w:r>
    </w:p>
    <w:p w14:paraId="76103CAE" w14:textId="77777777" w:rsidR="007B706D" w:rsidRPr="00946BD3" w:rsidRDefault="007B706D" w:rsidP="007B706D">
      <w:pPr>
        <w:numPr>
          <w:ilvl w:val="0"/>
          <w:numId w:val="3"/>
        </w:numPr>
        <w:tabs>
          <w:tab w:val="left" w:pos="-1440"/>
        </w:tabs>
        <w:spacing w:after="0"/>
        <w:rPr>
          <w:rFonts w:ascii="Arial" w:hAnsi="Arial" w:cs="Arial"/>
        </w:rPr>
      </w:pPr>
      <w:r w:rsidRPr="00946BD3">
        <w:rPr>
          <w:rFonts w:ascii="Arial" w:hAnsi="Arial" w:cs="Arial"/>
        </w:rPr>
        <w:t xml:space="preserve">How the LEA will identify the needs of eligible private school children. </w:t>
      </w:r>
    </w:p>
    <w:p w14:paraId="67F4E747"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What services the LEA will offer to eligible private school children.</w:t>
      </w:r>
    </w:p>
    <w:p w14:paraId="3959899A"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 xml:space="preserve">How and when the LEA will make decisions about the delivery of services. </w:t>
      </w:r>
    </w:p>
    <w:p w14:paraId="3B00A79F"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 xml:space="preserve">How, where, and by whom the services </w:t>
      </w:r>
      <w:r>
        <w:rPr>
          <w:rFonts w:ascii="Arial" w:hAnsi="Arial" w:cs="Arial"/>
        </w:rPr>
        <w:t xml:space="preserve">will be provided </w:t>
      </w:r>
      <w:r w:rsidRPr="00946BD3">
        <w:rPr>
          <w:rFonts w:ascii="Arial" w:hAnsi="Arial" w:cs="Arial"/>
        </w:rPr>
        <w:t>to eligible private school children.</w:t>
      </w:r>
    </w:p>
    <w:p w14:paraId="232B4DF7" w14:textId="77777777" w:rsidR="007B706D" w:rsidRPr="00946BD3" w:rsidRDefault="007B706D" w:rsidP="007B706D">
      <w:pPr>
        <w:numPr>
          <w:ilvl w:val="0"/>
          <w:numId w:val="2"/>
        </w:numPr>
        <w:tabs>
          <w:tab w:val="left" w:pos="-1440"/>
        </w:tabs>
        <w:spacing w:after="0"/>
        <w:rPr>
          <w:rFonts w:ascii="Arial" w:hAnsi="Arial" w:cs="Arial"/>
        </w:rPr>
      </w:pPr>
      <w:r w:rsidRPr="00946BD3">
        <w:rPr>
          <w:rFonts w:ascii="Arial" w:hAnsi="Arial" w:cs="Arial"/>
        </w:rPr>
        <w:t>How the LEA will assess academically the services to private school children, and how the LEA will use the results of that assessment to improve Title I services.</w:t>
      </w:r>
    </w:p>
    <w:p w14:paraId="4F5AAFFB" w14:textId="77777777" w:rsidR="007B706D" w:rsidRDefault="007B706D" w:rsidP="007B706D">
      <w:pPr>
        <w:numPr>
          <w:ilvl w:val="0"/>
          <w:numId w:val="2"/>
        </w:numPr>
        <w:tabs>
          <w:tab w:val="left" w:pos="-1440"/>
        </w:tabs>
        <w:spacing w:after="0"/>
        <w:rPr>
          <w:rFonts w:ascii="Arial" w:hAnsi="Arial" w:cs="Arial"/>
        </w:rPr>
      </w:pPr>
      <w:r w:rsidRPr="00946BD3">
        <w:rPr>
          <w:rStyle w:val="a"/>
          <w:rFonts w:ascii="Arial" w:hAnsi="Arial" w:cs="Arial"/>
        </w:rPr>
        <w:t xml:space="preserve">The size and scope of the equitable services that the LEA will provide to eligible private school children, the proportion of its Title I </w:t>
      </w:r>
      <w:proofErr w:type="gramStart"/>
      <w:r w:rsidRPr="00946BD3">
        <w:rPr>
          <w:rStyle w:val="a"/>
          <w:rFonts w:ascii="Arial" w:hAnsi="Arial" w:cs="Arial"/>
        </w:rPr>
        <w:t>funds</w:t>
      </w:r>
      <w:proofErr w:type="gramEnd"/>
      <w:r w:rsidRPr="00946BD3">
        <w:rPr>
          <w:rStyle w:val="a"/>
          <w:rFonts w:ascii="Arial" w:hAnsi="Arial" w:cs="Arial"/>
        </w:rPr>
        <w:t xml:space="preserve"> that the LEA will allocate for these services</w:t>
      </w:r>
      <w:r>
        <w:rPr>
          <w:rStyle w:val="a"/>
          <w:rFonts w:ascii="Arial" w:hAnsi="Arial" w:cs="Arial"/>
        </w:rPr>
        <w:t>,</w:t>
      </w:r>
      <w:r w:rsidRPr="00946BD3">
        <w:rPr>
          <w:rStyle w:val="a"/>
          <w:rFonts w:ascii="Arial" w:hAnsi="Arial" w:cs="Arial"/>
        </w:rPr>
        <w:t xml:space="preserve"> and </w:t>
      </w:r>
      <w:r>
        <w:rPr>
          <w:rStyle w:val="a"/>
          <w:rFonts w:ascii="Arial" w:hAnsi="Arial" w:cs="Arial"/>
        </w:rPr>
        <w:t>how the proportion of funds is determined</w:t>
      </w:r>
      <w:r w:rsidRPr="00946BD3">
        <w:rPr>
          <w:rFonts w:ascii="Arial" w:hAnsi="Arial" w:cs="Arial"/>
        </w:rPr>
        <w:t>.</w:t>
      </w:r>
    </w:p>
    <w:p w14:paraId="651E1350" w14:textId="77777777" w:rsidR="007B706D" w:rsidRPr="00946BD3" w:rsidRDefault="007B706D" w:rsidP="007B706D">
      <w:pPr>
        <w:numPr>
          <w:ilvl w:val="0"/>
          <w:numId w:val="2"/>
        </w:numPr>
        <w:tabs>
          <w:tab w:val="left" w:pos="-1440"/>
        </w:tabs>
        <w:spacing w:after="0"/>
        <w:rPr>
          <w:rFonts w:ascii="Arial" w:hAnsi="Arial" w:cs="Arial"/>
        </w:rPr>
      </w:pPr>
      <w:r>
        <w:rPr>
          <w:rFonts w:ascii="Arial" w:hAnsi="Arial" w:cs="Arial"/>
        </w:rPr>
        <w:t>The method or sources of data used to determine the number of children from low-income families in participating school attendance areas who attend private schools.</w:t>
      </w:r>
    </w:p>
    <w:p w14:paraId="4DD7C9D1" w14:textId="77777777" w:rsidR="007B706D" w:rsidRPr="00946BD3" w:rsidRDefault="007B706D" w:rsidP="007B706D">
      <w:pPr>
        <w:numPr>
          <w:ilvl w:val="0"/>
          <w:numId w:val="2"/>
        </w:numPr>
        <w:tabs>
          <w:tab w:val="left" w:pos="-1440"/>
          <w:tab w:val="left" w:pos="720"/>
          <w:tab w:val="left" w:pos="810"/>
        </w:tabs>
        <w:spacing w:after="0"/>
        <w:rPr>
          <w:rStyle w:val="a"/>
          <w:rFonts w:ascii="Arial" w:hAnsi="Arial" w:cs="Arial"/>
        </w:rPr>
      </w:pPr>
      <w:r w:rsidRPr="00946BD3">
        <w:rPr>
          <w:rStyle w:val="a"/>
          <w:rFonts w:ascii="Arial" w:hAnsi="Arial" w:cs="Arial"/>
        </w:rPr>
        <w:t>The services the LEA will provide to teachers and families of participating private school children.</w:t>
      </w:r>
    </w:p>
    <w:p w14:paraId="6A662406" w14:textId="77777777" w:rsidR="007B706D" w:rsidRPr="00946BD3" w:rsidRDefault="007B706D" w:rsidP="007B706D">
      <w:pPr>
        <w:pStyle w:val="list-questionbold"/>
        <w:widowControl w:val="0"/>
        <w:autoSpaceDE w:val="0"/>
        <w:autoSpaceDN w:val="0"/>
        <w:adjustRightInd w:val="0"/>
        <w:spacing w:before="0" w:beforeAutospacing="0" w:after="0" w:afterAutospacing="0"/>
        <w:rPr>
          <w:rFonts w:ascii="Arial" w:hAnsi="Arial" w:cs="Arial"/>
          <w:sz w:val="22"/>
          <w:szCs w:val="22"/>
        </w:rPr>
      </w:pPr>
      <w:r w:rsidRPr="00946BD3">
        <w:rPr>
          <w:rFonts w:ascii="Arial" w:hAnsi="Arial" w:cs="Arial"/>
          <w:sz w:val="22"/>
          <w:szCs w:val="22"/>
        </w:rPr>
        <w:t xml:space="preserve">Consultation must also include </w:t>
      </w:r>
      <w:proofErr w:type="gramStart"/>
      <w:r w:rsidRPr="00946BD3">
        <w:rPr>
          <w:rFonts w:ascii="Arial" w:hAnsi="Arial" w:cs="Arial"/>
          <w:sz w:val="22"/>
          <w:szCs w:val="22"/>
        </w:rPr>
        <w:t>–  –</w:t>
      </w:r>
      <w:proofErr w:type="gramEnd"/>
    </w:p>
    <w:p w14:paraId="6B80F6DC" w14:textId="77777777" w:rsidR="007B706D" w:rsidRPr="00946BD3" w:rsidRDefault="007B706D" w:rsidP="007B706D">
      <w:pPr>
        <w:numPr>
          <w:ilvl w:val="0"/>
          <w:numId w:val="2"/>
        </w:numPr>
        <w:spacing w:after="0"/>
        <w:rPr>
          <w:rFonts w:ascii="Arial" w:hAnsi="Arial" w:cs="Arial"/>
        </w:rPr>
      </w:pPr>
      <w:r w:rsidRPr="00946BD3">
        <w:rPr>
          <w:rFonts w:ascii="Arial" w:hAnsi="Arial" w:cs="Arial"/>
        </w:rPr>
        <w:t>Discussion</w:t>
      </w:r>
      <w:r>
        <w:rPr>
          <w:rFonts w:ascii="Arial" w:hAnsi="Arial" w:cs="Arial"/>
        </w:rPr>
        <w:t xml:space="preserve"> whether the LEA will provide s</w:t>
      </w:r>
      <w:r w:rsidRPr="00946BD3">
        <w:rPr>
          <w:rFonts w:ascii="Arial" w:hAnsi="Arial" w:cs="Arial"/>
        </w:rPr>
        <w:t>ervice</w:t>
      </w:r>
      <w:r>
        <w:rPr>
          <w:rFonts w:ascii="Arial" w:hAnsi="Arial" w:cs="Arial"/>
        </w:rPr>
        <w:t>s</w:t>
      </w:r>
      <w:r w:rsidRPr="00946BD3">
        <w:rPr>
          <w:rFonts w:ascii="Arial" w:hAnsi="Arial" w:cs="Arial"/>
        </w:rPr>
        <w:t xml:space="preserve"> </w:t>
      </w:r>
      <w:r>
        <w:rPr>
          <w:rFonts w:ascii="Arial" w:hAnsi="Arial" w:cs="Arial"/>
        </w:rPr>
        <w:t>directly or</w:t>
      </w:r>
      <w:r w:rsidRPr="00946BD3">
        <w:rPr>
          <w:rFonts w:ascii="Arial" w:hAnsi="Arial" w:cs="Arial"/>
        </w:rPr>
        <w:t xml:space="preserve"> will use</w:t>
      </w:r>
      <w:r>
        <w:rPr>
          <w:rFonts w:ascii="Arial" w:hAnsi="Arial" w:cs="Arial"/>
        </w:rPr>
        <w:t xml:space="preserve"> a separate government agency, consortium, entity, or third-party contractor, </w:t>
      </w:r>
    </w:p>
    <w:p w14:paraId="4D8B395A" w14:textId="77777777" w:rsidR="007B706D" w:rsidRDefault="007B706D" w:rsidP="007B706D">
      <w:pPr>
        <w:numPr>
          <w:ilvl w:val="0"/>
          <w:numId w:val="1"/>
        </w:numPr>
        <w:tabs>
          <w:tab w:val="left" w:pos="360"/>
        </w:tabs>
        <w:spacing w:after="0"/>
        <w:rPr>
          <w:rFonts w:ascii="Arial" w:hAnsi="Arial" w:cs="Arial"/>
        </w:rPr>
      </w:pPr>
      <w:r w:rsidRPr="00946BD3">
        <w:rPr>
          <w:rFonts w:ascii="Arial" w:hAnsi="Arial" w:cs="Arial"/>
        </w:rPr>
        <w:t xml:space="preserve">Thorough consideration and analysis of the views of the private school officials on whether the LEA should contract with a third-party provider.   If the LEA disagrees with the views of the private school officials on that issue, the LEA must provide in writing to those officials the reasons why the LEA has chosen not to use a third-party contractor. </w:t>
      </w:r>
    </w:p>
    <w:p w14:paraId="71240D08" w14:textId="77777777" w:rsidR="007B706D" w:rsidRDefault="007B706D" w:rsidP="007B706D">
      <w:pPr>
        <w:numPr>
          <w:ilvl w:val="0"/>
          <w:numId w:val="1"/>
        </w:numPr>
        <w:tabs>
          <w:tab w:val="left" w:pos="360"/>
        </w:tabs>
        <w:spacing w:after="0"/>
        <w:rPr>
          <w:rFonts w:ascii="Arial" w:hAnsi="Arial" w:cs="Arial"/>
        </w:rPr>
      </w:pPr>
      <w:r>
        <w:rPr>
          <w:rFonts w:ascii="Arial" w:hAnsi="Arial" w:cs="Arial"/>
        </w:rPr>
        <w:lastRenderedPageBreak/>
        <w:t>Information on when, including the approximate time of day, services will be provided; and</w:t>
      </w:r>
    </w:p>
    <w:p w14:paraId="0F14D5DC" w14:textId="77777777" w:rsidR="007B706D" w:rsidRDefault="007B706D" w:rsidP="007B706D">
      <w:pPr>
        <w:numPr>
          <w:ilvl w:val="0"/>
          <w:numId w:val="1"/>
        </w:numPr>
        <w:tabs>
          <w:tab w:val="left" w:pos="360"/>
        </w:tabs>
        <w:spacing w:after="0"/>
        <w:rPr>
          <w:rFonts w:ascii="Arial" w:hAnsi="Arial" w:cs="Arial"/>
        </w:rPr>
      </w:pPr>
      <w:r>
        <w:rPr>
          <w:rFonts w:ascii="Arial" w:hAnsi="Arial" w:cs="Arial"/>
        </w:rPr>
        <w:t xml:space="preserve">Whether to pool private school resources or </w:t>
      </w:r>
      <w:proofErr w:type="gramStart"/>
      <w:r>
        <w:rPr>
          <w:rFonts w:ascii="Arial" w:hAnsi="Arial" w:cs="Arial"/>
        </w:rPr>
        <w:t>not;</w:t>
      </w:r>
      <w:proofErr w:type="gramEnd"/>
    </w:p>
    <w:p w14:paraId="2D5D0668" w14:textId="41FA829B" w:rsidR="007B706D" w:rsidRPr="00946BD3" w:rsidRDefault="007B706D" w:rsidP="007B706D">
      <w:pPr>
        <w:numPr>
          <w:ilvl w:val="0"/>
          <w:numId w:val="1"/>
        </w:numPr>
        <w:tabs>
          <w:tab w:val="left" w:pos="360"/>
        </w:tabs>
        <w:spacing w:after="0"/>
        <w:rPr>
          <w:rFonts w:ascii="Arial" w:hAnsi="Arial" w:cs="Arial"/>
        </w:rPr>
      </w:pPr>
      <w:r>
        <w:rPr>
          <w:rFonts w:ascii="Arial" w:hAnsi="Arial" w:cs="Arial"/>
        </w:rPr>
        <w:t xml:space="preserve">Whether to consolidate and use other equitable </w:t>
      </w:r>
      <w:r w:rsidR="004712BA">
        <w:rPr>
          <w:rFonts w:ascii="Arial" w:hAnsi="Arial" w:cs="Arial"/>
        </w:rPr>
        <w:t>service</w:t>
      </w:r>
      <w:r>
        <w:rPr>
          <w:rFonts w:ascii="Arial" w:hAnsi="Arial" w:cs="Arial"/>
        </w:rPr>
        <w:t xml:space="preserve"> funds under applicable programs to support Title I students.</w:t>
      </w:r>
    </w:p>
    <w:p w14:paraId="64CB8112" w14:textId="77777777" w:rsidR="007B706D" w:rsidRDefault="007B706D" w:rsidP="007B706D">
      <w:pPr>
        <w:spacing w:after="0"/>
        <w:rPr>
          <w:rFonts w:ascii="Arial" w:hAnsi="Arial" w:cs="Arial"/>
          <w:b/>
          <w:i/>
        </w:rPr>
      </w:pPr>
    </w:p>
    <w:p w14:paraId="6E237FB4" w14:textId="39EA323F" w:rsidR="007B706D" w:rsidRPr="00946BD3" w:rsidRDefault="007B706D" w:rsidP="007B706D">
      <w:pPr>
        <w:spacing w:after="0"/>
        <w:rPr>
          <w:rFonts w:ascii="Arial" w:hAnsi="Arial" w:cs="Arial"/>
          <w:b/>
        </w:rPr>
      </w:pPr>
      <w:r w:rsidRPr="00946BD3">
        <w:rPr>
          <w:rFonts w:ascii="Arial" w:hAnsi="Arial" w:cs="Arial"/>
          <w:b/>
          <w:i/>
        </w:rPr>
        <w:t xml:space="preserve">The agreed upon outcomes of these items </w:t>
      </w:r>
      <w:r>
        <w:rPr>
          <w:rFonts w:ascii="Arial" w:hAnsi="Arial" w:cs="Arial"/>
          <w:b/>
          <w:i/>
        </w:rPr>
        <w:t>should be</w:t>
      </w:r>
      <w:r w:rsidRPr="00946BD3">
        <w:rPr>
          <w:rFonts w:ascii="Arial" w:hAnsi="Arial" w:cs="Arial"/>
          <w:b/>
          <w:i/>
        </w:rPr>
        <w:t xml:space="preserve"> in writing as part of a formal agreement between the public and non-public entities.</w:t>
      </w:r>
      <w:r w:rsidRPr="00946BD3">
        <w:rPr>
          <w:rFonts w:ascii="Arial" w:hAnsi="Arial" w:cs="Arial"/>
          <w:b/>
        </w:rPr>
        <w:t xml:space="preserve">  </w:t>
      </w:r>
    </w:p>
    <w:p w14:paraId="62E7195F" w14:textId="7DE2D6C1" w:rsidR="007B706D" w:rsidRDefault="007B706D" w:rsidP="007B706D">
      <w:pPr>
        <w:spacing w:after="0"/>
        <w:rPr>
          <w:rFonts w:ascii="Arial" w:hAnsi="Arial" w:cs="Arial"/>
        </w:rPr>
      </w:pPr>
    </w:p>
    <w:p w14:paraId="3A741B4D" w14:textId="2D25C56C" w:rsidR="00AC5DDE" w:rsidRPr="00946BD3" w:rsidRDefault="009E23EF" w:rsidP="00AC5DDE">
      <w:pPr>
        <w:spacing w:after="0"/>
        <w:rPr>
          <w:rFonts w:ascii="Arial" w:hAnsi="Arial" w:cs="Arial"/>
        </w:rPr>
      </w:pPr>
      <w:r>
        <w:rPr>
          <w:rFonts w:ascii="Arial" w:hAnsi="Arial" w:cs="Arial"/>
        </w:rPr>
        <w:t>4</w:t>
      </w:r>
      <w:r w:rsidR="00AC5DDE" w:rsidRPr="00946BD3">
        <w:rPr>
          <w:rFonts w:ascii="Arial" w:hAnsi="Arial" w:cs="Arial"/>
        </w:rPr>
        <w:t>. What types of services are available for private school students?</w:t>
      </w:r>
    </w:p>
    <w:p w14:paraId="53482D71" w14:textId="3327C632" w:rsidR="00AC5DDE" w:rsidRDefault="00AC5DDE" w:rsidP="006F6934">
      <w:pPr>
        <w:pStyle w:val="BodyText2"/>
        <w:spacing w:before="100" w:beforeAutospacing="1" w:after="0" w:line="240" w:lineRule="auto"/>
        <w:rPr>
          <w:rFonts w:cs="Arial"/>
        </w:rPr>
      </w:pPr>
      <w:r w:rsidRPr="00946BD3">
        <w:rPr>
          <w:rFonts w:cs="Arial"/>
          <w:b/>
          <w:sz w:val="22"/>
          <w:szCs w:val="22"/>
        </w:rPr>
        <w:t>Services for participating private school children include, but are not limited to, the following:  Instructional services</w:t>
      </w:r>
      <w:r>
        <w:rPr>
          <w:rFonts w:cs="Arial"/>
          <w:b/>
          <w:sz w:val="22"/>
          <w:szCs w:val="22"/>
        </w:rPr>
        <w:t>;</w:t>
      </w:r>
      <w:r w:rsidRPr="00946BD3">
        <w:rPr>
          <w:rFonts w:cs="Arial"/>
          <w:b/>
          <w:sz w:val="22"/>
          <w:szCs w:val="22"/>
        </w:rPr>
        <w:t xml:space="preserve"> extended day services; family literacy pro</w:t>
      </w:r>
      <w:r>
        <w:rPr>
          <w:rFonts w:cs="Arial"/>
          <w:b/>
          <w:sz w:val="22"/>
          <w:szCs w:val="22"/>
        </w:rPr>
        <w:t>gramming; counseling programs; computer aided instruction</w:t>
      </w:r>
      <w:r w:rsidRPr="00946BD3">
        <w:rPr>
          <w:rFonts w:cs="Arial"/>
          <w:b/>
          <w:sz w:val="22"/>
          <w:szCs w:val="22"/>
        </w:rPr>
        <w:t>; home tutoring; instruction using take-home computers</w:t>
      </w:r>
      <w:r>
        <w:rPr>
          <w:rFonts w:cs="Arial"/>
          <w:b/>
          <w:sz w:val="22"/>
          <w:szCs w:val="22"/>
        </w:rPr>
        <w:t>.  All services must be provided</w:t>
      </w:r>
      <w:r w:rsidRPr="00946BD3">
        <w:rPr>
          <w:rFonts w:cs="Arial"/>
          <w:b/>
          <w:sz w:val="22"/>
          <w:szCs w:val="22"/>
        </w:rPr>
        <w:t xml:space="preserve"> by public school employee</w:t>
      </w:r>
      <w:r>
        <w:rPr>
          <w:rFonts w:cs="Arial"/>
          <w:b/>
          <w:sz w:val="22"/>
          <w:szCs w:val="22"/>
        </w:rPr>
        <w:t>(s)</w:t>
      </w:r>
      <w:r w:rsidRPr="00946BD3">
        <w:rPr>
          <w:rFonts w:cs="Arial"/>
          <w:b/>
          <w:sz w:val="22"/>
          <w:szCs w:val="22"/>
        </w:rPr>
        <w:t xml:space="preserve"> or </w:t>
      </w:r>
      <w:proofErr w:type="gramStart"/>
      <w:r w:rsidRPr="00946BD3">
        <w:rPr>
          <w:rFonts w:cs="Arial"/>
          <w:b/>
          <w:sz w:val="22"/>
          <w:szCs w:val="22"/>
        </w:rPr>
        <w:t>third party</w:t>
      </w:r>
      <w:proofErr w:type="gramEnd"/>
      <w:r w:rsidRPr="00946BD3">
        <w:rPr>
          <w:rFonts w:cs="Arial"/>
          <w:b/>
          <w:sz w:val="22"/>
          <w:szCs w:val="22"/>
        </w:rPr>
        <w:t xml:space="preserve"> contractor</w:t>
      </w:r>
      <w:r>
        <w:rPr>
          <w:rFonts w:cs="Arial"/>
          <w:b/>
          <w:sz w:val="22"/>
          <w:szCs w:val="22"/>
        </w:rPr>
        <w:t>(</w:t>
      </w:r>
      <w:r w:rsidRPr="00946BD3">
        <w:rPr>
          <w:rFonts w:cs="Arial"/>
          <w:b/>
          <w:sz w:val="22"/>
          <w:szCs w:val="22"/>
        </w:rPr>
        <w:t>s</w:t>
      </w:r>
      <w:r>
        <w:rPr>
          <w:rFonts w:cs="Arial"/>
          <w:b/>
          <w:sz w:val="22"/>
          <w:szCs w:val="22"/>
        </w:rPr>
        <w:t>)</w:t>
      </w:r>
      <w:r w:rsidRPr="00946BD3">
        <w:rPr>
          <w:rFonts w:cs="Arial"/>
          <w:b/>
          <w:sz w:val="22"/>
          <w:szCs w:val="22"/>
        </w:rPr>
        <w:t xml:space="preserve"> </w:t>
      </w:r>
      <w:r>
        <w:rPr>
          <w:rFonts w:cs="Arial"/>
          <w:b/>
          <w:sz w:val="22"/>
          <w:szCs w:val="22"/>
        </w:rPr>
        <w:t xml:space="preserve">who are </w:t>
      </w:r>
      <w:r w:rsidRPr="00946BD3">
        <w:rPr>
          <w:rFonts w:cs="Arial"/>
          <w:b/>
          <w:sz w:val="22"/>
          <w:szCs w:val="22"/>
        </w:rPr>
        <w:t>hired an</w:t>
      </w:r>
      <w:r>
        <w:rPr>
          <w:rFonts w:cs="Arial"/>
          <w:b/>
          <w:sz w:val="22"/>
          <w:szCs w:val="22"/>
        </w:rPr>
        <w:t>d directed by the public school.</w:t>
      </w:r>
      <w:r w:rsidRPr="00946BD3">
        <w:rPr>
          <w:rFonts w:cs="Arial"/>
          <w:b/>
          <w:sz w:val="22"/>
          <w:szCs w:val="22"/>
        </w:rPr>
        <w:t xml:space="preserve">  </w:t>
      </w:r>
    </w:p>
    <w:p w14:paraId="56C52A73" w14:textId="77777777" w:rsidR="007B706D" w:rsidRDefault="007B706D" w:rsidP="007B706D">
      <w:pPr>
        <w:spacing w:after="0"/>
        <w:rPr>
          <w:rFonts w:ascii="Arial" w:hAnsi="Arial" w:cs="Arial"/>
        </w:rPr>
      </w:pPr>
    </w:p>
    <w:p w14:paraId="5116622E" w14:textId="7A4EDB0C" w:rsidR="007B706D" w:rsidRPr="00946BD3" w:rsidRDefault="009E23EF" w:rsidP="007B706D">
      <w:pPr>
        <w:spacing w:after="0"/>
        <w:rPr>
          <w:rFonts w:ascii="Arial" w:hAnsi="Arial" w:cs="Arial"/>
        </w:rPr>
      </w:pPr>
      <w:r>
        <w:rPr>
          <w:rFonts w:ascii="Arial" w:hAnsi="Arial" w:cs="Arial"/>
        </w:rPr>
        <w:t>5</w:t>
      </w:r>
      <w:r w:rsidR="007B706D" w:rsidRPr="00946BD3">
        <w:rPr>
          <w:rFonts w:ascii="Arial" w:hAnsi="Arial" w:cs="Arial"/>
        </w:rPr>
        <w:t xml:space="preserve">. Who hires staff to provide Title IA services at a private school? </w:t>
      </w:r>
    </w:p>
    <w:p w14:paraId="62C166B6" w14:textId="77777777" w:rsidR="007B706D" w:rsidRPr="00946BD3" w:rsidRDefault="007B706D" w:rsidP="007B706D">
      <w:pPr>
        <w:spacing w:after="0"/>
        <w:rPr>
          <w:rFonts w:ascii="Arial" w:hAnsi="Arial" w:cs="Arial"/>
        </w:rPr>
      </w:pPr>
    </w:p>
    <w:p w14:paraId="308E3274" w14:textId="15B63592" w:rsidR="007B706D" w:rsidRPr="00946BD3" w:rsidRDefault="007B706D" w:rsidP="007B706D">
      <w:pPr>
        <w:pStyle w:val="BodyText2"/>
        <w:spacing w:after="0" w:line="240" w:lineRule="auto"/>
        <w:rPr>
          <w:rFonts w:cs="Arial"/>
          <w:b/>
          <w:sz w:val="22"/>
          <w:szCs w:val="22"/>
        </w:rPr>
      </w:pPr>
      <w:r w:rsidRPr="00946BD3">
        <w:rPr>
          <w:rFonts w:cs="Arial"/>
          <w:b/>
          <w:sz w:val="22"/>
          <w:szCs w:val="22"/>
        </w:rPr>
        <w:t xml:space="preserve">The LEA hires </w:t>
      </w:r>
      <w:r>
        <w:rPr>
          <w:rFonts w:cs="Arial"/>
          <w:b/>
          <w:sz w:val="22"/>
          <w:szCs w:val="22"/>
        </w:rPr>
        <w:t xml:space="preserve">and pays </w:t>
      </w:r>
      <w:r w:rsidRPr="00946BD3">
        <w:rPr>
          <w:rFonts w:cs="Arial"/>
          <w:b/>
          <w:sz w:val="22"/>
          <w:szCs w:val="22"/>
        </w:rPr>
        <w:t>the staff person and directs the activities of the person based on the agreement developed in consultation with the private school.</w:t>
      </w:r>
    </w:p>
    <w:p w14:paraId="5A3259EA" w14:textId="77777777" w:rsidR="007B706D" w:rsidRPr="00946BD3" w:rsidRDefault="007B706D" w:rsidP="007B706D">
      <w:pPr>
        <w:spacing w:after="0"/>
        <w:rPr>
          <w:rFonts w:ascii="Arial" w:hAnsi="Arial" w:cs="Arial"/>
          <w:b/>
        </w:rPr>
      </w:pPr>
    </w:p>
    <w:p w14:paraId="58B054AD" w14:textId="45D97B44" w:rsidR="007B706D" w:rsidRPr="00946BD3" w:rsidRDefault="009E23EF" w:rsidP="007B706D">
      <w:pPr>
        <w:spacing w:after="0"/>
        <w:rPr>
          <w:rFonts w:ascii="Arial" w:hAnsi="Arial" w:cs="Arial"/>
        </w:rPr>
      </w:pPr>
      <w:r>
        <w:rPr>
          <w:rFonts w:ascii="Arial" w:hAnsi="Arial" w:cs="Arial"/>
        </w:rPr>
        <w:t>6</w:t>
      </w:r>
      <w:r w:rsidR="007B706D" w:rsidRPr="00946BD3">
        <w:rPr>
          <w:rFonts w:ascii="Arial" w:hAnsi="Arial" w:cs="Arial"/>
        </w:rPr>
        <w:t xml:space="preserve">. Who can provide Title IA services at a private school? </w:t>
      </w:r>
    </w:p>
    <w:p w14:paraId="7FAD558C" w14:textId="77777777" w:rsidR="007B706D" w:rsidRPr="00946BD3" w:rsidRDefault="007B706D" w:rsidP="007B706D">
      <w:pPr>
        <w:spacing w:after="0"/>
        <w:rPr>
          <w:rFonts w:ascii="Arial" w:hAnsi="Arial" w:cs="Arial"/>
          <w:b/>
          <w:bCs/>
        </w:rPr>
      </w:pPr>
    </w:p>
    <w:p w14:paraId="37B7E0DC" w14:textId="715DE2B2" w:rsidR="007B706D" w:rsidRPr="002C2CE2" w:rsidRDefault="007B706D" w:rsidP="007B706D">
      <w:pPr>
        <w:pStyle w:val="BodyText3"/>
        <w:spacing w:after="0"/>
        <w:rPr>
          <w:rFonts w:ascii="Arial" w:hAnsi="Arial" w:cs="Arial"/>
          <w:b/>
          <w:sz w:val="22"/>
          <w:szCs w:val="22"/>
        </w:rPr>
      </w:pPr>
      <w:r w:rsidRPr="002C2CE2">
        <w:rPr>
          <w:rFonts w:ascii="Arial" w:hAnsi="Arial" w:cs="Arial"/>
          <w:b/>
          <w:sz w:val="22"/>
          <w:szCs w:val="22"/>
        </w:rPr>
        <w:t>Certified LEA teachers</w:t>
      </w:r>
      <w:r>
        <w:rPr>
          <w:rFonts w:ascii="Arial" w:hAnsi="Arial" w:cs="Arial"/>
          <w:b/>
          <w:sz w:val="22"/>
          <w:szCs w:val="22"/>
        </w:rPr>
        <w:t>,</w:t>
      </w:r>
      <w:r w:rsidRPr="002C2CE2">
        <w:rPr>
          <w:rFonts w:ascii="Arial" w:hAnsi="Arial" w:cs="Arial"/>
          <w:b/>
          <w:sz w:val="22"/>
          <w:szCs w:val="22"/>
        </w:rPr>
        <w:t xml:space="preserve"> Ed Techs who are under the direct supervision of an LEA teacher while </w:t>
      </w:r>
      <w:r w:rsidR="002D67B1">
        <w:rPr>
          <w:rFonts w:ascii="Arial" w:hAnsi="Arial" w:cs="Arial"/>
          <w:b/>
          <w:sz w:val="22"/>
          <w:szCs w:val="22"/>
        </w:rPr>
        <w:t xml:space="preserve">both are </w:t>
      </w:r>
      <w:r w:rsidRPr="002C2CE2">
        <w:rPr>
          <w:rFonts w:ascii="Arial" w:hAnsi="Arial" w:cs="Arial"/>
          <w:b/>
          <w:sz w:val="22"/>
          <w:szCs w:val="22"/>
        </w:rPr>
        <w:t xml:space="preserve">at the private school, OR a </w:t>
      </w:r>
      <w:proofErr w:type="gramStart"/>
      <w:r w:rsidRPr="002C2CE2">
        <w:rPr>
          <w:rFonts w:ascii="Arial" w:hAnsi="Arial" w:cs="Arial"/>
          <w:b/>
          <w:sz w:val="22"/>
          <w:szCs w:val="22"/>
        </w:rPr>
        <w:t>third party</w:t>
      </w:r>
      <w:proofErr w:type="gramEnd"/>
      <w:r w:rsidRPr="002C2CE2">
        <w:rPr>
          <w:rFonts w:ascii="Arial" w:hAnsi="Arial" w:cs="Arial"/>
          <w:b/>
          <w:sz w:val="22"/>
          <w:szCs w:val="22"/>
        </w:rPr>
        <w:t xml:space="preserve"> contractor that is under the direction and supervision of the LEA.</w:t>
      </w:r>
    </w:p>
    <w:p w14:paraId="243A1B49" w14:textId="77777777" w:rsidR="007B706D" w:rsidRPr="00946BD3" w:rsidRDefault="007B706D" w:rsidP="007B706D">
      <w:pPr>
        <w:spacing w:after="0"/>
        <w:rPr>
          <w:rFonts w:ascii="Arial" w:hAnsi="Arial" w:cs="Arial"/>
        </w:rPr>
      </w:pPr>
    </w:p>
    <w:p w14:paraId="64357E4F" w14:textId="0C6CE593" w:rsidR="007B706D" w:rsidRPr="00946BD3" w:rsidRDefault="009E23EF" w:rsidP="007B706D">
      <w:pPr>
        <w:spacing w:after="0"/>
        <w:rPr>
          <w:rFonts w:ascii="Arial" w:hAnsi="Arial" w:cs="Arial"/>
        </w:rPr>
      </w:pPr>
      <w:r>
        <w:rPr>
          <w:rFonts w:ascii="Arial" w:hAnsi="Arial" w:cs="Arial"/>
        </w:rPr>
        <w:t>7</w:t>
      </w:r>
      <w:r w:rsidR="007B706D" w:rsidRPr="00946BD3">
        <w:rPr>
          <w:rFonts w:ascii="Arial" w:hAnsi="Arial" w:cs="Arial"/>
        </w:rPr>
        <w:t>. Which private school students are eligible for Title IA services?</w:t>
      </w:r>
    </w:p>
    <w:p w14:paraId="733B7EC7" w14:textId="77777777" w:rsidR="007B706D" w:rsidRPr="00946BD3" w:rsidRDefault="007B706D" w:rsidP="007B706D">
      <w:pPr>
        <w:spacing w:after="0"/>
        <w:rPr>
          <w:rFonts w:ascii="Arial" w:hAnsi="Arial" w:cs="Arial"/>
        </w:rPr>
      </w:pPr>
    </w:p>
    <w:p w14:paraId="4C7B8F94"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u w:val="single"/>
        </w:rPr>
        <w:t>To be eligible for Title IA services</w:t>
      </w:r>
      <w:r w:rsidRPr="00946BD3">
        <w:rPr>
          <w:rFonts w:cs="Arial"/>
          <w:b/>
          <w:sz w:val="22"/>
          <w:szCs w:val="22"/>
        </w:rPr>
        <w:t xml:space="preserve"> a private school student must meet the educational selection criteria agreed upon in consultation with the private school </w:t>
      </w:r>
      <w:r w:rsidRPr="00946BD3">
        <w:rPr>
          <w:rFonts w:cs="Arial"/>
          <w:b/>
          <w:sz w:val="22"/>
          <w:szCs w:val="22"/>
          <w:u w:val="single"/>
        </w:rPr>
        <w:t xml:space="preserve">AND would attend a Title IA school based on the student’s residence.  </w:t>
      </w:r>
      <w:r w:rsidRPr="00946BD3">
        <w:rPr>
          <w:rFonts w:cs="Arial"/>
          <w:b/>
          <w:sz w:val="22"/>
          <w:szCs w:val="22"/>
        </w:rPr>
        <w:t xml:space="preserve">  </w:t>
      </w:r>
    </w:p>
    <w:p w14:paraId="3B400133" w14:textId="77777777" w:rsidR="007B706D" w:rsidRPr="00946BD3" w:rsidRDefault="007B706D" w:rsidP="007B706D">
      <w:pPr>
        <w:pStyle w:val="BodyText2"/>
        <w:spacing w:after="0" w:line="240" w:lineRule="auto"/>
        <w:rPr>
          <w:rFonts w:cs="Arial"/>
          <w:sz w:val="22"/>
          <w:szCs w:val="22"/>
        </w:rPr>
      </w:pPr>
    </w:p>
    <w:p w14:paraId="217AD29A" w14:textId="2040C52E" w:rsidR="007B706D" w:rsidRPr="00946BD3" w:rsidRDefault="009E23EF" w:rsidP="007B706D">
      <w:pPr>
        <w:pStyle w:val="BodyText2"/>
        <w:spacing w:after="0" w:line="240" w:lineRule="auto"/>
        <w:rPr>
          <w:rFonts w:cs="Arial"/>
          <w:sz w:val="22"/>
          <w:szCs w:val="22"/>
        </w:rPr>
      </w:pPr>
      <w:r>
        <w:rPr>
          <w:rFonts w:cs="Arial"/>
          <w:sz w:val="22"/>
          <w:szCs w:val="22"/>
        </w:rPr>
        <w:t>8</w:t>
      </w:r>
      <w:r w:rsidR="007B706D" w:rsidRPr="00946BD3">
        <w:rPr>
          <w:rFonts w:cs="Arial"/>
          <w:sz w:val="22"/>
          <w:szCs w:val="22"/>
        </w:rPr>
        <w:t>. Can Title IA services be delivered at the private school in the general educational classroom?</w:t>
      </w:r>
    </w:p>
    <w:p w14:paraId="7FEE25F3" w14:textId="77777777" w:rsidR="007B706D" w:rsidRPr="00946BD3" w:rsidRDefault="007B706D" w:rsidP="007B706D">
      <w:pPr>
        <w:pStyle w:val="BodyText2"/>
        <w:spacing w:after="0" w:line="240" w:lineRule="auto"/>
        <w:rPr>
          <w:rFonts w:cs="Arial"/>
          <w:sz w:val="22"/>
          <w:szCs w:val="22"/>
        </w:rPr>
      </w:pPr>
    </w:p>
    <w:p w14:paraId="6E32CA78" w14:textId="77777777" w:rsidR="007B706D" w:rsidRPr="00946BD3" w:rsidRDefault="007B706D" w:rsidP="007B706D">
      <w:pPr>
        <w:pStyle w:val="BodyText2"/>
        <w:spacing w:after="0" w:line="240" w:lineRule="auto"/>
        <w:rPr>
          <w:rFonts w:cs="Arial"/>
          <w:b/>
          <w:sz w:val="22"/>
          <w:szCs w:val="22"/>
        </w:rPr>
      </w:pPr>
      <w:r w:rsidRPr="00946BD3">
        <w:rPr>
          <w:rFonts w:cs="Arial"/>
          <w:b/>
          <w:sz w:val="22"/>
          <w:szCs w:val="22"/>
        </w:rPr>
        <w:t>No, Title IA instructional services must not be provided in the general educational classroom nor to a non-identified Title IA student.  The funds are for use with identified and eligible Title IA students only.  The regulations prohibit the use of Title I funds for the needs of the private school or the general needs of the children in the private school.</w:t>
      </w:r>
    </w:p>
    <w:p w14:paraId="2D8E4CB7" w14:textId="77777777" w:rsidR="007B706D" w:rsidRPr="009E23EF" w:rsidRDefault="007B706D" w:rsidP="007B706D">
      <w:pPr>
        <w:pStyle w:val="Heading7"/>
        <w:spacing w:before="0"/>
        <w:rPr>
          <w:rFonts w:ascii="Arial" w:hAnsi="Arial" w:cs="Arial"/>
        </w:rPr>
      </w:pPr>
      <w:bookmarkStart w:id="0" w:name="_Toc39056544"/>
      <w:bookmarkStart w:id="1" w:name="_Toc41964265"/>
      <w:bookmarkStart w:id="2" w:name="_Toc41965347"/>
      <w:bookmarkStart w:id="3" w:name="_Toc41965467"/>
      <w:bookmarkStart w:id="4" w:name="_Toc41966056"/>
      <w:bookmarkStart w:id="5" w:name="_Toc41966395"/>
      <w:bookmarkStart w:id="6" w:name="_Toc41966506"/>
      <w:bookmarkStart w:id="7" w:name="_Toc54004192"/>
      <w:bookmarkStart w:id="8" w:name="_Toc54004921"/>
      <w:bookmarkStart w:id="9" w:name="_Toc54005222"/>
      <w:bookmarkStart w:id="10" w:name="_Toc54007573"/>
    </w:p>
    <w:p w14:paraId="4721CA58" w14:textId="7ACB7410" w:rsidR="007B706D" w:rsidRPr="00E43B8B" w:rsidRDefault="009E23EF" w:rsidP="007B706D">
      <w:pPr>
        <w:pStyle w:val="Heading7"/>
        <w:spacing w:before="0"/>
        <w:rPr>
          <w:rFonts w:ascii="Arial" w:hAnsi="Arial" w:cs="Arial"/>
          <w:i w:val="0"/>
          <w:iCs w:val="0"/>
          <w:color w:val="auto"/>
        </w:rPr>
      </w:pPr>
      <w:r w:rsidRPr="00E43B8B">
        <w:rPr>
          <w:rFonts w:ascii="Arial" w:hAnsi="Arial" w:cs="Arial"/>
          <w:i w:val="0"/>
          <w:iCs w:val="0"/>
          <w:color w:val="auto"/>
        </w:rPr>
        <w:t>9</w:t>
      </w:r>
      <w:r w:rsidR="007B706D" w:rsidRPr="00E43B8B">
        <w:rPr>
          <w:rFonts w:ascii="Arial" w:hAnsi="Arial" w:cs="Arial"/>
          <w:i w:val="0"/>
          <w:iCs w:val="0"/>
          <w:color w:val="auto"/>
        </w:rPr>
        <w:t>.  Do private school officials have the right to complain?</w:t>
      </w:r>
      <w:bookmarkEnd w:id="0"/>
      <w:bookmarkEnd w:id="1"/>
      <w:bookmarkEnd w:id="2"/>
      <w:bookmarkEnd w:id="3"/>
      <w:bookmarkEnd w:id="4"/>
      <w:bookmarkEnd w:id="5"/>
      <w:bookmarkEnd w:id="6"/>
      <w:bookmarkEnd w:id="7"/>
      <w:bookmarkEnd w:id="8"/>
      <w:bookmarkEnd w:id="9"/>
      <w:bookmarkEnd w:id="10"/>
    </w:p>
    <w:p w14:paraId="765C5ED8" w14:textId="77777777" w:rsidR="007B706D" w:rsidRPr="00946BD3" w:rsidRDefault="007B706D" w:rsidP="007B706D">
      <w:pPr>
        <w:pStyle w:val="BodyText2"/>
        <w:spacing w:after="0" w:line="240" w:lineRule="auto"/>
        <w:rPr>
          <w:rFonts w:cs="Arial"/>
          <w:sz w:val="22"/>
          <w:szCs w:val="22"/>
        </w:rPr>
      </w:pPr>
    </w:p>
    <w:p w14:paraId="50AF6C3E" w14:textId="77777777" w:rsidR="007B706D" w:rsidRDefault="007B706D" w:rsidP="007B706D">
      <w:pPr>
        <w:pStyle w:val="BodyText2"/>
        <w:spacing w:after="0" w:line="240" w:lineRule="auto"/>
        <w:rPr>
          <w:rFonts w:cs="Arial"/>
          <w:b/>
          <w:sz w:val="22"/>
          <w:szCs w:val="22"/>
        </w:rPr>
      </w:pPr>
      <w:r>
        <w:rPr>
          <w:rFonts w:cs="Arial"/>
          <w:b/>
          <w:sz w:val="22"/>
          <w:szCs w:val="22"/>
        </w:rPr>
        <w:t xml:space="preserve">If the LEA disagrees with the views of the private school officials with respect to the consultation topics, the LEA is required to provide in writing to the private school officials </w:t>
      </w:r>
      <w:proofErr w:type="gramStart"/>
      <w:r>
        <w:rPr>
          <w:rFonts w:cs="Arial"/>
          <w:b/>
          <w:sz w:val="22"/>
          <w:szCs w:val="22"/>
        </w:rPr>
        <w:t>why</w:t>
      </w:r>
      <w:proofErr w:type="gramEnd"/>
      <w:r>
        <w:rPr>
          <w:rFonts w:cs="Arial"/>
          <w:b/>
          <w:sz w:val="22"/>
          <w:szCs w:val="22"/>
        </w:rPr>
        <w:t xml:space="preserve"> the LEA disagrees.</w:t>
      </w:r>
    </w:p>
    <w:p w14:paraId="72C8893B" w14:textId="2108E783" w:rsidR="00830CAA" w:rsidRDefault="007B706D" w:rsidP="007B706D">
      <w:pPr>
        <w:pStyle w:val="BodyText2"/>
        <w:spacing w:after="0" w:line="240" w:lineRule="auto"/>
      </w:pPr>
      <w:r>
        <w:rPr>
          <w:rFonts w:cs="Arial"/>
          <w:b/>
          <w:sz w:val="22"/>
          <w:szCs w:val="22"/>
        </w:rPr>
        <w:t>In addition, p</w:t>
      </w:r>
      <w:r w:rsidRPr="00946BD3">
        <w:rPr>
          <w:rFonts w:cs="Arial"/>
          <w:b/>
          <w:sz w:val="22"/>
          <w:szCs w:val="22"/>
        </w:rPr>
        <w:t>rivate school officials have the right to complain to the SEA if they believe that an LEA did not engage in timely and meaningful consultation</w:t>
      </w:r>
      <w:r>
        <w:rPr>
          <w:rFonts w:cs="Arial"/>
          <w:b/>
          <w:sz w:val="22"/>
          <w:szCs w:val="22"/>
        </w:rPr>
        <w:t xml:space="preserve">, </w:t>
      </w:r>
      <w:r w:rsidRPr="00946BD3">
        <w:rPr>
          <w:rFonts w:cs="Arial"/>
          <w:b/>
          <w:sz w:val="22"/>
          <w:szCs w:val="22"/>
        </w:rPr>
        <w:t>did not consider their views</w:t>
      </w:r>
      <w:r>
        <w:rPr>
          <w:rFonts w:cs="Arial"/>
          <w:b/>
          <w:sz w:val="22"/>
          <w:szCs w:val="22"/>
        </w:rPr>
        <w:t>, or did not make a decision that treats the private school students equitably.</w:t>
      </w:r>
      <w:r w:rsidRPr="00946BD3">
        <w:rPr>
          <w:rFonts w:cs="Arial"/>
          <w:b/>
          <w:sz w:val="22"/>
          <w:szCs w:val="22"/>
        </w:rPr>
        <w:t xml:space="preserve">  The </w:t>
      </w:r>
      <w:r>
        <w:rPr>
          <w:rFonts w:cs="Arial"/>
          <w:b/>
          <w:sz w:val="22"/>
          <w:szCs w:val="22"/>
        </w:rPr>
        <w:t xml:space="preserve">SEA </w:t>
      </w:r>
      <w:r w:rsidRPr="00946BD3">
        <w:rPr>
          <w:rFonts w:cs="Arial"/>
          <w:b/>
          <w:sz w:val="22"/>
          <w:szCs w:val="22"/>
        </w:rPr>
        <w:t xml:space="preserve">complaint procedure is located at </w:t>
      </w:r>
      <w:hyperlink r:id="rId12" w:history="1">
        <w:r w:rsidR="00830CAA" w:rsidRPr="00147A32">
          <w:rPr>
            <w:rStyle w:val="Hyperlink"/>
            <w:sz w:val="18"/>
            <w:szCs w:val="18"/>
          </w:rPr>
          <w:t>https://www.maine.gov/doe/sites/maine.gov.doe/files/inline-files/Private%20School%20Complaint%20Process%202018.doc</w:t>
        </w:r>
      </w:hyperlink>
    </w:p>
    <w:p w14:paraId="74D87663" w14:textId="4CB7D339" w:rsidR="007B706D" w:rsidRDefault="007B706D" w:rsidP="007B706D">
      <w:pPr>
        <w:pStyle w:val="BodyText2"/>
        <w:spacing w:after="0" w:line="240" w:lineRule="auto"/>
        <w:rPr>
          <w:rFonts w:cs="Arial"/>
          <w:b/>
          <w:sz w:val="22"/>
          <w:szCs w:val="22"/>
        </w:rPr>
      </w:pPr>
      <w:r>
        <w:rPr>
          <w:rFonts w:cs="Arial"/>
          <w:b/>
          <w:sz w:val="22"/>
          <w:szCs w:val="22"/>
        </w:rPr>
        <w:t xml:space="preserve">  </w:t>
      </w:r>
    </w:p>
    <w:p w14:paraId="2E1D7AC0" w14:textId="64C4C8A7" w:rsidR="007B706D" w:rsidRPr="00946BD3" w:rsidRDefault="00E43B8B" w:rsidP="00E43B8B">
      <w:pPr>
        <w:pStyle w:val="BodyText2"/>
        <w:spacing w:after="0" w:line="240" w:lineRule="auto"/>
        <w:rPr>
          <w:rFonts w:cs="Arial"/>
          <w:sz w:val="22"/>
          <w:szCs w:val="22"/>
        </w:rPr>
      </w:pPr>
      <w:r>
        <w:rPr>
          <w:rFonts w:cs="Arial"/>
          <w:sz w:val="22"/>
          <w:szCs w:val="22"/>
        </w:rPr>
        <w:t xml:space="preserve">10. </w:t>
      </w:r>
      <w:r w:rsidR="007B706D" w:rsidRPr="00946BD3">
        <w:rPr>
          <w:rFonts w:cs="Arial"/>
          <w:sz w:val="22"/>
          <w:szCs w:val="22"/>
        </w:rPr>
        <w:t xml:space="preserve"> How is fiscal control maintained?</w:t>
      </w:r>
    </w:p>
    <w:p w14:paraId="3BFAE108" w14:textId="77777777" w:rsidR="007B706D" w:rsidRPr="00946BD3" w:rsidRDefault="007B706D" w:rsidP="007B706D">
      <w:pPr>
        <w:pStyle w:val="BodyText2"/>
        <w:spacing w:after="0" w:line="240" w:lineRule="auto"/>
        <w:rPr>
          <w:rFonts w:cs="Arial"/>
          <w:sz w:val="22"/>
          <w:szCs w:val="22"/>
        </w:rPr>
      </w:pPr>
    </w:p>
    <w:p w14:paraId="7EF5AA25" w14:textId="4BEA964F" w:rsidR="00255BCF" w:rsidRPr="00221FEB" w:rsidRDefault="007B706D" w:rsidP="00221FEB">
      <w:pPr>
        <w:pStyle w:val="BodyText2"/>
        <w:spacing w:after="0" w:line="240" w:lineRule="auto"/>
        <w:rPr>
          <w:rFonts w:cs="Arial"/>
          <w:b/>
          <w:sz w:val="22"/>
          <w:szCs w:val="22"/>
        </w:rPr>
      </w:pPr>
      <w:r w:rsidRPr="00946BD3">
        <w:rPr>
          <w:rFonts w:cs="Arial"/>
          <w:b/>
          <w:sz w:val="22"/>
          <w:szCs w:val="22"/>
        </w:rPr>
        <w:t xml:space="preserve">The control of funds used to provide services </w:t>
      </w:r>
      <w:r>
        <w:rPr>
          <w:rFonts w:cs="Arial"/>
          <w:b/>
          <w:sz w:val="22"/>
          <w:szCs w:val="22"/>
        </w:rPr>
        <w:t>for</w:t>
      </w:r>
      <w:r w:rsidRPr="00946BD3">
        <w:rPr>
          <w:rFonts w:cs="Arial"/>
          <w:b/>
          <w:sz w:val="22"/>
          <w:szCs w:val="22"/>
        </w:rPr>
        <w:t xml:space="preserve"> private school</w:t>
      </w:r>
      <w:r>
        <w:rPr>
          <w:rFonts w:cs="Arial"/>
          <w:b/>
          <w:sz w:val="22"/>
          <w:szCs w:val="22"/>
        </w:rPr>
        <w:t xml:space="preserve"> student</w:t>
      </w:r>
      <w:r w:rsidRPr="00946BD3">
        <w:rPr>
          <w:rFonts w:cs="Arial"/>
          <w:b/>
          <w:sz w:val="22"/>
          <w:szCs w:val="22"/>
        </w:rPr>
        <w:t>s and title to materials, equipment, and property purchased with those funds, shall be with the LEA and are available on loan at the private school for the duration of the project.</w:t>
      </w:r>
      <w:r>
        <w:rPr>
          <w:rFonts w:cs="Arial"/>
          <w:b/>
          <w:sz w:val="22"/>
          <w:szCs w:val="22"/>
        </w:rPr>
        <w:t xml:space="preserve">  </w:t>
      </w:r>
      <w:r w:rsidR="00295FB8">
        <w:rPr>
          <w:rFonts w:cs="Arial"/>
          <w:b/>
          <w:sz w:val="22"/>
          <w:szCs w:val="22"/>
        </w:rPr>
        <w:t>R</w:t>
      </w:r>
      <w:r>
        <w:rPr>
          <w:rFonts w:cs="Arial"/>
          <w:b/>
          <w:sz w:val="22"/>
          <w:szCs w:val="22"/>
        </w:rPr>
        <w:t>eimbursement</w:t>
      </w:r>
      <w:r w:rsidR="00295FB8">
        <w:rPr>
          <w:rFonts w:cs="Arial"/>
          <w:b/>
          <w:sz w:val="22"/>
          <w:szCs w:val="22"/>
        </w:rPr>
        <w:t xml:space="preserve"> to the private school</w:t>
      </w:r>
      <w:r>
        <w:rPr>
          <w:rFonts w:cs="Arial"/>
          <w:b/>
          <w:sz w:val="22"/>
          <w:szCs w:val="22"/>
        </w:rPr>
        <w:t xml:space="preserve"> </w:t>
      </w:r>
      <w:r w:rsidR="00295FB8">
        <w:rPr>
          <w:rFonts w:cs="Arial"/>
          <w:b/>
          <w:sz w:val="22"/>
          <w:szCs w:val="22"/>
        </w:rPr>
        <w:t xml:space="preserve">for expenses </w:t>
      </w:r>
      <w:r w:rsidR="00147A32">
        <w:rPr>
          <w:rFonts w:cs="Arial"/>
          <w:b/>
          <w:sz w:val="22"/>
          <w:szCs w:val="22"/>
        </w:rPr>
        <w:t>incurred</w:t>
      </w:r>
      <w:r w:rsidR="00295FB8">
        <w:rPr>
          <w:rFonts w:cs="Arial"/>
          <w:b/>
          <w:sz w:val="22"/>
          <w:szCs w:val="22"/>
        </w:rPr>
        <w:t xml:space="preserve"> by the private school is not allowed.  The LEA is fiscally responsible for payment to vendors and staff.</w:t>
      </w:r>
    </w:p>
    <w:p w14:paraId="3C6F6C59" w14:textId="2307D7FC" w:rsidR="00916949" w:rsidRPr="00B7173A" w:rsidRDefault="00916949" w:rsidP="00916949">
      <w:pPr>
        <w:jc w:val="center"/>
        <w:rPr>
          <w:rFonts w:ascii="Arial" w:hAnsi="Arial" w:cs="Arial"/>
          <w:sz w:val="18"/>
        </w:rPr>
      </w:pPr>
      <w:r w:rsidRPr="00B7173A">
        <w:rPr>
          <w:rFonts w:ascii="Arial" w:hAnsi="Arial" w:cs="Arial"/>
          <w:sz w:val="18"/>
        </w:rPr>
        <w:lastRenderedPageBreak/>
        <w:t>(</w:t>
      </w:r>
      <w:r w:rsidRPr="00B7173A">
        <w:rPr>
          <w:rFonts w:ascii="Arial" w:hAnsi="Arial" w:cs="Arial"/>
          <w:b/>
        </w:rPr>
        <w:t>SAMPLE</w:t>
      </w:r>
      <w:r w:rsidRPr="00B7173A">
        <w:rPr>
          <w:rFonts w:ascii="Arial" w:hAnsi="Arial" w:cs="Arial"/>
          <w:sz w:val="18"/>
        </w:rPr>
        <w:t xml:space="preserve"> SCHOOL SURVEY TO PARENTS)</w:t>
      </w:r>
    </w:p>
    <w:p w14:paraId="199C613C" w14:textId="77777777" w:rsidR="00916949" w:rsidRPr="00B7173A" w:rsidRDefault="00916949" w:rsidP="00916949">
      <w:pPr>
        <w:spacing w:after="0"/>
        <w:jc w:val="center"/>
        <w:rPr>
          <w:rFonts w:ascii="Arial" w:hAnsi="Arial" w:cs="Arial"/>
        </w:rPr>
      </w:pPr>
      <w:r w:rsidRPr="00B7173A">
        <w:rPr>
          <w:rFonts w:ascii="Arial" w:hAnsi="Arial" w:cs="Arial"/>
        </w:rPr>
        <w:t>PRIVATE SCHOOL PARENT/GUARDIAN TITLE IA SURVEY</w:t>
      </w:r>
    </w:p>
    <w:p w14:paraId="1F4AF88A" w14:textId="77777777" w:rsidR="00916949" w:rsidRPr="00B7173A" w:rsidRDefault="00916949" w:rsidP="00916949">
      <w:pPr>
        <w:spacing w:after="0"/>
        <w:rPr>
          <w:rFonts w:ascii="Arial" w:hAnsi="Arial" w:cs="Arial"/>
          <w:sz w:val="18"/>
        </w:rPr>
      </w:pPr>
    </w:p>
    <w:p w14:paraId="1A2D9363" w14:textId="77777777" w:rsidR="00916949" w:rsidRPr="00B7173A" w:rsidRDefault="00916949" w:rsidP="00916949">
      <w:pPr>
        <w:spacing w:after="0"/>
        <w:jc w:val="both"/>
        <w:rPr>
          <w:rFonts w:ascii="Arial" w:hAnsi="Arial" w:cs="Arial"/>
          <w:sz w:val="20"/>
        </w:rPr>
      </w:pPr>
      <w:r w:rsidRPr="00B7173A">
        <w:rPr>
          <w:rFonts w:ascii="Arial" w:hAnsi="Arial" w:cs="Arial"/>
          <w:sz w:val="20"/>
        </w:rPr>
        <w:t>Dear Parents/Guardians:</w:t>
      </w:r>
    </w:p>
    <w:p w14:paraId="617BFADB" w14:textId="77777777" w:rsidR="00916949" w:rsidRPr="00B7173A" w:rsidRDefault="00916949" w:rsidP="00916949">
      <w:pPr>
        <w:spacing w:after="0"/>
        <w:jc w:val="both"/>
        <w:rPr>
          <w:rFonts w:ascii="Arial" w:hAnsi="Arial" w:cs="Arial"/>
          <w:sz w:val="20"/>
        </w:rPr>
      </w:pPr>
    </w:p>
    <w:p w14:paraId="6C537EBE" w14:textId="43864417" w:rsidR="00916949" w:rsidRPr="00B7173A" w:rsidRDefault="00916949" w:rsidP="00916949">
      <w:pPr>
        <w:pStyle w:val="BodyText"/>
        <w:jc w:val="left"/>
        <w:rPr>
          <w:rFonts w:cs="Arial"/>
          <w:b w:val="0"/>
        </w:rPr>
      </w:pPr>
      <w:r w:rsidRPr="00B7173A">
        <w:rPr>
          <w:rFonts w:cs="Arial"/>
          <w:b w:val="0"/>
        </w:rPr>
        <w:t xml:space="preserve">This survey will provide information needed by the State Department of Education to determine the amount of instructional funds available for </w:t>
      </w:r>
      <w:smartTag w:uri="urn:schemas-microsoft-com:office:smarttags" w:element="place">
        <w:smartTag w:uri="urn:schemas-microsoft-com:office:smarttags" w:element="City">
          <w:r w:rsidRPr="00B7173A">
            <w:rPr>
              <w:rFonts w:cs="Arial"/>
              <w:b w:val="0"/>
            </w:rPr>
            <w:t>Title</w:t>
          </w:r>
        </w:smartTag>
        <w:r w:rsidRPr="00B7173A">
          <w:rPr>
            <w:rFonts w:cs="Arial"/>
            <w:b w:val="0"/>
          </w:rPr>
          <w:t xml:space="preserve"> </w:t>
        </w:r>
        <w:smartTag w:uri="urn:schemas-microsoft-com:office:smarttags" w:element="State">
          <w:r w:rsidRPr="00B7173A">
            <w:rPr>
              <w:rFonts w:cs="Arial"/>
              <w:b w:val="0"/>
            </w:rPr>
            <w:t>IA</w:t>
          </w:r>
        </w:smartTag>
      </w:smartTag>
      <w:r w:rsidRPr="00B7173A">
        <w:rPr>
          <w:rFonts w:cs="Arial"/>
          <w:b w:val="0"/>
        </w:rPr>
        <w:t xml:space="preserve"> supplemental educational services for children in this private school.  If you have any questions, please call ___________________________________ at ________________.  The due date to return this survey to your school administrator is </w:t>
      </w:r>
      <w:r w:rsidR="00D333C3">
        <w:rPr>
          <w:rFonts w:cs="Arial"/>
          <w:b w:val="0"/>
        </w:rPr>
        <w:t>April</w:t>
      </w:r>
      <w:r w:rsidR="00107FA7">
        <w:rPr>
          <w:rFonts w:cs="Arial"/>
          <w:b w:val="0"/>
        </w:rPr>
        <w:t>/May</w:t>
      </w:r>
      <w:r>
        <w:rPr>
          <w:rFonts w:cs="Arial"/>
          <w:b w:val="0"/>
        </w:rPr>
        <w:t xml:space="preserve"> _</w:t>
      </w:r>
      <w:r w:rsidRPr="00B7173A">
        <w:rPr>
          <w:rFonts w:cs="Arial"/>
          <w:b w:val="0"/>
        </w:rPr>
        <w:t>__, 20</w:t>
      </w:r>
      <w:r w:rsidR="00147A32">
        <w:rPr>
          <w:rFonts w:cs="Arial"/>
          <w:b w:val="0"/>
        </w:rPr>
        <w:t>2</w:t>
      </w:r>
      <w:r w:rsidR="003022BF">
        <w:rPr>
          <w:rFonts w:cs="Arial"/>
          <w:b w:val="0"/>
        </w:rPr>
        <w:t>2</w:t>
      </w:r>
      <w:r w:rsidRPr="00B7173A">
        <w:rPr>
          <w:rFonts w:cs="Arial"/>
          <w:b w:val="0"/>
        </w:rPr>
        <w:t>.  Thank you for your cooperation.</w:t>
      </w:r>
    </w:p>
    <w:p w14:paraId="5A324166" w14:textId="77777777" w:rsidR="00916949" w:rsidRPr="00B7173A" w:rsidRDefault="00916949" w:rsidP="00916949">
      <w:pPr>
        <w:spacing w:after="0"/>
        <w:jc w:val="both"/>
        <w:rPr>
          <w:rFonts w:ascii="Arial" w:hAnsi="Arial" w:cs="Arial"/>
          <w:sz w:val="20"/>
        </w:rPr>
      </w:pPr>
    </w:p>
    <w:p w14:paraId="5503C1FE" w14:textId="77777777" w:rsidR="00916949" w:rsidRPr="00B7173A" w:rsidRDefault="00916949" w:rsidP="00916949">
      <w:pPr>
        <w:spacing w:after="0"/>
        <w:jc w:val="both"/>
        <w:rPr>
          <w:rFonts w:ascii="Arial" w:hAnsi="Arial" w:cs="Arial"/>
          <w:sz w:val="20"/>
        </w:rPr>
      </w:pPr>
      <w:r w:rsidRPr="00B7173A">
        <w:rPr>
          <w:rFonts w:ascii="Arial" w:hAnsi="Arial" w:cs="Arial"/>
          <w:sz w:val="20"/>
        </w:rPr>
        <w:t>Sincerely,</w:t>
      </w:r>
    </w:p>
    <w:p w14:paraId="0C36023F" w14:textId="77777777" w:rsidR="00916949" w:rsidRPr="00B7173A" w:rsidRDefault="00916949" w:rsidP="00916949">
      <w:pPr>
        <w:spacing w:after="0"/>
        <w:rPr>
          <w:rFonts w:ascii="Arial" w:hAnsi="Arial" w:cs="Arial"/>
          <w:sz w:val="18"/>
        </w:rPr>
      </w:pPr>
    </w:p>
    <w:p w14:paraId="0F00DD9E" w14:textId="33C3C3AF" w:rsidR="00916949" w:rsidRPr="00B7173A" w:rsidRDefault="00916949" w:rsidP="00916949">
      <w:pPr>
        <w:spacing w:after="0"/>
        <w:rPr>
          <w:rFonts w:ascii="Arial" w:hAnsi="Arial" w:cs="Arial"/>
          <w:sz w:val="18"/>
        </w:rPr>
      </w:pPr>
    </w:p>
    <w:p w14:paraId="7FAE4F20" w14:textId="77777777" w:rsidR="00550B8A" w:rsidRDefault="00550B8A" w:rsidP="00550B8A">
      <w:pPr>
        <w:spacing w:after="0"/>
        <w:rPr>
          <w:b/>
          <w:bCs/>
        </w:rPr>
      </w:pPr>
      <w:r w:rsidRPr="001F3F0C">
        <w:rPr>
          <w:b/>
          <w:bCs/>
        </w:rPr>
        <w:t>2021-2022 Free &amp; Reduced Lunch Income Guidelines</w:t>
      </w:r>
    </w:p>
    <w:p w14:paraId="5D1E7DA1" w14:textId="77777777" w:rsidR="00550B8A" w:rsidRPr="00CE587B" w:rsidRDefault="00550B8A" w:rsidP="00550B8A">
      <w:pPr>
        <w:spacing w:after="0"/>
        <w:rPr>
          <w:b/>
          <w:bCs/>
          <w:sz w:val="20"/>
          <w:szCs w:val="20"/>
        </w:rPr>
      </w:pPr>
      <w:r>
        <w:rPr>
          <w:noProof/>
        </w:rPr>
        <mc:AlternateContent>
          <mc:Choice Requires="wps">
            <w:drawing>
              <wp:anchor distT="0" distB="0" distL="114300" distR="114300" simplePos="0" relativeHeight="251659264" behindDoc="0" locked="0" layoutInCell="1" allowOverlap="1" wp14:anchorId="0FFF3305" wp14:editId="4C550E73">
                <wp:simplePos x="0" y="0"/>
                <wp:positionH relativeFrom="column">
                  <wp:posOffset>4133850</wp:posOffset>
                </wp:positionH>
                <wp:positionV relativeFrom="paragraph">
                  <wp:posOffset>437759</wp:posOffset>
                </wp:positionV>
                <wp:extent cx="2286000" cy="1714500"/>
                <wp:effectExtent l="19050" t="19050" r="19050" b="19050"/>
                <wp:wrapThrough wrapText="bothSides">
                  <wp:wrapPolygon edited="0">
                    <wp:start x="-180" y="-240"/>
                    <wp:lineTo x="-180" y="21600"/>
                    <wp:lineTo x="21600" y="21600"/>
                    <wp:lineTo x="21600" y="-240"/>
                    <wp:lineTo x="-180" y="-240"/>
                  </wp:wrapPolygon>
                </wp:wrapThrough>
                <wp:docPr id="75724088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FFFFFF"/>
                        </a:solidFill>
                        <a:ln w="38100" cmpd="dbl">
                          <a:solidFill>
                            <a:srgbClr val="000000"/>
                          </a:solidFill>
                          <a:miter lim="800000"/>
                          <a:headEnd/>
                          <a:tailEnd/>
                        </a:ln>
                      </wps:spPr>
                      <wps:txbx>
                        <w:txbxContent>
                          <w:p w14:paraId="06A88BED" w14:textId="77777777" w:rsidR="00550B8A" w:rsidRPr="00AD1A76" w:rsidRDefault="00550B8A" w:rsidP="00550B8A">
                            <w:pPr>
                              <w:rPr>
                                <w:sz w:val="20"/>
                              </w:rPr>
                            </w:pPr>
                            <w:r w:rsidRPr="00AD1A76">
                              <w:rPr>
                                <w:sz w:val="20"/>
                              </w:rPr>
                              <w:t>Exam</w:t>
                            </w:r>
                            <w:r>
                              <w:rPr>
                                <w:sz w:val="20"/>
                              </w:rPr>
                              <w:t>ple of Eligibility Criteria for</w:t>
                            </w:r>
                            <w:r w:rsidRPr="00AD1A76">
                              <w:rPr>
                                <w:sz w:val="20"/>
                              </w:rPr>
                              <w:t xml:space="preserve"> </w:t>
                            </w:r>
                            <w:r>
                              <w:rPr>
                                <w:sz w:val="20"/>
                              </w:rPr>
                              <w:t>5</w:t>
                            </w:r>
                            <w:r w:rsidRPr="00AD1A76">
                              <w:rPr>
                                <w:sz w:val="20"/>
                              </w:rPr>
                              <w:t>(b):</w:t>
                            </w:r>
                          </w:p>
                          <w:p w14:paraId="0B0CA8A4" w14:textId="53CE3402" w:rsidR="00550B8A" w:rsidRDefault="00550B8A" w:rsidP="00550B8A">
                            <w:pPr>
                              <w:pStyle w:val="BodyText2"/>
                              <w:spacing w:after="0" w:line="240" w:lineRule="auto"/>
                              <w:rPr>
                                <w:sz w:val="18"/>
                              </w:rPr>
                            </w:pPr>
                            <w:r>
                              <w:rPr>
                                <w:sz w:val="18"/>
                              </w:rPr>
                              <w:t>If a family of 4 earns $4</w:t>
                            </w:r>
                            <w:r w:rsidR="003022BF">
                              <w:rPr>
                                <w:sz w:val="18"/>
                              </w:rPr>
                              <w:t>8</w:t>
                            </w:r>
                            <w:r>
                              <w:rPr>
                                <w:sz w:val="18"/>
                              </w:rPr>
                              <w:t>,0</w:t>
                            </w:r>
                            <w:r w:rsidR="003022BF">
                              <w:rPr>
                                <w:sz w:val="18"/>
                              </w:rPr>
                              <w:t>3</w:t>
                            </w:r>
                            <w:r>
                              <w:rPr>
                                <w:sz w:val="18"/>
                              </w:rPr>
                              <w:t xml:space="preserve">0 yearly AND receives tuition assistance to attend the private school, this family WOULD MEET eligibility criteria #5(b) since the yearly family income is less than $49,025.  The family would not meet eligibility criteria #5(a) because the yearly income is more than $34,450. </w:t>
                            </w:r>
                          </w:p>
                        </w:txbxContent>
                      </wps:txbx>
                      <wps:bodyPr rot="0" vert="horz" wrap="square" lIns="91440" tIns="45720" rIns="91440" bIns="45720" anchor="t" anchorCtr="0" upright="1">
                        <a:noAutofit/>
                      </wps:bodyPr>
                    </wps:wsp>
                  </a:graphicData>
                </a:graphic>
              </wp:anchor>
            </w:drawing>
          </mc:Choice>
          <mc:Fallback>
            <w:pict>
              <v:shapetype w14:anchorId="0FFF3305" id="_x0000_t202" coordsize="21600,21600" o:spt="202" path="m,l,21600r21600,l21600,xe">
                <v:stroke joinstyle="miter"/>
                <v:path gradientshapeok="t" o:connecttype="rect"/>
              </v:shapetype>
              <v:shape id="Text Box 10" o:spid="_x0000_s1026" type="#_x0000_t202" style="position:absolute;margin-left:325.5pt;margin-top:34.45pt;width:180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" strokeweight="3pt">
                <v:stroke linestyle="thinThin"/>
                <v:textbox>
                  <w:txbxContent>
                    <w:p w14:paraId="06A88BED" w14:textId="77777777" w:rsidR="00550B8A" w:rsidRPr="00AD1A76" w:rsidRDefault="00550B8A" w:rsidP="00550B8A">
                      <w:pPr>
                        <w:rPr>
                          <w:sz w:val="20"/>
                        </w:rPr>
                      </w:pPr>
                      <w:r w:rsidRPr="00AD1A76">
                        <w:rPr>
                          <w:sz w:val="20"/>
                        </w:rPr>
                        <w:t>Exam</w:t>
                      </w:r>
                      <w:r>
                        <w:rPr>
                          <w:sz w:val="20"/>
                        </w:rPr>
                        <w:t>ple of Eligibility Criteria for</w:t>
                      </w:r>
                      <w:r w:rsidRPr="00AD1A76">
                        <w:rPr>
                          <w:sz w:val="20"/>
                        </w:rPr>
                        <w:t xml:space="preserve"> </w:t>
                      </w:r>
                      <w:r>
                        <w:rPr>
                          <w:sz w:val="20"/>
                        </w:rPr>
                        <w:t>5</w:t>
                      </w:r>
                      <w:r w:rsidRPr="00AD1A76">
                        <w:rPr>
                          <w:sz w:val="20"/>
                        </w:rPr>
                        <w:t>(b):</w:t>
                      </w:r>
                    </w:p>
                    <w:p w14:paraId="0B0CA8A4" w14:textId="53CE3402" w:rsidR="00550B8A" w:rsidRDefault="00550B8A" w:rsidP="00550B8A">
                      <w:pPr>
                        <w:pStyle w:val="BodyText2"/>
                        <w:spacing w:after="0" w:line="240" w:lineRule="auto"/>
                        <w:rPr>
                          <w:sz w:val="18"/>
                        </w:rPr>
                      </w:pPr>
                      <w:r>
                        <w:rPr>
                          <w:sz w:val="18"/>
                        </w:rPr>
                        <w:t>If a family of 4 earns $4</w:t>
                      </w:r>
                      <w:r w:rsidR="003022BF">
                        <w:rPr>
                          <w:sz w:val="18"/>
                        </w:rPr>
                        <w:t>8</w:t>
                      </w:r>
                      <w:r>
                        <w:rPr>
                          <w:sz w:val="18"/>
                        </w:rPr>
                        <w:t>,0</w:t>
                      </w:r>
                      <w:r w:rsidR="003022BF">
                        <w:rPr>
                          <w:sz w:val="18"/>
                        </w:rPr>
                        <w:t>3</w:t>
                      </w:r>
                      <w:r>
                        <w:rPr>
                          <w:sz w:val="18"/>
                        </w:rPr>
                        <w:t xml:space="preserve">0 yearly AND receives tuition assistance to attend the private school, this family WOULD MEET eligibility criteria #5(b) since the yearly family income is less than $49,025.  The family would not meet eligibility criteria #5(a) because the yearly income is more than $34,450. </w:t>
                      </w:r>
                    </w:p>
                  </w:txbxContent>
                </v:textbox>
                <w10:wrap type="through"/>
              </v:shape>
            </w:pict>
          </mc:Fallback>
        </mc:AlternateContent>
      </w:r>
      <w:r w:rsidRPr="00CE587B">
        <w:rPr>
          <w:b/>
          <w:bCs/>
          <w:sz w:val="20"/>
          <w:szCs w:val="20"/>
        </w:rPr>
        <w:t>Use as guidance for Eligibility Data below. Household size includes adults.</w:t>
      </w:r>
    </w:p>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781"/>
        <w:gridCol w:w="1319"/>
        <w:gridCol w:w="1244"/>
        <w:gridCol w:w="1409"/>
        <w:gridCol w:w="1293"/>
      </w:tblGrid>
      <w:tr w:rsidR="00550B8A" w14:paraId="2905BFD1" w14:textId="77777777" w:rsidTr="003F6F6A">
        <w:trPr>
          <w:trHeight w:val="388"/>
        </w:trPr>
        <w:tc>
          <w:tcPr>
            <w:tcW w:w="781" w:type="dxa"/>
          </w:tcPr>
          <w:p w14:paraId="75C65ED4" w14:textId="77777777" w:rsidR="00550B8A" w:rsidRDefault="00550B8A" w:rsidP="003F6F6A"/>
        </w:tc>
        <w:tc>
          <w:tcPr>
            <w:tcW w:w="2563" w:type="dxa"/>
            <w:gridSpan w:val="2"/>
          </w:tcPr>
          <w:p w14:paraId="5630E6F2" w14:textId="77777777" w:rsidR="00550B8A" w:rsidRPr="005A2D1B" w:rsidRDefault="00550B8A" w:rsidP="003F6F6A">
            <w:pPr>
              <w:jc w:val="center"/>
              <w:rPr>
                <w:sz w:val="18"/>
                <w:szCs w:val="18"/>
              </w:rPr>
            </w:pPr>
            <w:r w:rsidRPr="005A2D1B">
              <w:rPr>
                <w:b/>
                <w:bCs/>
                <w:sz w:val="18"/>
                <w:szCs w:val="18"/>
              </w:rPr>
              <w:t xml:space="preserve">FREE </w:t>
            </w:r>
            <w:r w:rsidRPr="005A2D1B">
              <w:rPr>
                <w:sz w:val="18"/>
                <w:szCs w:val="18"/>
              </w:rPr>
              <w:t xml:space="preserve">LUNCH/ </w:t>
            </w:r>
            <w:r w:rsidRPr="005A2D1B">
              <w:rPr>
                <w:b/>
                <w:bCs/>
                <w:sz w:val="18"/>
                <w:szCs w:val="18"/>
              </w:rPr>
              <w:t>FREE</w:t>
            </w:r>
            <w:r w:rsidRPr="005A2D1B">
              <w:rPr>
                <w:sz w:val="18"/>
                <w:szCs w:val="18"/>
              </w:rPr>
              <w:t xml:space="preserve"> MILK INCOME GUIDELINES</w:t>
            </w:r>
          </w:p>
        </w:tc>
        <w:tc>
          <w:tcPr>
            <w:tcW w:w="2702" w:type="dxa"/>
            <w:gridSpan w:val="2"/>
          </w:tcPr>
          <w:p w14:paraId="2D18BC8A" w14:textId="77777777" w:rsidR="00550B8A" w:rsidRPr="005A2D1B" w:rsidRDefault="00550B8A" w:rsidP="003F6F6A">
            <w:pPr>
              <w:jc w:val="center"/>
              <w:rPr>
                <w:sz w:val="18"/>
                <w:szCs w:val="18"/>
              </w:rPr>
            </w:pPr>
            <w:r w:rsidRPr="005A2D1B">
              <w:rPr>
                <w:b/>
                <w:bCs/>
                <w:sz w:val="18"/>
                <w:szCs w:val="18"/>
              </w:rPr>
              <w:t>REDUCED</w:t>
            </w:r>
            <w:r w:rsidRPr="005A2D1B">
              <w:rPr>
                <w:sz w:val="18"/>
                <w:szCs w:val="18"/>
              </w:rPr>
              <w:t xml:space="preserve"> LUNCH INCOME GUIDELINES</w:t>
            </w:r>
          </w:p>
        </w:tc>
      </w:tr>
      <w:tr w:rsidR="00550B8A" w14:paraId="5D34D09E" w14:textId="77777777" w:rsidTr="003F6F6A">
        <w:trPr>
          <w:trHeight w:val="424"/>
        </w:trPr>
        <w:tc>
          <w:tcPr>
            <w:tcW w:w="781" w:type="dxa"/>
          </w:tcPr>
          <w:p w14:paraId="5C9C8BEB" w14:textId="77777777" w:rsidR="00550B8A" w:rsidRPr="005A2D1B" w:rsidRDefault="00550B8A" w:rsidP="003F6F6A">
            <w:pPr>
              <w:jc w:val="center"/>
              <w:rPr>
                <w:sz w:val="18"/>
                <w:szCs w:val="18"/>
              </w:rPr>
            </w:pPr>
            <w:r w:rsidRPr="005A2D1B">
              <w:rPr>
                <w:sz w:val="18"/>
                <w:szCs w:val="18"/>
              </w:rPr>
              <w:t>House-hold Size</w:t>
            </w:r>
          </w:p>
        </w:tc>
        <w:tc>
          <w:tcPr>
            <w:tcW w:w="1319" w:type="dxa"/>
          </w:tcPr>
          <w:p w14:paraId="7CB08BC9" w14:textId="77777777" w:rsidR="00550B8A" w:rsidRDefault="00550B8A" w:rsidP="003F6F6A">
            <w:pPr>
              <w:jc w:val="center"/>
              <w:rPr>
                <w:sz w:val="18"/>
                <w:szCs w:val="18"/>
              </w:rPr>
            </w:pPr>
          </w:p>
          <w:p w14:paraId="1BEFA0EC" w14:textId="77777777" w:rsidR="00550B8A" w:rsidRPr="005A2D1B" w:rsidRDefault="00550B8A" w:rsidP="003F6F6A">
            <w:pPr>
              <w:jc w:val="center"/>
              <w:rPr>
                <w:sz w:val="18"/>
                <w:szCs w:val="18"/>
              </w:rPr>
            </w:pPr>
            <w:r w:rsidRPr="005A2D1B">
              <w:rPr>
                <w:sz w:val="18"/>
                <w:szCs w:val="18"/>
              </w:rPr>
              <w:t>Yearly</w:t>
            </w:r>
          </w:p>
        </w:tc>
        <w:tc>
          <w:tcPr>
            <w:tcW w:w="1244" w:type="dxa"/>
          </w:tcPr>
          <w:p w14:paraId="52FD3DCC" w14:textId="77777777" w:rsidR="00550B8A" w:rsidRDefault="00550B8A" w:rsidP="003F6F6A">
            <w:pPr>
              <w:jc w:val="center"/>
              <w:rPr>
                <w:sz w:val="18"/>
                <w:szCs w:val="18"/>
              </w:rPr>
            </w:pPr>
          </w:p>
          <w:p w14:paraId="5838A090" w14:textId="77777777" w:rsidR="00550B8A" w:rsidRPr="005A2D1B" w:rsidRDefault="00550B8A" w:rsidP="003F6F6A">
            <w:pPr>
              <w:jc w:val="center"/>
              <w:rPr>
                <w:sz w:val="18"/>
                <w:szCs w:val="18"/>
              </w:rPr>
            </w:pPr>
            <w:r w:rsidRPr="005A2D1B">
              <w:rPr>
                <w:sz w:val="18"/>
                <w:szCs w:val="18"/>
              </w:rPr>
              <w:t>Monthly</w:t>
            </w:r>
          </w:p>
        </w:tc>
        <w:tc>
          <w:tcPr>
            <w:tcW w:w="1409" w:type="dxa"/>
          </w:tcPr>
          <w:p w14:paraId="0F748BE8" w14:textId="77777777" w:rsidR="00550B8A" w:rsidRDefault="00550B8A" w:rsidP="003F6F6A">
            <w:pPr>
              <w:jc w:val="center"/>
              <w:rPr>
                <w:sz w:val="18"/>
                <w:szCs w:val="18"/>
              </w:rPr>
            </w:pPr>
          </w:p>
          <w:p w14:paraId="052803B9" w14:textId="77777777" w:rsidR="00550B8A" w:rsidRPr="005A2D1B" w:rsidRDefault="00550B8A" w:rsidP="003F6F6A">
            <w:pPr>
              <w:jc w:val="center"/>
              <w:rPr>
                <w:sz w:val="18"/>
                <w:szCs w:val="18"/>
              </w:rPr>
            </w:pPr>
            <w:r w:rsidRPr="005A2D1B">
              <w:rPr>
                <w:sz w:val="18"/>
                <w:szCs w:val="18"/>
              </w:rPr>
              <w:t>Yearly</w:t>
            </w:r>
          </w:p>
        </w:tc>
        <w:tc>
          <w:tcPr>
            <w:tcW w:w="1292" w:type="dxa"/>
          </w:tcPr>
          <w:p w14:paraId="6B238BC6" w14:textId="77777777" w:rsidR="00550B8A" w:rsidRDefault="00550B8A" w:rsidP="003F6F6A">
            <w:pPr>
              <w:jc w:val="center"/>
              <w:rPr>
                <w:sz w:val="18"/>
                <w:szCs w:val="18"/>
              </w:rPr>
            </w:pPr>
          </w:p>
          <w:p w14:paraId="4DB61447" w14:textId="77777777" w:rsidR="00550B8A" w:rsidRPr="005A2D1B" w:rsidRDefault="00550B8A" w:rsidP="003F6F6A">
            <w:pPr>
              <w:jc w:val="center"/>
              <w:rPr>
                <w:sz w:val="18"/>
                <w:szCs w:val="18"/>
              </w:rPr>
            </w:pPr>
            <w:r w:rsidRPr="005A2D1B">
              <w:rPr>
                <w:sz w:val="18"/>
                <w:szCs w:val="18"/>
              </w:rPr>
              <w:t>Monthly</w:t>
            </w:r>
          </w:p>
        </w:tc>
      </w:tr>
      <w:tr w:rsidR="00550B8A" w14:paraId="7CADAFF4" w14:textId="77777777" w:rsidTr="003F6F6A">
        <w:trPr>
          <w:trHeight w:val="194"/>
        </w:trPr>
        <w:tc>
          <w:tcPr>
            <w:tcW w:w="781" w:type="dxa"/>
          </w:tcPr>
          <w:p w14:paraId="4E341BA8" w14:textId="77777777" w:rsidR="00550B8A" w:rsidRPr="005A2D1B" w:rsidRDefault="00550B8A" w:rsidP="003F6F6A">
            <w:pPr>
              <w:rPr>
                <w:sz w:val="18"/>
                <w:szCs w:val="18"/>
              </w:rPr>
            </w:pPr>
            <w:r w:rsidRPr="005A2D1B">
              <w:rPr>
                <w:sz w:val="18"/>
                <w:szCs w:val="18"/>
              </w:rPr>
              <w:t>2</w:t>
            </w:r>
          </w:p>
        </w:tc>
        <w:tc>
          <w:tcPr>
            <w:tcW w:w="1319" w:type="dxa"/>
          </w:tcPr>
          <w:p w14:paraId="4015E934" w14:textId="77777777" w:rsidR="00550B8A" w:rsidRPr="005A2D1B" w:rsidRDefault="00550B8A" w:rsidP="003F6F6A">
            <w:pPr>
              <w:rPr>
                <w:sz w:val="18"/>
                <w:szCs w:val="18"/>
              </w:rPr>
            </w:pPr>
            <w:r w:rsidRPr="005A2D1B">
              <w:rPr>
                <w:sz w:val="18"/>
                <w:szCs w:val="18"/>
              </w:rPr>
              <w:t>22,646</w:t>
            </w:r>
          </w:p>
        </w:tc>
        <w:tc>
          <w:tcPr>
            <w:tcW w:w="1244" w:type="dxa"/>
          </w:tcPr>
          <w:p w14:paraId="23A03C52" w14:textId="77777777" w:rsidR="00550B8A" w:rsidRPr="005A2D1B" w:rsidRDefault="00550B8A" w:rsidP="003F6F6A">
            <w:pPr>
              <w:rPr>
                <w:sz w:val="18"/>
                <w:szCs w:val="18"/>
              </w:rPr>
            </w:pPr>
            <w:r w:rsidRPr="005A2D1B">
              <w:rPr>
                <w:sz w:val="18"/>
                <w:szCs w:val="18"/>
              </w:rPr>
              <w:t>1,888</w:t>
            </w:r>
          </w:p>
        </w:tc>
        <w:tc>
          <w:tcPr>
            <w:tcW w:w="1409" w:type="dxa"/>
          </w:tcPr>
          <w:p w14:paraId="5536D3C1" w14:textId="77777777" w:rsidR="00550B8A" w:rsidRPr="005A2D1B" w:rsidRDefault="00550B8A" w:rsidP="003F6F6A">
            <w:pPr>
              <w:rPr>
                <w:sz w:val="18"/>
                <w:szCs w:val="18"/>
              </w:rPr>
            </w:pPr>
            <w:r w:rsidRPr="005A2D1B">
              <w:rPr>
                <w:sz w:val="18"/>
                <w:szCs w:val="18"/>
              </w:rPr>
              <w:t>32,227</w:t>
            </w:r>
          </w:p>
        </w:tc>
        <w:tc>
          <w:tcPr>
            <w:tcW w:w="1292" w:type="dxa"/>
          </w:tcPr>
          <w:p w14:paraId="33667545" w14:textId="77777777" w:rsidR="00550B8A" w:rsidRPr="005A2D1B" w:rsidRDefault="00550B8A" w:rsidP="003F6F6A">
            <w:pPr>
              <w:rPr>
                <w:sz w:val="18"/>
                <w:szCs w:val="18"/>
              </w:rPr>
            </w:pPr>
            <w:r w:rsidRPr="005A2D1B">
              <w:rPr>
                <w:sz w:val="18"/>
                <w:szCs w:val="18"/>
              </w:rPr>
              <w:t>2,686</w:t>
            </w:r>
          </w:p>
        </w:tc>
      </w:tr>
      <w:tr w:rsidR="00550B8A" w14:paraId="46C263E3" w14:textId="77777777" w:rsidTr="003F6F6A">
        <w:trPr>
          <w:trHeight w:val="184"/>
        </w:trPr>
        <w:tc>
          <w:tcPr>
            <w:tcW w:w="781" w:type="dxa"/>
          </w:tcPr>
          <w:p w14:paraId="2E442651" w14:textId="77777777" w:rsidR="00550B8A" w:rsidRPr="005A2D1B" w:rsidRDefault="00550B8A" w:rsidP="003F6F6A">
            <w:pPr>
              <w:rPr>
                <w:sz w:val="18"/>
                <w:szCs w:val="18"/>
              </w:rPr>
            </w:pPr>
            <w:r w:rsidRPr="005A2D1B">
              <w:rPr>
                <w:sz w:val="18"/>
                <w:szCs w:val="18"/>
              </w:rPr>
              <w:t>3</w:t>
            </w:r>
          </w:p>
        </w:tc>
        <w:tc>
          <w:tcPr>
            <w:tcW w:w="1319" w:type="dxa"/>
          </w:tcPr>
          <w:p w14:paraId="077EC2E0" w14:textId="77777777" w:rsidR="00550B8A" w:rsidRPr="005A2D1B" w:rsidRDefault="00550B8A" w:rsidP="003F6F6A">
            <w:pPr>
              <w:rPr>
                <w:sz w:val="18"/>
                <w:szCs w:val="18"/>
              </w:rPr>
            </w:pPr>
            <w:r w:rsidRPr="005A2D1B">
              <w:rPr>
                <w:sz w:val="18"/>
                <w:szCs w:val="18"/>
              </w:rPr>
              <w:t>28,548</w:t>
            </w:r>
          </w:p>
        </w:tc>
        <w:tc>
          <w:tcPr>
            <w:tcW w:w="1244" w:type="dxa"/>
          </w:tcPr>
          <w:p w14:paraId="2506CFDD" w14:textId="77777777" w:rsidR="00550B8A" w:rsidRPr="005A2D1B" w:rsidRDefault="00550B8A" w:rsidP="003F6F6A">
            <w:pPr>
              <w:rPr>
                <w:sz w:val="18"/>
                <w:szCs w:val="18"/>
              </w:rPr>
            </w:pPr>
            <w:r w:rsidRPr="005A2D1B">
              <w:rPr>
                <w:sz w:val="18"/>
                <w:szCs w:val="18"/>
              </w:rPr>
              <w:t>2,379</w:t>
            </w:r>
          </w:p>
        </w:tc>
        <w:tc>
          <w:tcPr>
            <w:tcW w:w="1409" w:type="dxa"/>
          </w:tcPr>
          <w:p w14:paraId="11610583" w14:textId="77777777" w:rsidR="00550B8A" w:rsidRPr="005A2D1B" w:rsidRDefault="00550B8A" w:rsidP="003F6F6A">
            <w:pPr>
              <w:rPr>
                <w:sz w:val="18"/>
                <w:szCs w:val="18"/>
              </w:rPr>
            </w:pPr>
            <w:r w:rsidRPr="005A2D1B">
              <w:rPr>
                <w:sz w:val="18"/>
                <w:szCs w:val="18"/>
              </w:rPr>
              <w:t>40,626</w:t>
            </w:r>
          </w:p>
        </w:tc>
        <w:tc>
          <w:tcPr>
            <w:tcW w:w="1292" w:type="dxa"/>
          </w:tcPr>
          <w:p w14:paraId="521D3D38" w14:textId="77777777" w:rsidR="00550B8A" w:rsidRPr="005A2D1B" w:rsidRDefault="00550B8A" w:rsidP="003F6F6A">
            <w:pPr>
              <w:rPr>
                <w:sz w:val="18"/>
                <w:szCs w:val="18"/>
              </w:rPr>
            </w:pPr>
            <w:r w:rsidRPr="005A2D1B">
              <w:rPr>
                <w:sz w:val="18"/>
                <w:szCs w:val="18"/>
              </w:rPr>
              <w:t>3,386</w:t>
            </w:r>
          </w:p>
        </w:tc>
      </w:tr>
      <w:tr w:rsidR="00550B8A" w14:paraId="707F4509" w14:textId="77777777" w:rsidTr="003F6F6A">
        <w:trPr>
          <w:trHeight w:val="194"/>
        </w:trPr>
        <w:tc>
          <w:tcPr>
            <w:tcW w:w="781" w:type="dxa"/>
          </w:tcPr>
          <w:p w14:paraId="2A7ECD70" w14:textId="77777777" w:rsidR="00550B8A" w:rsidRPr="005A2D1B" w:rsidRDefault="00550B8A" w:rsidP="003F6F6A">
            <w:pPr>
              <w:rPr>
                <w:sz w:val="18"/>
                <w:szCs w:val="18"/>
              </w:rPr>
            </w:pPr>
            <w:r w:rsidRPr="005A2D1B">
              <w:rPr>
                <w:sz w:val="18"/>
                <w:szCs w:val="18"/>
              </w:rPr>
              <w:t>4</w:t>
            </w:r>
          </w:p>
        </w:tc>
        <w:tc>
          <w:tcPr>
            <w:tcW w:w="1319" w:type="dxa"/>
          </w:tcPr>
          <w:p w14:paraId="5D9C1096" w14:textId="77777777" w:rsidR="00550B8A" w:rsidRPr="005A2D1B" w:rsidRDefault="00550B8A" w:rsidP="003F6F6A">
            <w:pPr>
              <w:rPr>
                <w:sz w:val="18"/>
                <w:szCs w:val="18"/>
              </w:rPr>
            </w:pPr>
            <w:r w:rsidRPr="005A2D1B">
              <w:rPr>
                <w:sz w:val="18"/>
                <w:szCs w:val="18"/>
              </w:rPr>
              <w:t>34,450</w:t>
            </w:r>
          </w:p>
        </w:tc>
        <w:tc>
          <w:tcPr>
            <w:tcW w:w="1244" w:type="dxa"/>
          </w:tcPr>
          <w:p w14:paraId="47352E99" w14:textId="77777777" w:rsidR="00550B8A" w:rsidRPr="005A2D1B" w:rsidRDefault="00550B8A" w:rsidP="003F6F6A">
            <w:pPr>
              <w:rPr>
                <w:sz w:val="18"/>
                <w:szCs w:val="18"/>
              </w:rPr>
            </w:pPr>
            <w:r w:rsidRPr="005A2D1B">
              <w:rPr>
                <w:sz w:val="18"/>
                <w:szCs w:val="18"/>
              </w:rPr>
              <w:t>2,871</w:t>
            </w:r>
          </w:p>
        </w:tc>
        <w:tc>
          <w:tcPr>
            <w:tcW w:w="1409" w:type="dxa"/>
          </w:tcPr>
          <w:p w14:paraId="5E4970D5" w14:textId="77777777" w:rsidR="00550B8A" w:rsidRPr="005A2D1B" w:rsidRDefault="00550B8A" w:rsidP="003F6F6A">
            <w:pPr>
              <w:rPr>
                <w:sz w:val="18"/>
                <w:szCs w:val="18"/>
              </w:rPr>
            </w:pPr>
            <w:r w:rsidRPr="005A2D1B">
              <w:rPr>
                <w:sz w:val="18"/>
                <w:szCs w:val="18"/>
              </w:rPr>
              <w:t>49,025</w:t>
            </w:r>
          </w:p>
        </w:tc>
        <w:tc>
          <w:tcPr>
            <w:tcW w:w="1292" w:type="dxa"/>
          </w:tcPr>
          <w:p w14:paraId="427A7FA2" w14:textId="77777777" w:rsidR="00550B8A" w:rsidRPr="005A2D1B" w:rsidRDefault="00550B8A" w:rsidP="003F6F6A">
            <w:pPr>
              <w:rPr>
                <w:sz w:val="18"/>
                <w:szCs w:val="18"/>
              </w:rPr>
            </w:pPr>
            <w:r w:rsidRPr="005A2D1B">
              <w:rPr>
                <w:sz w:val="18"/>
                <w:szCs w:val="18"/>
              </w:rPr>
              <w:t>4,086</w:t>
            </w:r>
          </w:p>
        </w:tc>
      </w:tr>
      <w:tr w:rsidR="00550B8A" w14:paraId="6DAAF74F" w14:textId="77777777" w:rsidTr="003F6F6A">
        <w:trPr>
          <w:trHeight w:val="194"/>
        </w:trPr>
        <w:tc>
          <w:tcPr>
            <w:tcW w:w="781" w:type="dxa"/>
          </w:tcPr>
          <w:p w14:paraId="5D886CA5" w14:textId="77777777" w:rsidR="00550B8A" w:rsidRPr="005A2D1B" w:rsidRDefault="00550B8A" w:rsidP="003F6F6A">
            <w:pPr>
              <w:rPr>
                <w:sz w:val="18"/>
                <w:szCs w:val="18"/>
              </w:rPr>
            </w:pPr>
            <w:r w:rsidRPr="005A2D1B">
              <w:rPr>
                <w:sz w:val="18"/>
                <w:szCs w:val="18"/>
              </w:rPr>
              <w:t>5</w:t>
            </w:r>
          </w:p>
        </w:tc>
        <w:tc>
          <w:tcPr>
            <w:tcW w:w="1319" w:type="dxa"/>
          </w:tcPr>
          <w:p w14:paraId="55BCD1E1" w14:textId="77777777" w:rsidR="00550B8A" w:rsidRPr="005A2D1B" w:rsidRDefault="00550B8A" w:rsidP="003F6F6A">
            <w:pPr>
              <w:rPr>
                <w:sz w:val="18"/>
                <w:szCs w:val="18"/>
              </w:rPr>
            </w:pPr>
            <w:r w:rsidRPr="005A2D1B">
              <w:rPr>
                <w:sz w:val="18"/>
                <w:szCs w:val="18"/>
              </w:rPr>
              <w:t>40,352</w:t>
            </w:r>
          </w:p>
        </w:tc>
        <w:tc>
          <w:tcPr>
            <w:tcW w:w="1244" w:type="dxa"/>
          </w:tcPr>
          <w:p w14:paraId="47CC79B5" w14:textId="77777777" w:rsidR="00550B8A" w:rsidRPr="005A2D1B" w:rsidRDefault="00550B8A" w:rsidP="003F6F6A">
            <w:pPr>
              <w:rPr>
                <w:sz w:val="18"/>
                <w:szCs w:val="18"/>
              </w:rPr>
            </w:pPr>
            <w:r w:rsidRPr="005A2D1B">
              <w:rPr>
                <w:sz w:val="18"/>
                <w:szCs w:val="18"/>
              </w:rPr>
              <w:t>3,363</w:t>
            </w:r>
          </w:p>
        </w:tc>
        <w:tc>
          <w:tcPr>
            <w:tcW w:w="1409" w:type="dxa"/>
          </w:tcPr>
          <w:p w14:paraId="0A65EDD9" w14:textId="77777777" w:rsidR="00550B8A" w:rsidRPr="005A2D1B" w:rsidRDefault="00550B8A" w:rsidP="003F6F6A">
            <w:pPr>
              <w:rPr>
                <w:sz w:val="18"/>
                <w:szCs w:val="18"/>
              </w:rPr>
            </w:pPr>
            <w:r w:rsidRPr="005A2D1B">
              <w:rPr>
                <w:sz w:val="18"/>
                <w:szCs w:val="18"/>
              </w:rPr>
              <w:t>57,424</w:t>
            </w:r>
          </w:p>
        </w:tc>
        <w:tc>
          <w:tcPr>
            <w:tcW w:w="1292" w:type="dxa"/>
          </w:tcPr>
          <w:p w14:paraId="03625030" w14:textId="77777777" w:rsidR="00550B8A" w:rsidRPr="005A2D1B" w:rsidRDefault="00550B8A" w:rsidP="003F6F6A">
            <w:pPr>
              <w:rPr>
                <w:sz w:val="18"/>
                <w:szCs w:val="18"/>
              </w:rPr>
            </w:pPr>
            <w:r w:rsidRPr="005A2D1B">
              <w:rPr>
                <w:sz w:val="18"/>
                <w:szCs w:val="18"/>
              </w:rPr>
              <w:t>4,786</w:t>
            </w:r>
          </w:p>
        </w:tc>
      </w:tr>
      <w:tr w:rsidR="00550B8A" w14:paraId="6DEEC6C6" w14:textId="77777777" w:rsidTr="003F6F6A">
        <w:trPr>
          <w:trHeight w:val="184"/>
        </w:trPr>
        <w:tc>
          <w:tcPr>
            <w:tcW w:w="781" w:type="dxa"/>
          </w:tcPr>
          <w:p w14:paraId="52DE828A" w14:textId="77777777" w:rsidR="00550B8A" w:rsidRPr="005A2D1B" w:rsidRDefault="00550B8A" w:rsidP="003F6F6A">
            <w:pPr>
              <w:rPr>
                <w:sz w:val="18"/>
                <w:szCs w:val="18"/>
              </w:rPr>
            </w:pPr>
            <w:r w:rsidRPr="005A2D1B">
              <w:rPr>
                <w:sz w:val="18"/>
                <w:szCs w:val="18"/>
              </w:rPr>
              <w:t>6</w:t>
            </w:r>
          </w:p>
        </w:tc>
        <w:tc>
          <w:tcPr>
            <w:tcW w:w="1319" w:type="dxa"/>
          </w:tcPr>
          <w:p w14:paraId="3D42D741" w14:textId="77777777" w:rsidR="00550B8A" w:rsidRPr="005A2D1B" w:rsidRDefault="00550B8A" w:rsidP="003F6F6A">
            <w:pPr>
              <w:rPr>
                <w:sz w:val="18"/>
                <w:szCs w:val="18"/>
              </w:rPr>
            </w:pPr>
            <w:r w:rsidRPr="005A2D1B">
              <w:rPr>
                <w:sz w:val="18"/>
                <w:szCs w:val="18"/>
              </w:rPr>
              <w:t>46,254</w:t>
            </w:r>
          </w:p>
        </w:tc>
        <w:tc>
          <w:tcPr>
            <w:tcW w:w="1244" w:type="dxa"/>
          </w:tcPr>
          <w:p w14:paraId="48489A66" w14:textId="77777777" w:rsidR="00550B8A" w:rsidRPr="005A2D1B" w:rsidRDefault="00550B8A" w:rsidP="003F6F6A">
            <w:pPr>
              <w:rPr>
                <w:sz w:val="18"/>
                <w:szCs w:val="18"/>
              </w:rPr>
            </w:pPr>
            <w:r w:rsidRPr="005A2D1B">
              <w:rPr>
                <w:sz w:val="18"/>
                <w:szCs w:val="18"/>
              </w:rPr>
              <w:t>3,855</w:t>
            </w:r>
          </w:p>
        </w:tc>
        <w:tc>
          <w:tcPr>
            <w:tcW w:w="1409" w:type="dxa"/>
          </w:tcPr>
          <w:p w14:paraId="24582754" w14:textId="77777777" w:rsidR="00550B8A" w:rsidRPr="005A2D1B" w:rsidRDefault="00550B8A" w:rsidP="003F6F6A">
            <w:pPr>
              <w:rPr>
                <w:sz w:val="18"/>
                <w:szCs w:val="18"/>
              </w:rPr>
            </w:pPr>
            <w:r w:rsidRPr="005A2D1B">
              <w:rPr>
                <w:sz w:val="18"/>
                <w:szCs w:val="18"/>
              </w:rPr>
              <w:t>65,823</w:t>
            </w:r>
          </w:p>
        </w:tc>
        <w:tc>
          <w:tcPr>
            <w:tcW w:w="1292" w:type="dxa"/>
          </w:tcPr>
          <w:p w14:paraId="64E9870C" w14:textId="77777777" w:rsidR="00550B8A" w:rsidRPr="005A2D1B" w:rsidRDefault="00550B8A" w:rsidP="003F6F6A">
            <w:pPr>
              <w:rPr>
                <w:sz w:val="18"/>
                <w:szCs w:val="18"/>
              </w:rPr>
            </w:pPr>
            <w:r w:rsidRPr="005A2D1B">
              <w:rPr>
                <w:sz w:val="18"/>
                <w:szCs w:val="18"/>
              </w:rPr>
              <w:t>5,486</w:t>
            </w:r>
          </w:p>
        </w:tc>
      </w:tr>
      <w:tr w:rsidR="00550B8A" w14:paraId="1380F1A7" w14:textId="77777777" w:rsidTr="003F6F6A">
        <w:trPr>
          <w:trHeight w:val="194"/>
        </w:trPr>
        <w:tc>
          <w:tcPr>
            <w:tcW w:w="781" w:type="dxa"/>
          </w:tcPr>
          <w:p w14:paraId="7C4C9DF3" w14:textId="77777777" w:rsidR="00550B8A" w:rsidRPr="005A2D1B" w:rsidRDefault="00550B8A" w:rsidP="003F6F6A">
            <w:pPr>
              <w:rPr>
                <w:sz w:val="18"/>
                <w:szCs w:val="18"/>
              </w:rPr>
            </w:pPr>
            <w:r w:rsidRPr="005A2D1B">
              <w:rPr>
                <w:sz w:val="18"/>
                <w:szCs w:val="18"/>
              </w:rPr>
              <w:t>7</w:t>
            </w:r>
          </w:p>
        </w:tc>
        <w:tc>
          <w:tcPr>
            <w:tcW w:w="1319" w:type="dxa"/>
          </w:tcPr>
          <w:p w14:paraId="22547594" w14:textId="77777777" w:rsidR="00550B8A" w:rsidRPr="005A2D1B" w:rsidRDefault="00550B8A" w:rsidP="003F6F6A">
            <w:pPr>
              <w:rPr>
                <w:sz w:val="18"/>
                <w:szCs w:val="18"/>
              </w:rPr>
            </w:pPr>
            <w:r w:rsidRPr="005A2D1B">
              <w:rPr>
                <w:sz w:val="18"/>
                <w:szCs w:val="18"/>
              </w:rPr>
              <w:t>52,156</w:t>
            </w:r>
          </w:p>
        </w:tc>
        <w:tc>
          <w:tcPr>
            <w:tcW w:w="1244" w:type="dxa"/>
          </w:tcPr>
          <w:p w14:paraId="1D2F83D0" w14:textId="77777777" w:rsidR="00550B8A" w:rsidRPr="005A2D1B" w:rsidRDefault="00550B8A" w:rsidP="003F6F6A">
            <w:pPr>
              <w:rPr>
                <w:sz w:val="18"/>
                <w:szCs w:val="18"/>
              </w:rPr>
            </w:pPr>
            <w:r w:rsidRPr="005A2D1B">
              <w:rPr>
                <w:sz w:val="18"/>
                <w:szCs w:val="18"/>
              </w:rPr>
              <w:t>4,347</w:t>
            </w:r>
          </w:p>
        </w:tc>
        <w:tc>
          <w:tcPr>
            <w:tcW w:w="1409" w:type="dxa"/>
          </w:tcPr>
          <w:p w14:paraId="42E07C42" w14:textId="77777777" w:rsidR="00550B8A" w:rsidRPr="005A2D1B" w:rsidRDefault="00550B8A" w:rsidP="003F6F6A">
            <w:pPr>
              <w:rPr>
                <w:sz w:val="18"/>
                <w:szCs w:val="18"/>
              </w:rPr>
            </w:pPr>
            <w:r w:rsidRPr="005A2D1B">
              <w:rPr>
                <w:sz w:val="18"/>
                <w:szCs w:val="18"/>
              </w:rPr>
              <w:t>74,222</w:t>
            </w:r>
          </w:p>
        </w:tc>
        <w:tc>
          <w:tcPr>
            <w:tcW w:w="1292" w:type="dxa"/>
          </w:tcPr>
          <w:p w14:paraId="390BC492" w14:textId="77777777" w:rsidR="00550B8A" w:rsidRPr="005A2D1B" w:rsidRDefault="00550B8A" w:rsidP="003F6F6A">
            <w:pPr>
              <w:rPr>
                <w:sz w:val="18"/>
                <w:szCs w:val="18"/>
              </w:rPr>
            </w:pPr>
            <w:r w:rsidRPr="005A2D1B">
              <w:rPr>
                <w:sz w:val="18"/>
                <w:szCs w:val="18"/>
              </w:rPr>
              <w:t>6,186</w:t>
            </w:r>
          </w:p>
        </w:tc>
      </w:tr>
      <w:tr w:rsidR="00550B8A" w14:paraId="0665F1F0" w14:textId="77777777" w:rsidTr="003F6F6A">
        <w:trPr>
          <w:trHeight w:val="184"/>
        </w:trPr>
        <w:tc>
          <w:tcPr>
            <w:tcW w:w="781" w:type="dxa"/>
          </w:tcPr>
          <w:p w14:paraId="54C35AA0" w14:textId="77777777" w:rsidR="00550B8A" w:rsidRPr="005A2D1B" w:rsidRDefault="00550B8A" w:rsidP="003F6F6A">
            <w:pPr>
              <w:rPr>
                <w:sz w:val="18"/>
                <w:szCs w:val="18"/>
              </w:rPr>
            </w:pPr>
            <w:r w:rsidRPr="005A2D1B">
              <w:rPr>
                <w:sz w:val="18"/>
                <w:szCs w:val="18"/>
              </w:rPr>
              <w:t>8</w:t>
            </w:r>
          </w:p>
        </w:tc>
        <w:tc>
          <w:tcPr>
            <w:tcW w:w="1319" w:type="dxa"/>
          </w:tcPr>
          <w:p w14:paraId="6578867D" w14:textId="77777777" w:rsidR="00550B8A" w:rsidRPr="005A2D1B" w:rsidRDefault="00550B8A" w:rsidP="003F6F6A">
            <w:pPr>
              <w:rPr>
                <w:sz w:val="18"/>
                <w:szCs w:val="18"/>
              </w:rPr>
            </w:pPr>
            <w:r w:rsidRPr="005A2D1B">
              <w:rPr>
                <w:sz w:val="18"/>
                <w:szCs w:val="18"/>
              </w:rPr>
              <w:t>58,058</w:t>
            </w:r>
          </w:p>
        </w:tc>
        <w:tc>
          <w:tcPr>
            <w:tcW w:w="1244" w:type="dxa"/>
          </w:tcPr>
          <w:p w14:paraId="5BCC457F" w14:textId="77777777" w:rsidR="00550B8A" w:rsidRPr="005A2D1B" w:rsidRDefault="00550B8A" w:rsidP="003F6F6A">
            <w:pPr>
              <w:rPr>
                <w:sz w:val="18"/>
                <w:szCs w:val="18"/>
              </w:rPr>
            </w:pPr>
            <w:r w:rsidRPr="005A2D1B">
              <w:rPr>
                <w:sz w:val="18"/>
                <w:szCs w:val="18"/>
              </w:rPr>
              <w:t>4,839</w:t>
            </w:r>
          </w:p>
        </w:tc>
        <w:tc>
          <w:tcPr>
            <w:tcW w:w="1409" w:type="dxa"/>
          </w:tcPr>
          <w:p w14:paraId="4692FC0B" w14:textId="77777777" w:rsidR="00550B8A" w:rsidRPr="005A2D1B" w:rsidRDefault="00550B8A" w:rsidP="003F6F6A">
            <w:pPr>
              <w:rPr>
                <w:sz w:val="18"/>
                <w:szCs w:val="18"/>
              </w:rPr>
            </w:pPr>
            <w:r w:rsidRPr="005A2D1B">
              <w:rPr>
                <w:sz w:val="18"/>
                <w:szCs w:val="18"/>
              </w:rPr>
              <w:t>82,621</w:t>
            </w:r>
          </w:p>
        </w:tc>
        <w:tc>
          <w:tcPr>
            <w:tcW w:w="1292" w:type="dxa"/>
          </w:tcPr>
          <w:p w14:paraId="0FDC02D9" w14:textId="77777777" w:rsidR="00550B8A" w:rsidRPr="005A2D1B" w:rsidRDefault="00550B8A" w:rsidP="003F6F6A">
            <w:pPr>
              <w:rPr>
                <w:sz w:val="18"/>
                <w:szCs w:val="18"/>
              </w:rPr>
            </w:pPr>
            <w:r w:rsidRPr="005A2D1B">
              <w:rPr>
                <w:sz w:val="18"/>
                <w:szCs w:val="18"/>
              </w:rPr>
              <w:t>6,886</w:t>
            </w:r>
          </w:p>
        </w:tc>
      </w:tr>
    </w:tbl>
    <w:tbl>
      <w:tblPr>
        <w:tblW w:w="10890" w:type="dxa"/>
        <w:tblInd w:w="-72" w:type="dxa"/>
        <w:tblBorders>
          <w:top w:val="thinThickLargeGap" w:sz="2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00"/>
        <w:gridCol w:w="3420"/>
        <w:gridCol w:w="3330"/>
      </w:tblGrid>
      <w:tr w:rsidR="00916949" w:rsidRPr="00B7173A" w14:paraId="4BE55B1B" w14:textId="77777777" w:rsidTr="003F0E73">
        <w:trPr>
          <w:cantSplit/>
        </w:trPr>
        <w:tc>
          <w:tcPr>
            <w:tcW w:w="3240" w:type="dxa"/>
            <w:tcBorders>
              <w:top w:val="thinThickMediumGap" w:sz="24" w:space="0" w:color="auto"/>
              <w:left w:val="double" w:sz="4" w:space="0" w:color="auto"/>
              <w:bottom w:val="nil"/>
              <w:right w:val="double" w:sz="4" w:space="0" w:color="auto"/>
            </w:tcBorders>
          </w:tcPr>
          <w:p w14:paraId="25A131B3" w14:textId="77777777" w:rsidR="00916949" w:rsidRPr="009D0C08" w:rsidRDefault="00916949" w:rsidP="00352DB9">
            <w:pPr>
              <w:spacing w:after="0"/>
              <w:jc w:val="center"/>
              <w:rPr>
                <w:rFonts w:ascii="Arial" w:hAnsi="Arial" w:cs="Arial"/>
                <w:b/>
                <w:sz w:val="18"/>
              </w:rPr>
            </w:pPr>
          </w:p>
          <w:p w14:paraId="33FC6D48" w14:textId="77777777" w:rsidR="00916949" w:rsidRPr="009D0C08" w:rsidRDefault="00916949" w:rsidP="003F0E73">
            <w:pPr>
              <w:pStyle w:val="Heading4"/>
              <w:rPr>
                <w:rFonts w:ascii="Arial" w:hAnsi="Arial" w:cs="Arial"/>
                <w:color w:val="auto"/>
              </w:rPr>
            </w:pPr>
            <w:r w:rsidRPr="009D0C08">
              <w:rPr>
                <w:rFonts w:ascii="Arial" w:hAnsi="Arial" w:cs="Arial"/>
                <w:color w:val="auto"/>
              </w:rPr>
              <w:t>Student Address</w:t>
            </w:r>
          </w:p>
        </w:tc>
        <w:tc>
          <w:tcPr>
            <w:tcW w:w="900" w:type="dxa"/>
            <w:tcBorders>
              <w:top w:val="thinThickMediumGap" w:sz="24" w:space="0" w:color="auto"/>
              <w:left w:val="nil"/>
              <w:bottom w:val="nil"/>
              <w:right w:val="nil"/>
            </w:tcBorders>
          </w:tcPr>
          <w:p w14:paraId="75F9210B" w14:textId="77777777" w:rsidR="00916949" w:rsidRPr="009D0C08" w:rsidRDefault="00916949" w:rsidP="00352DB9">
            <w:pPr>
              <w:spacing w:after="0"/>
              <w:jc w:val="center"/>
              <w:rPr>
                <w:rFonts w:ascii="Arial" w:hAnsi="Arial" w:cs="Arial"/>
                <w:b/>
                <w:sz w:val="18"/>
              </w:rPr>
            </w:pPr>
          </w:p>
          <w:p w14:paraId="7175A48B" w14:textId="77777777" w:rsidR="00916949" w:rsidRPr="009D0C08" w:rsidRDefault="00916949" w:rsidP="00352DB9">
            <w:pPr>
              <w:spacing w:after="0"/>
              <w:jc w:val="center"/>
              <w:rPr>
                <w:rFonts w:ascii="Arial" w:hAnsi="Arial" w:cs="Arial"/>
                <w:b/>
                <w:sz w:val="18"/>
              </w:rPr>
            </w:pPr>
            <w:proofErr w:type="spellStart"/>
            <w:r w:rsidRPr="009D0C08">
              <w:rPr>
                <w:rFonts w:ascii="Arial" w:hAnsi="Arial" w:cs="Arial"/>
                <w:b/>
                <w:sz w:val="18"/>
              </w:rPr>
              <w:t>CurrentGrade</w:t>
            </w:r>
            <w:proofErr w:type="spellEnd"/>
          </w:p>
        </w:tc>
        <w:tc>
          <w:tcPr>
            <w:tcW w:w="3420" w:type="dxa"/>
            <w:tcBorders>
              <w:top w:val="thinThickMediumGap" w:sz="24" w:space="0" w:color="auto"/>
              <w:left w:val="double" w:sz="4" w:space="0" w:color="auto"/>
              <w:bottom w:val="nil"/>
              <w:right w:val="double" w:sz="4" w:space="0" w:color="auto"/>
            </w:tcBorders>
          </w:tcPr>
          <w:p w14:paraId="49366AF2" w14:textId="27DC46CB" w:rsidR="00916949" w:rsidRDefault="00916949" w:rsidP="00352DB9">
            <w:pPr>
              <w:spacing w:after="0"/>
              <w:jc w:val="center"/>
              <w:rPr>
                <w:rFonts w:ascii="Arial" w:hAnsi="Arial" w:cs="Arial"/>
                <w:b/>
                <w:sz w:val="16"/>
              </w:rPr>
            </w:pPr>
          </w:p>
          <w:p w14:paraId="48949CA8" w14:textId="77777777" w:rsidR="003022BF" w:rsidRPr="009D0C08" w:rsidRDefault="003022BF" w:rsidP="00352DB9">
            <w:pPr>
              <w:spacing w:after="0"/>
              <w:jc w:val="center"/>
              <w:rPr>
                <w:rFonts w:ascii="Arial" w:hAnsi="Arial" w:cs="Arial"/>
                <w:b/>
                <w:sz w:val="16"/>
              </w:rPr>
            </w:pPr>
          </w:p>
          <w:p w14:paraId="47B1A8E5" w14:textId="77777777" w:rsidR="00916949" w:rsidRPr="009D0C08" w:rsidRDefault="00916949" w:rsidP="003F0E73">
            <w:pPr>
              <w:pStyle w:val="Heading4"/>
              <w:rPr>
                <w:rFonts w:ascii="Arial" w:hAnsi="Arial" w:cs="Arial"/>
                <w:color w:val="auto"/>
                <w:sz w:val="18"/>
              </w:rPr>
            </w:pPr>
            <w:r w:rsidRPr="009D0C08">
              <w:rPr>
                <w:rFonts w:ascii="Arial" w:hAnsi="Arial" w:cs="Arial"/>
                <w:color w:val="auto"/>
                <w:sz w:val="18"/>
              </w:rPr>
              <w:t>Check All Eligibility Data Criteria Met</w:t>
            </w:r>
          </w:p>
          <w:p w14:paraId="05A93103" w14:textId="77777777" w:rsidR="00916949" w:rsidRPr="009D0C08" w:rsidRDefault="00916949" w:rsidP="00352DB9">
            <w:pPr>
              <w:spacing w:after="0"/>
              <w:jc w:val="center"/>
              <w:rPr>
                <w:rFonts w:ascii="Arial" w:hAnsi="Arial" w:cs="Arial"/>
                <w:b/>
                <w:sz w:val="16"/>
              </w:rPr>
            </w:pPr>
          </w:p>
        </w:tc>
        <w:tc>
          <w:tcPr>
            <w:tcW w:w="3330" w:type="dxa"/>
            <w:tcBorders>
              <w:top w:val="thinThickMediumGap" w:sz="24" w:space="0" w:color="auto"/>
              <w:left w:val="nil"/>
              <w:bottom w:val="nil"/>
              <w:right w:val="double" w:sz="4" w:space="0" w:color="auto"/>
            </w:tcBorders>
          </w:tcPr>
          <w:p w14:paraId="46C9EF12" w14:textId="77777777" w:rsidR="00916949" w:rsidRPr="00B7173A" w:rsidRDefault="00916949" w:rsidP="00352DB9">
            <w:pPr>
              <w:spacing w:after="0"/>
              <w:jc w:val="center"/>
              <w:rPr>
                <w:rFonts w:ascii="Arial" w:hAnsi="Arial" w:cs="Arial"/>
                <w:b/>
                <w:sz w:val="20"/>
              </w:rPr>
            </w:pPr>
            <w:r w:rsidRPr="00B7173A">
              <w:rPr>
                <w:rFonts w:ascii="Arial" w:hAnsi="Arial" w:cs="Arial"/>
                <w:b/>
                <w:sz w:val="20"/>
              </w:rPr>
              <w:t>Name of District &amp; School Child Would Attend If Not Enrolled in Private School</w:t>
            </w:r>
          </w:p>
        </w:tc>
      </w:tr>
      <w:tr w:rsidR="00916949" w:rsidRPr="00B7173A" w14:paraId="34F731B3" w14:textId="77777777" w:rsidTr="003F0E73">
        <w:trPr>
          <w:cantSplit/>
          <w:trHeight w:val="1491"/>
        </w:trPr>
        <w:tc>
          <w:tcPr>
            <w:tcW w:w="3240" w:type="dxa"/>
            <w:tcBorders>
              <w:top w:val="thinThickMediumGap" w:sz="24" w:space="0" w:color="auto"/>
              <w:left w:val="double" w:sz="4" w:space="0" w:color="auto"/>
              <w:bottom w:val="double" w:sz="4" w:space="0" w:color="auto"/>
              <w:right w:val="double" w:sz="4" w:space="0" w:color="auto"/>
            </w:tcBorders>
            <w:shd w:val="pct10" w:color="auto" w:fill="FFFFFF"/>
          </w:tcPr>
          <w:p w14:paraId="38E50548" w14:textId="77777777" w:rsidR="00916949" w:rsidRPr="006A3340" w:rsidRDefault="00916949" w:rsidP="003F0E73">
            <w:pPr>
              <w:pStyle w:val="Heading5"/>
              <w:rPr>
                <w:rFonts w:ascii="Arial" w:hAnsi="Arial" w:cs="Arial"/>
                <w:color w:val="auto"/>
              </w:rPr>
            </w:pPr>
            <w:r w:rsidRPr="006A3340">
              <w:rPr>
                <w:rFonts w:ascii="Arial" w:hAnsi="Arial" w:cs="Arial"/>
                <w:color w:val="auto"/>
              </w:rPr>
              <w:t>Child #1</w:t>
            </w:r>
          </w:p>
          <w:p w14:paraId="45087944" w14:textId="77777777" w:rsidR="00916949" w:rsidRPr="00B7173A" w:rsidRDefault="00916949" w:rsidP="00352DB9">
            <w:pPr>
              <w:spacing w:after="0"/>
              <w:rPr>
                <w:rFonts w:ascii="Arial" w:hAnsi="Arial" w:cs="Arial"/>
                <w:sz w:val="18"/>
              </w:rPr>
            </w:pPr>
          </w:p>
          <w:p w14:paraId="712104EF" w14:textId="77777777" w:rsidR="00916949" w:rsidRPr="00B7173A" w:rsidRDefault="00916949" w:rsidP="00352DB9">
            <w:pPr>
              <w:spacing w:after="0"/>
              <w:rPr>
                <w:rFonts w:ascii="Arial" w:hAnsi="Arial" w:cs="Arial"/>
                <w:sz w:val="18"/>
              </w:rPr>
            </w:pPr>
            <w:r w:rsidRPr="00B7173A">
              <w:rPr>
                <w:rFonts w:ascii="Arial" w:hAnsi="Arial" w:cs="Arial"/>
                <w:sz w:val="18"/>
              </w:rPr>
              <w:t>Street _______________________</w:t>
            </w:r>
          </w:p>
          <w:p w14:paraId="1AC73FDC" w14:textId="77777777" w:rsidR="00916949" w:rsidRPr="00B7173A" w:rsidRDefault="00916949" w:rsidP="00352DB9">
            <w:pPr>
              <w:spacing w:after="0"/>
              <w:rPr>
                <w:rFonts w:ascii="Arial" w:hAnsi="Arial" w:cs="Arial"/>
                <w:sz w:val="18"/>
              </w:rPr>
            </w:pPr>
            <w:r w:rsidRPr="00B7173A">
              <w:rPr>
                <w:rFonts w:ascii="Arial" w:hAnsi="Arial" w:cs="Arial"/>
                <w:sz w:val="18"/>
              </w:rPr>
              <w:t>City    _______________________</w:t>
            </w:r>
          </w:p>
          <w:p w14:paraId="68E99849" w14:textId="77777777" w:rsidR="00916949" w:rsidRPr="00B7173A" w:rsidRDefault="00916949" w:rsidP="00352DB9">
            <w:pPr>
              <w:spacing w:after="0"/>
              <w:rPr>
                <w:rFonts w:ascii="Arial" w:hAnsi="Arial" w:cs="Arial"/>
                <w:sz w:val="18"/>
              </w:rPr>
            </w:pPr>
            <w:r w:rsidRPr="00B7173A">
              <w:rPr>
                <w:rFonts w:ascii="Arial" w:hAnsi="Arial" w:cs="Arial"/>
                <w:sz w:val="18"/>
              </w:rPr>
              <w:t>Zip     _______________________</w:t>
            </w:r>
          </w:p>
        </w:tc>
        <w:tc>
          <w:tcPr>
            <w:tcW w:w="900" w:type="dxa"/>
            <w:tcBorders>
              <w:top w:val="thinThickMediumGap" w:sz="24" w:space="0" w:color="auto"/>
              <w:left w:val="nil"/>
              <w:bottom w:val="double" w:sz="4" w:space="0" w:color="auto"/>
              <w:right w:val="double" w:sz="4" w:space="0" w:color="auto"/>
            </w:tcBorders>
            <w:shd w:val="pct10" w:color="auto" w:fill="FFFFFF"/>
          </w:tcPr>
          <w:p w14:paraId="64841FA7" w14:textId="77777777" w:rsidR="00916949" w:rsidRPr="00B7173A" w:rsidRDefault="00916949" w:rsidP="00352DB9">
            <w:pPr>
              <w:spacing w:after="0"/>
              <w:rPr>
                <w:rFonts w:ascii="Arial" w:hAnsi="Arial" w:cs="Arial"/>
                <w:sz w:val="18"/>
              </w:rPr>
            </w:pPr>
          </w:p>
        </w:tc>
        <w:tc>
          <w:tcPr>
            <w:tcW w:w="3420" w:type="dxa"/>
            <w:tcBorders>
              <w:top w:val="thinThickMediumGap" w:sz="24" w:space="0" w:color="auto"/>
              <w:left w:val="nil"/>
              <w:bottom w:val="double" w:sz="4" w:space="0" w:color="auto"/>
              <w:right w:val="double" w:sz="4" w:space="0" w:color="auto"/>
            </w:tcBorders>
            <w:shd w:val="pct10" w:color="auto" w:fill="FFFFFF"/>
          </w:tcPr>
          <w:p w14:paraId="3BBF4287" w14:textId="77777777" w:rsidR="00916949" w:rsidRPr="00B7173A" w:rsidRDefault="00916949" w:rsidP="00352DB9">
            <w:pPr>
              <w:spacing w:after="0"/>
              <w:rPr>
                <w:rFonts w:ascii="Arial" w:hAnsi="Arial" w:cs="Arial"/>
                <w:sz w:val="16"/>
              </w:rPr>
            </w:pPr>
            <w:r w:rsidRPr="00B7173A">
              <w:rPr>
                <w:rFonts w:ascii="Arial" w:hAnsi="Arial" w:cs="Arial"/>
                <w:sz w:val="16"/>
              </w:rPr>
              <w:t>___(1) Meet</w:t>
            </w:r>
            <w:r>
              <w:rPr>
                <w:rFonts w:ascii="Arial" w:hAnsi="Arial" w:cs="Arial"/>
                <w:sz w:val="16"/>
              </w:rPr>
              <w:t>s</w:t>
            </w:r>
            <w:r w:rsidRPr="00B7173A">
              <w:rPr>
                <w:rFonts w:ascii="Arial" w:hAnsi="Arial" w:cs="Arial"/>
                <w:sz w:val="16"/>
              </w:rPr>
              <w:t xml:space="preserve"> Free Lunch Income </w:t>
            </w:r>
          </w:p>
          <w:p w14:paraId="33680E5C" w14:textId="77777777" w:rsidR="00916949" w:rsidRPr="00B7173A" w:rsidRDefault="00916949" w:rsidP="00352DB9">
            <w:pPr>
              <w:spacing w:after="0"/>
              <w:rPr>
                <w:rFonts w:ascii="Arial" w:hAnsi="Arial" w:cs="Arial"/>
                <w:sz w:val="16"/>
              </w:rPr>
            </w:pPr>
            <w:r w:rsidRPr="00B7173A">
              <w:rPr>
                <w:rFonts w:ascii="Arial" w:hAnsi="Arial" w:cs="Arial"/>
                <w:sz w:val="16"/>
              </w:rPr>
              <w:t>___(2) Meet</w:t>
            </w:r>
            <w:r>
              <w:rPr>
                <w:rFonts w:ascii="Arial" w:hAnsi="Arial" w:cs="Arial"/>
                <w:sz w:val="16"/>
              </w:rPr>
              <w:t>s</w:t>
            </w:r>
            <w:r w:rsidRPr="00B7173A">
              <w:rPr>
                <w:rFonts w:ascii="Arial" w:hAnsi="Arial" w:cs="Arial"/>
                <w:sz w:val="16"/>
              </w:rPr>
              <w:t xml:space="preserve"> Reduced Lunch Income</w:t>
            </w:r>
          </w:p>
          <w:p w14:paraId="39FBA6AE" w14:textId="77777777" w:rsidR="00916949" w:rsidRPr="00B7173A" w:rsidRDefault="00916949" w:rsidP="00352DB9">
            <w:pPr>
              <w:spacing w:after="0"/>
              <w:rPr>
                <w:rFonts w:ascii="Arial" w:hAnsi="Arial" w:cs="Arial"/>
                <w:sz w:val="16"/>
              </w:rPr>
            </w:pPr>
            <w:r w:rsidRPr="00B7173A">
              <w:rPr>
                <w:rFonts w:ascii="Arial" w:hAnsi="Arial" w:cs="Arial"/>
                <w:sz w:val="16"/>
              </w:rPr>
              <w:t>___(3) Receive</w:t>
            </w:r>
            <w:r>
              <w:rPr>
                <w:rFonts w:ascii="Arial" w:hAnsi="Arial" w:cs="Arial"/>
                <w:sz w:val="16"/>
              </w:rPr>
              <w:t>s</w:t>
            </w:r>
            <w:r w:rsidRPr="00B7173A">
              <w:rPr>
                <w:rFonts w:ascii="Arial" w:hAnsi="Arial" w:cs="Arial"/>
                <w:sz w:val="16"/>
              </w:rPr>
              <w:t xml:space="preserve"> Food Stamps </w:t>
            </w:r>
          </w:p>
          <w:p w14:paraId="06363117" w14:textId="77777777" w:rsidR="00916949" w:rsidRPr="00B7173A" w:rsidRDefault="00916949" w:rsidP="00352DB9">
            <w:pPr>
              <w:spacing w:after="0"/>
              <w:rPr>
                <w:rFonts w:ascii="Arial" w:hAnsi="Arial" w:cs="Arial"/>
                <w:sz w:val="16"/>
              </w:rPr>
            </w:pPr>
            <w:r w:rsidRPr="00B7173A">
              <w:rPr>
                <w:rFonts w:ascii="Arial" w:hAnsi="Arial" w:cs="Arial"/>
                <w:sz w:val="16"/>
              </w:rPr>
              <w:t>___(4) Receive</w:t>
            </w:r>
            <w:r>
              <w:rPr>
                <w:rFonts w:ascii="Arial" w:hAnsi="Arial" w:cs="Arial"/>
                <w:sz w:val="16"/>
              </w:rPr>
              <w:t>s</w:t>
            </w:r>
            <w:r w:rsidRPr="00B7173A">
              <w:rPr>
                <w:rFonts w:ascii="Arial" w:hAnsi="Arial" w:cs="Arial"/>
                <w:sz w:val="16"/>
              </w:rPr>
              <w:t xml:space="preserve"> Medicare</w:t>
            </w:r>
          </w:p>
          <w:p w14:paraId="6805E498"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based  upon Free Lunch Income Above</w:t>
            </w:r>
          </w:p>
          <w:p w14:paraId="451F7F9F"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based  upon Reduced Lunch Income Above</w:t>
            </w:r>
          </w:p>
        </w:tc>
        <w:tc>
          <w:tcPr>
            <w:tcW w:w="3330" w:type="dxa"/>
            <w:tcBorders>
              <w:top w:val="thinThickMediumGap" w:sz="24" w:space="0" w:color="auto"/>
              <w:left w:val="nil"/>
              <w:bottom w:val="double" w:sz="4" w:space="0" w:color="auto"/>
              <w:right w:val="double" w:sz="4" w:space="0" w:color="auto"/>
            </w:tcBorders>
            <w:shd w:val="pct10" w:color="auto" w:fill="FFFFFF"/>
          </w:tcPr>
          <w:p w14:paraId="646FDFE2" w14:textId="77777777" w:rsidR="00916949" w:rsidRPr="00B7173A" w:rsidRDefault="00916949" w:rsidP="00352DB9">
            <w:pPr>
              <w:spacing w:after="0"/>
              <w:rPr>
                <w:rFonts w:ascii="Arial" w:hAnsi="Arial" w:cs="Arial"/>
                <w:sz w:val="18"/>
              </w:rPr>
            </w:pPr>
          </w:p>
          <w:p w14:paraId="32ECDB3C" w14:textId="77777777" w:rsidR="00916949" w:rsidRPr="00B7173A" w:rsidRDefault="00916949" w:rsidP="00352DB9">
            <w:pPr>
              <w:spacing w:after="0"/>
              <w:rPr>
                <w:rFonts w:ascii="Arial" w:hAnsi="Arial" w:cs="Arial"/>
                <w:sz w:val="18"/>
              </w:rPr>
            </w:pPr>
            <w:r w:rsidRPr="00B7173A">
              <w:rPr>
                <w:rFonts w:ascii="Arial" w:hAnsi="Arial" w:cs="Arial"/>
                <w:sz w:val="18"/>
              </w:rPr>
              <w:t>District:________________________</w:t>
            </w:r>
          </w:p>
          <w:p w14:paraId="43A3697C" w14:textId="77777777" w:rsidR="00916949" w:rsidRPr="00B7173A" w:rsidRDefault="00916949" w:rsidP="00352DB9">
            <w:pPr>
              <w:spacing w:after="0"/>
              <w:rPr>
                <w:rFonts w:ascii="Arial" w:hAnsi="Arial" w:cs="Arial"/>
                <w:sz w:val="18"/>
              </w:rPr>
            </w:pPr>
          </w:p>
          <w:p w14:paraId="6F1287F8" w14:textId="77777777" w:rsidR="00916949" w:rsidRPr="00B7173A" w:rsidRDefault="00916949" w:rsidP="00352DB9">
            <w:pPr>
              <w:spacing w:after="0"/>
              <w:rPr>
                <w:rFonts w:ascii="Arial" w:hAnsi="Arial" w:cs="Arial"/>
                <w:sz w:val="18"/>
              </w:rPr>
            </w:pPr>
            <w:r w:rsidRPr="00B7173A">
              <w:rPr>
                <w:rFonts w:ascii="Arial" w:hAnsi="Arial" w:cs="Arial"/>
                <w:sz w:val="18"/>
              </w:rPr>
              <w:t>School:________________________</w:t>
            </w:r>
          </w:p>
        </w:tc>
      </w:tr>
      <w:tr w:rsidR="00916949" w:rsidRPr="00B7173A" w14:paraId="7EBAE587" w14:textId="77777777" w:rsidTr="003F0E73">
        <w:trPr>
          <w:cantSplit/>
          <w:trHeight w:val="960"/>
        </w:trPr>
        <w:tc>
          <w:tcPr>
            <w:tcW w:w="3240" w:type="dxa"/>
            <w:tcBorders>
              <w:top w:val="nil"/>
              <w:left w:val="double" w:sz="4" w:space="0" w:color="auto"/>
              <w:bottom w:val="nil"/>
              <w:right w:val="double" w:sz="4" w:space="0" w:color="auto"/>
            </w:tcBorders>
          </w:tcPr>
          <w:p w14:paraId="0A3A7C91" w14:textId="77777777" w:rsidR="00916949" w:rsidRPr="006A3340" w:rsidRDefault="00916949" w:rsidP="003F0E73">
            <w:pPr>
              <w:pStyle w:val="Heading5"/>
              <w:rPr>
                <w:rFonts w:ascii="Arial" w:hAnsi="Arial" w:cs="Arial"/>
                <w:color w:val="auto"/>
              </w:rPr>
            </w:pPr>
            <w:r w:rsidRPr="006A3340">
              <w:rPr>
                <w:rFonts w:ascii="Arial" w:hAnsi="Arial" w:cs="Arial"/>
                <w:color w:val="auto"/>
              </w:rPr>
              <w:t>Child #2</w:t>
            </w:r>
          </w:p>
          <w:p w14:paraId="00C986AB" w14:textId="77777777" w:rsidR="00916949" w:rsidRPr="00B7173A" w:rsidRDefault="00916949" w:rsidP="00352DB9">
            <w:pPr>
              <w:spacing w:after="0"/>
              <w:rPr>
                <w:rFonts w:ascii="Arial" w:hAnsi="Arial" w:cs="Arial"/>
                <w:sz w:val="18"/>
              </w:rPr>
            </w:pPr>
          </w:p>
          <w:p w14:paraId="4E40063E" w14:textId="77777777" w:rsidR="00916949" w:rsidRPr="00B7173A" w:rsidRDefault="00916949" w:rsidP="00352DB9">
            <w:pPr>
              <w:spacing w:after="0"/>
              <w:rPr>
                <w:rFonts w:ascii="Arial" w:hAnsi="Arial" w:cs="Arial"/>
                <w:sz w:val="18"/>
              </w:rPr>
            </w:pPr>
            <w:r w:rsidRPr="00B7173A">
              <w:rPr>
                <w:rFonts w:ascii="Arial" w:hAnsi="Arial" w:cs="Arial"/>
                <w:sz w:val="18"/>
              </w:rPr>
              <w:t>Street _______________________</w:t>
            </w:r>
          </w:p>
          <w:p w14:paraId="093C543E" w14:textId="77777777" w:rsidR="00916949" w:rsidRPr="00B7173A" w:rsidRDefault="00916949" w:rsidP="00352DB9">
            <w:pPr>
              <w:spacing w:after="0"/>
              <w:rPr>
                <w:rFonts w:ascii="Arial" w:hAnsi="Arial" w:cs="Arial"/>
                <w:sz w:val="18"/>
              </w:rPr>
            </w:pPr>
            <w:r w:rsidRPr="00B7173A">
              <w:rPr>
                <w:rFonts w:ascii="Arial" w:hAnsi="Arial" w:cs="Arial"/>
                <w:sz w:val="18"/>
              </w:rPr>
              <w:t>City    _______________________</w:t>
            </w:r>
          </w:p>
          <w:p w14:paraId="6A7873B0" w14:textId="77777777" w:rsidR="00916949" w:rsidRPr="00B7173A" w:rsidRDefault="00916949" w:rsidP="00352DB9">
            <w:pPr>
              <w:spacing w:after="0"/>
              <w:rPr>
                <w:rFonts w:ascii="Arial" w:hAnsi="Arial" w:cs="Arial"/>
                <w:sz w:val="18"/>
              </w:rPr>
            </w:pPr>
            <w:r w:rsidRPr="00B7173A">
              <w:rPr>
                <w:rFonts w:ascii="Arial" w:hAnsi="Arial" w:cs="Arial"/>
                <w:sz w:val="18"/>
              </w:rPr>
              <w:t>Zip     _______________________</w:t>
            </w:r>
          </w:p>
          <w:p w14:paraId="29FB0460" w14:textId="77777777" w:rsidR="00916949" w:rsidRPr="00B7173A" w:rsidRDefault="00916949" w:rsidP="00352DB9">
            <w:pPr>
              <w:spacing w:after="0"/>
              <w:rPr>
                <w:rFonts w:ascii="Arial" w:hAnsi="Arial" w:cs="Arial"/>
                <w:sz w:val="18"/>
              </w:rPr>
            </w:pPr>
          </w:p>
        </w:tc>
        <w:tc>
          <w:tcPr>
            <w:tcW w:w="900" w:type="dxa"/>
            <w:tcBorders>
              <w:top w:val="nil"/>
              <w:left w:val="nil"/>
              <w:bottom w:val="nil"/>
              <w:right w:val="double" w:sz="4" w:space="0" w:color="auto"/>
            </w:tcBorders>
          </w:tcPr>
          <w:p w14:paraId="1DE39DC2" w14:textId="77777777" w:rsidR="00916949" w:rsidRPr="00B7173A" w:rsidRDefault="00916949" w:rsidP="00352DB9">
            <w:pPr>
              <w:spacing w:after="0"/>
              <w:rPr>
                <w:rFonts w:ascii="Arial" w:hAnsi="Arial" w:cs="Arial"/>
                <w:sz w:val="18"/>
              </w:rPr>
            </w:pPr>
          </w:p>
        </w:tc>
        <w:tc>
          <w:tcPr>
            <w:tcW w:w="3420" w:type="dxa"/>
            <w:tcBorders>
              <w:top w:val="nil"/>
              <w:left w:val="nil"/>
              <w:bottom w:val="nil"/>
              <w:right w:val="double" w:sz="4" w:space="0" w:color="auto"/>
            </w:tcBorders>
          </w:tcPr>
          <w:p w14:paraId="4027EEDF" w14:textId="77777777" w:rsidR="00916949" w:rsidRPr="00B7173A" w:rsidRDefault="00916949" w:rsidP="00352DB9">
            <w:pPr>
              <w:spacing w:after="0"/>
              <w:rPr>
                <w:rFonts w:ascii="Arial" w:hAnsi="Arial" w:cs="Arial"/>
                <w:sz w:val="16"/>
              </w:rPr>
            </w:pPr>
            <w:r w:rsidRPr="00B7173A">
              <w:rPr>
                <w:rFonts w:ascii="Arial" w:hAnsi="Arial" w:cs="Arial"/>
                <w:sz w:val="16"/>
              </w:rPr>
              <w:t>___(1) Meet</w:t>
            </w:r>
            <w:r>
              <w:rPr>
                <w:rFonts w:ascii="Arial" w:hAnsi="Arial" w:cs="Arial"/>
                <w:sz w:val="16"/>
              </w:rPr>
              <w:t>s</w:t>
            </w:r>
            <w:r w:rsidRPr="00B7173A">
              <w:rPr>
                <w:rFonts w:ascii="Arial" w:hAnsi="Arial" w:cs="Arial"/>
                <w:sz w:val="16"/>
              </w:rPr>
              <w:t xml:space="preserve"> Free Lunch Income </w:t>
            </w:r>
          </w:p>
          <w:p w14:paraId="5703C138" w14:textId="77777777" w:rsidR="00916949" w:rsidRPr="00B7173A" w:rsidRDefault="00916949" w:rsidP="00352DB9">
            <w:pPr>
              <w:spacing w:after="0"/>
              <w:rPr>
                <w:rFonts w:ascii="Arial" w:hAnsi="Arial" w:cs="Arial"/>
                <w:sz w:val="16"/>
              </w:rPr>
            </w:pPr>
            <w:r w:rsidRPr="00B7173A">
              <w:rPr>
                <w:rFonts w:ascii="Arial" w:hAnsi="Arial" w:cs="Arial"/>
                <w:sz w:val="16"/>
              </w:rPr>
              <w:t>___(2) Meet</w:t>
            </w:r>
            <w:r>
              <w:rPr>
                <w:rFonts w:ascii="Arial" w:hAnsi="Arial" w:cs="Arial"/>
                <w:sz w:val="16"/>
              </w:rPr>
              <w:t>s</w:t>
            </w:r>
            <w:r w:rsidRPr="00B7173A">
              <w:rPr>
                <w:rFonts w:ascii="Arial" w:hAnsi="Arial" w:cs="Arial"/>
                <w:sz w:val="16"/>
              </w:rPr>
              <w:t xml:space="preserve"> Reduced Lunch Income</w:t>
            </w:r>
          </w:p>
          <w:p w14:paraId="461863E0" w14:textId="77777777" w:rsidR="00916949" w:rsidRPr="00B7173A" w:rsidRDefault="00916949" w:rsidP="00352DB9">
            <w:pPr>
              <w:spacing w:after="0"/>
              <w:rPr>
                <w:rFonts w:ascii="Arial" w:hAnsi="Arial" w:cs="Arial"/>
                <w:sz w:val="16"/>
              </w:rPr>
            </w:pPr>
            <w:r w:rsidRPr="00B7173A">
              <w:rPr>
                <w:rFonts w:ascii="Arial" w:hAnsi="Arial" w:cs="Arial"/>
                <w:sz w:val="16"/>
              </w:rPr>
              <w:t>___(3) Receive</w:t>
            </w:r>
            <w:r>
              <w:rPr>
                <w:rFonts w:ascii="Arial" w:hAnsi="Arial" w:cs="Arial"/>
                <w:sz w:val="16"/>
              </w:rPr>
              <w:t>s</w:t>
            </w:r>
            <w:r w:rsidRPr="00B7173A">
              <w:rPr>
                <w:rFonts w:ascii="Arial" w:hAnsi="Arial" w:cs="Arial"/>
                <w:sz w:val="16"/>
              </w:rPr>
              <w:t xml:space="preserve"> Food Stamps </w:t>
            </w:r>
          </w:p>
          <w:p w14:paraId="30BC5CBF" w14:textId="77777777" w:rsidR="00916949" w:rsidRPr="00B7173A" w:rsidRDefault="00916949" w:rsidP="00352DB9">
            <w:pPr>
              <w:spacing w:after="0"/>
              <w:rPr>
                <w:rFonts w:ascii="Arial" w:hAnsi="Arial" w:cs="Arial"/>
                <w:sz w:val="16"/>
              </w:rPr>
            </w:pPr>
            <w:r w:rsidRPr="00B7173A">
              <w:rPr>
                <w:rFonts w:ascii="Arial" w:hAnsi="Arial" w:cs="Arial"/>
                <w:sz w:val="16"/>
              </w:rPr>
              <w:t>___(4) Receive</w:t>
            </w:r>
            <w:r>
              <w:rPr>
                <w:rFonts w:ascii="Arial" w:hAnsi="Arial" w:cs="Arial"/>
                <w:sz w:val="16"/>
              </w:rPr>
              <w:t>s</w:t>
            </w:r>
            <w:r w:rsidRPr="00B7173A">
              <w:rPr>
                <w:rFonts w:ascii="Arial" w:hAnsi="Arial" w:cs="Arial"/>
                <w:sz w:val="16"/>
              </w:rPr>
              <w:t xml:space="preserve"> Medicare</w:t>
            </w:r>
          </w:p>
          <w:p w14:paraId="453ED318"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based  upon Free Lunch Income Above</w:t>
            </w:r>
          </w:p>
          <w:p w14:paraId="1635130B"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based  upon Reduced Lunch Income Above</w:t>
            </w:r>
          </w:p>
        </w:tc>
        <w:tc>
          <w:tcPr>
            <w:tcW w:w="3330" w:type="dxa"/>
            <w:tcBorders>
              <w:top w:val="nil"/>
              <w:left w:val="nil"/>
              <w:bottom w:val="nil"/>
              <w:right w:val="double" w:sz="4" w:space="0" w:color="auto"/>
            </w:tcBorders>
          </w:tcPr>
          <w:p w14:paraId="0D283FE0" w14:textId="77777777" w:rsidR="00916949" w:rsidRPr="00B7173A" w:rsidRDefault="00916949" w:rsidP="00352DB9">
            <w:pPr>
              <w:spacing w:after="0"/>
              <w:rPr>
                <w:rFonts w:ascii="Arial" w:hAnsi="Arial" w:cs="Arial"/>
                <w:sz w:val="18"/>
              </w:rPr>
            </w:pPr>
          </w:p>
          <w:p w14:paraId="5C2734A9" w14:textId="77777777" w:rsidR="00916949" w:rsidRPr="00B7173A" w:rsidRDefault="00916949" w:rsidP="00352DB9">
            <w:pPr>
              <w:spacing w:after="0"/>
              <w:rPr>
                <w:rFonts w:ascii="Arial" w:hAnsi="Arial" w:cs="Arial"/>
                <w:sz w:val="18"/>
              </w:rPr>
            </w:pPr>
            <w:r w:rsidRPr="00B7173A">
              <w:rPr>
                <w:rFonts w:ascii="Arial" w:hAnsi="Arial" w:cs="Arial"/>
                <w:sz w:val="18"/>
              </w:rPr>
              <w:t>District:________________________</w:t>
            </w:r>
          </w:p>
          <w:p w14:paraId="671C31C0" w14:textId="77777777" w:rsidR="00916949" w:rsidRPr="00B7173A" w:rsidRDefault="00916949" w:rsidP="00352DB9">
            <w:pPr>
              <w:spacing w:after="0"/>
              <w:rPr>
                <w:rFonts w:ascii="Arial" w:hAnsi="Arial" w:cs="Arial"/>
                <w:sz w:val="18"/>
              </w:rPr>
            </w:pPr>
          </w:p>
          <w:p w14:paraId="3FAD8457" w14:textId="77777777" w:rsidR="00916949" w:rsidRPr="00B7173A" w:rsidRDefault="00916949" w:rsidP="00352DB9">
            <w:pPr>
              <w:spacing w:after="0"/>
              <w:rPr>
                <w:rFonts w:ascii="Arial" w:hAnsi="Arial" w:cs="Arial"/>
                <w:sz w:val="18"/>
              </w:rPr>
            </w:pPr>
            <w:r w:rsidRPr="00B7173A">
              <w:rPr>
                <w:rFonts w:ascii="Arial" w:hAnsi="Arial" w:cs="Arial"/>
                <w:sz w:val="18"/>
              </w:rPr>
              <w:t>School:________________________</w:t>
            </w:r>
          </w:p>
        </w:tc>
      </w:tr>
      <w:tr w:rsidR="00916949" w:rsidRPr="00B7173A" w14:paraId="0A1482DD" w14:textId="77777777" w:rsidTr="003F0E73">
        <w:trPr>
          <w:cantSplit/>
          <w:trHeight w:val="960"/>
        </w:trPr>
        <w:tc>
          <w:tcPr>
            <w:tcW w:w="3240" w:type="dxa"/>
            <w:tcBorders>
              <w:top w:val="double" w:sz="4" w:space="0" w:color="auto"/>
              <w:left w:val="double" w:sz="4" w:space="0" w:color="auto"/>
              <w:bottom w:val="double" w:sz="4" w:space="0" w:color="auto"/>
              <w:right w:val="double" w:sz="4" w:space="0" w:color="auto"/>
            </w:tcBorders>
            <w:shd w:val="pct10" w:color="auto" w:fill="FFFFFF"/>
          </w:tcPr>
          <w:p w14:paraId="630469C5" w14:textId="77777777" w:rsidR="00916949" w:rsidRPr="006A3340" w:rsidRDefault="00916949" w:rsidP="003F0E73">
            <w:pPr>
              <w:pStyle w:val="Heading5"/>
              <w:rPr>
                <w:rFonts w:ascii="Arial" w:hAnsi="Arial" w:cs="Arial"/>
                <w:color w:val="auto"/>
              </w:rPr>
            </w:pPr>
            <w:r w:rsidRPr="006A3340">
              <w:rPr>
                <w:rFonts w:ascii="Arial" w:hAnsi="Arial" w:cs="Arial"/>
                <w:color w:val="auto"/>
              </w:rPr>
              <w:t>Child #3</w:t>
            </w:r>
          </w:p>
          <w:p w14:paraId="3B5AA2FA" w14:textId="77777777" w:rsidR="00916949" w:rsidRPr="00B7173A" w:rsidRDefault="00916949" w:rsidP="00352DB9">
            <w:pPr>
              <w:spacing w:after="0"/>
              <w:rPr>
                <w:rFonts w:ascii="Arial" w:hAnsi="Arial" w:cs="Arial"/>
                <w:sz w:val="18"/>
              </w:rPr>
            </w:pPr>
          </w:p>
          <w:p w14:paraId="1F2B26B1" w14:textId="77777777" w:rsidR="00916949" w:rsidRPr="00B7173A" w:rsidRDefault="00916949" w:rsidP="00352DB9">
            <w:pPr>
              <w:spacing w:after="0"/>
              <w:rPr>
                <w:rFonts w:ascii="Arial" w:hAnsi="Arial" w:cs="Arial"/>
                <w:sz w:val="18"/>
              </w:rPr>
            </w:pPr>
            <w:r w:rsidRPr="00B7173A">
              <w:rPr>
                <w:rFonts w:ascii="Arial" w:hAnsi="Arial" w:cs="Arial"/>
                <w:sz w:val="18"/>
              </w:rPr>
              <w:t>Street _______________________</w:t>
            </w:r>
          </w:p>
          <w:p w14:paraId="55780DEB" w14:textId="77777777" w:rsidR="00916949" w:rsidRPr="00B7173A" w:rsidRDefault="00916949" w:rsidP="00352DB9">
            <w:pPr>
              <w:spacing w:after="0"/>
              <w:rPr>
                <w:rFonts w:ascii="Arial" w:hAnsi="Arial" w:cs="Arial"/>
                <w:sz w:val="18"/>
              </w:rPr>
            </w:pPr>
            <w:r w:rsidRPr="00B7173A">
              <w:rPr>
                <w:rFonts w:ascii="Arial" w:hAnsi="Arial" w:cs="Arial"/>
                <w:sz w:val="18"/>
              </w:rPr>
              <w:t>City    _______________________</w:t>
            </w:r>
          </w:p>
          <w:p w14:paraId="79BAE45B" w14:textId="77777777" w:rsidR="00916949" w:rsidRPr="00B7173A" w:rsidRDefault="00916949" w:rsidP="00352DB9">
            <w:pPr>
              <w:spacing w:after="0"/>
              <w:rPr>
                <w:rFonts w:ascii="Arial" w:hAnsi="Arial" w:cs="Arial"/>
                <w:sz w:val="18"/>
              </w:rPr>
            </w:pPr>
            <w:r w:rsidRPr="00B7173A">
              <w:rPr>
                <w:rFonts w:ascii="Arial" w:hAnsi="Arial" w:cs="Arial"/>
                <w:sz w:val="18"/>
              </w:rPr>
              <w:t>Zip     _______________________</w:t>
            </w:r>
          </w:p>
          <w:p w14:paraId="11D77E28" w14:textId="77777777" w:rsidR="00916949" w:rsidRPr="00B7173A" w:rsidRDefault="00916949" w:rsidP="00352DB9">
            <w:pPr>
              <w:spacing w:after="0"/>
              <w:rPr>
                <w:rFonts w:ascii="Arial" w:hAnsi="Arial" w:cs="Arial"/>
                <w:sz w:val="18"/>
              </w:rPr>
            </w:pPr>
          </w:p>
        </w:tc>
        <w:tc>
          <w:tcPr>
            <w:tcW w:w="900" w:type="dxa"/>
            <w:tcBorders>
              <w:top w:val="double" w:sz="4" w:space="0" w:color="auto"/>
              <w:left w:val="nil"/>
              <w:bottom w:val="double" w:sz="4" w:space="0" w:color="auto"/>
              <w:right w:val="double" w:sz="4" w:space="0" w:color="auto"/>
            </w:tcBorders>
            <w:shd w:val="pct10" w:color="auto" w:fill="FFFFFF"/>
          </w:tcPr>
          <w:p w14:paraId="130F8B31" w14:textId="77777777" w:rsidR="00916949" w:rsidRPr="00B7173A" w:rsidRDefault="00916949" w:rsidP="00352DB9">
            <w:pPr>
              <w:spacing w:after="0"/>
              <w:rPr>
                <w:rFonts w:ascii="Arial" w:hAnsi="Arial" w:cs="Arial"/>
                <w:sz w:val="18"/>
              </w:rPr>
            </w:pPr>
          </w:p>
        </w:tc>
        <w:tc>
          <w:tcPr>
            <w:tcW w:w="3420" w:type="dxa"/>
            <w:tcBorders>
              <w:top w:val="double" w:sz="4" w:space="0" w:color="auto"/>
              <w:left w:val="nil"/>
              <w:bottom w:val="double" w:sz="4" w:space="0" w:color="auto"/>
              <w:right w:val="double" w:sz="4" w:space="0" w:color="auto"/>
            </w:tcBorders>
            <w:shd w:val="pct10" w:color="auto" w:fill="FFFFFF"/>
          </w:tcPr>
          <w:p w14:paraId="565B954A" w14:textId="77777777" w:rsidR="00916949" w:rsidRPr="00B7173A" w:rsidRDefault="00916949" w:rsidP="00352DB9">
            <w:pPr>
              <w:spacing w:after="0"/>
              <w:rPr>
                <w:rFonts w:ascii="Arial" w:hAnsi="Arial" w:cs="Arial"/>
                <w:sz w:val="16"/>
              </w:rPr>
            </w:pPr>
            <w:r w:rsidRPr="00B7173A">
              <w:rPr>
                <w:rFonts w:ascii="Arial" w:hAnsi="Arial" w:cs="Arial"/>
                <w:sz w:val="16"/>
              </w:rPr>
              <w:t>___(1) Meet</w:t>
            </w:r>
            <w:r>
              <w:rPr>
                <w:rFonts w:ascii="Arial" w:hAnsi="Arial" w:cs="Arial"/>
                <w:sz w:val="16"/>
              </w:rPr>
              <w:t>s</w:t>
            </w:r>
            <w:r w:rsidRPr="00B7173A">
              <w:rPr>
                <w:rFonts w:ascii="Arial" w:hAnsi="Arial" w:cs="Arial"/>
                <w:sz w:val="16"/>
              </w:rPr>
              <w:t xml:space="preserve"> Free Lunch Income </w:t>
            </w:r>
          </w:p>
          <w:p w14:paraId="127B2475" w14:textId="77777777" w:rsidR="00916949" w:rsidRPr="00B7173A" w:rsidRDefault="00916949" w:rsidP="00352DB9">
            <w:pPr>
              <w:spacing w:after="0"/>
              <w:rPr>
                <w:rFonts w:ascii="Arial" w:hAnsi="Arial" w:cs="Arial"/>
                <w:sz w:val="16"/>
              </w:rPr>
            </w:pPr>
            <w:r w:rsidRPr="00B7173A">
              <w:rPr>
                <w:rFonts w:ascii="Arial" w:hAnsi="Arial" w:cs="Arial"/>
                <w:sz w:val="16"/>
              </w:rPr>
              <w:t>___(2) Meet</w:t>
            </w:r>
            <w:r>
              <w:rPr>
                <w:rFonts w:ascii="Arial" w:hAnsi="Arial" w:cs="Arial"/>
                <w:sz w:val="16"/>
              </w:rPr>
              <w:t>s</w:t>
            </w:r>
            <w:r w:rsidRPr="00B7173A">
              <w:rPr>
                <w:rFonts w:ascii="Arial" w:hAnsi="Arial" w:cs="Arial"/>
                <w:sz w:val="16"/>
              </w:rPr>
              <w:t xml:space="preserve"> Reduced Lunch Income</w:t>
            </w:r>
          </w:p>
          <w:p w14:paraId="1932578D" w14:textId="77777777" w:rsidR="00916949" w:rsidRPr="00B7173A" w:rsidRDefault="00916949" w:rsidP="00352DB9">
            <w:pPr>
              <w:spacing w:after="0"/>
              <w:rPr>
                <w:rFonts w:ascii="Arial" w:hAnsi="Arial" w:cs="Arial"/>
                <w:sz w:val="16"/>
              </w:rPr>
            </w:pPr>
            <w:r w:rsidRPr="00B7173A">
              <w:rPr>
                <w:rFonts w:ascii="Arial" w:hAnsi="Arial" w:cs="Arial"/>
                <w:sz w:val="16"/>
              </w:rPr>
              <w:t>___(3) Receive</w:t>
            </w:r>
            <w:r>
              <w:rPr>
                <w:rFonts w:ascii="Arial" w:hAnsi="Arial" w:cs="Arial"/>
                <w:sz w:val="16"/>
              </w:rPr>
              <w:t>s</w:t>
            </w:r>
            <w:r w:rsidRPr="00B7173A">
              <w:rPr>
                <w:rFonts w:ascii="Arial" w:hAnsi="Arial" w:cs="Arial"/>
                <w:sz w:val="16"/>
              </w:rPr>
              <w:t xml:space="preserve"> Food Stamps </w:t>
            </w:r>
          </w:p>
          <w:p w14:paraId="3B5574CB" w14:textId="77777777" w:rsidR="00916949" w:rsidRPr="00B7173A" w:rsidRDefault="00916949" w:rsidP="00352DB9">
            <w:pPr>
              <w:spacing w:after="0"/>
              <w:rPr>
                <w:rFonts w:ascii="Arial" w:hAnsi="Arial" w:cs="Arial"/>
                <w:sz w:val="16"/>
              </w:rPr>
            </w:pPr>
            <w:r w:rsidRPr="00B7173A">
              <w:rPr>
                <w:rFonts w:ascii="Arial" w:hAnsi="Arial" w:cs="Arial"/>
                <w:sz w:val="16"/>
              </w:rPr>
              <w:t>___(4) Receive</w:t>
            </w:r>
            <w:r>
              <w:rPr>
                <w:rFonts w:ascii="Arial" w:hAnsi="Arial" w:cs="Arial"/>
                <w:sz w:val="16"/>
              </w:rPr>
              <w:t>s</w:t>
            </w:r>
            <w:r w:rsidRPr="00B7173A">
              <w:rPr>
                <w:rFonts w:ascii="Arial" w:hAnsi="Arial" w:cs="Arial"/>
                <w:sz w:val="16"/>
              </w:rPr>
              <w:t xml:space="preserve"> Medicare</w:t>
            </w:r>
          </w:p>
          <w:p w14:paraId="586E6EE7"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___(5a) Receive</w:t>
            </w:r>
            <w:r>
              <w:rPr>
                <w:rFonts w:ascii="Arial" w:hAnsi="Arial" w:cs="Arial"/>
                <w:sz w:val="16"/>
              </w:rPr>
              <w:t>s</w:t>
            </w:r>
            <w:r w:rsidRPr="00B7173A">
              <w:rPr>
                <w:rFonts w:ascii="Arial" w:hAnsi="Arial" w:cs="Arial"/>
                <w:sz w:val="16"/>
              </w:rPr>
              <w:t xml:space="preserve"> Tuition Assistance based  upon Free Lunch Income Above</w:t>
            </w:r>
          </w:p>
          <w:p w14:paraId="1FA187FC" w14:textId="77777777" w:rsidR="00916949" w:rsidRPr="00B7173A" w:rsidRDefault="00916949" w:rsidP="00352DB9">
            <w:pPr>
              <w:spacing w:after="0"/>
              <w:ind w:left="612" w:hanging="612"/>
              <w:rPr>
                <w:rFonts w:ascii="Arial" w:hAnsi="Arial" w:cs="Arial"/>
                <w:sz w:val="16"/>
              </w:rPr>
            </w:pPr>
            <w:r w:rsidRPr="00B7173A">
              <w:rPr>
                <w:rFonts w:ascii="Arial" w:hAnsi="Arial" w:cs="Arial"/>
                <w:sz w:val="16"/>
              </w:rPr>
              <w:t>___(5b) Receive</w:t>
            </w:r>
            <w:r>
              <w:rPr>
                <w:rFonts w:ascii="Arial" w:hAnsi="Arial" w:cs="Arial"/>
                <w:sz w:val="16"/>
              </w:rPr>
              <w:t>s</w:t>
            </w:r>
            <w:r w:rsidRPr="00B7173A">
              <w:rPr>
                <w:rFonts w:ascii="Arial" w:hAnsi="Arial" w:cs="Arial"/>
                <w:sz w:val="16"/>
              </w:rPr>
              <w:t xml:space="preserve"> Tuition Assistance based  upon Reduced Lunch Income Above</w:t>
            </w:r>
          </w:p>
        </w:tc>
        <w:tc>
          <w:tcPr>
            <w:tcW w:w="3330" w:type="dxa"/>
            <w:tcBorders>
              <w:top w:val="double" w:sz="4" w:space="0" w:color="auto"/>
              <w:left w:val="nil"/>
              <w:bottom w:val="double" w:sz="4" w:space="0" w:color="auto"/>
              <w:right w:val="double" w:sz="4" w:space="0" w:color="auto"/>
            </w:tcBorders>
            <w:shd w:val="pct10" w:color="auto" w:fill="FFFFFF"/>
          </w:tcPr>
          <w:p w14:paraId="12EA8FE3" w14:textId="77777777" w:rsidR="00916949" w:rsidRPr="00B7173A" w:rsidRDefault="00916949" w:rsidP="00352DB9">
            <w:pPr>
              <w:spacing w:after="0"/>
              <w:rPr>
                <w:rFonts w:ascii="Arial" w:hAnsi="Arial" w:cs="Arial"/>
                <w:sz w:val="18"/>
              </w:rPr>
            </w:pPr>
          </w:p>
          <w:p w14:paraId="4B9EB9ED" w14:textId="77777777" w:rsidR="00916949" w:rsidRPr="00B7173A" w:rsidRDefault="00916949" w:rsidP="00352DB9">
            <w:pPr>
              <w:spacing w:after="0"/>
              <w:rPr>
                <w:rFonts w:ascii="Arial" w:hAnsi="Arial" w:cs="Arial"/>
                <w:sz w:val="18"/>
              </w:rPr>
            </w:pPr>
            <w:r w:rsidRPr="00B7173A">
              <w:rPr>
                <w:rFonts w:ascii="Arial" w:hAnsi="Arial" w:cs="Arial"/>
                <w:sz w:val="18"/>
              </w:rPr>
              <w:t>District:________________________</w:t>
            </w:r>
          </w:p>
          <w:p w14:paraId="234F975C" w14:textId="77777777" w:rsidR="00916949" w:rsidRPr="00B7173A" w:rsidRDefault="00916949" w:rsidP="00352DB9">
            <w:pPr>
              <w:spacing w:after="0"/>
              <w:rPr>
                <w:rFonts w:ascii="Arial" w:hAnsi="Arial" w:cs="Arial"/>
                <w:sz w:val="18"/>
              </w:rPr>
            </w:pPr>
          </w:p>
          <w:p w14:paraId="3F6E6B3B" w14:textId="77777777" w:rsidR="00916949" w:rsidRPr="00B7173A" w:rsidRDefault="00916949" w:rsidP="00352DB9">
            <w:pPr>
              <w:spacing w:after="0"/>
              <w:rPr>
                <w:rFonts w:ascii="Arial" w:hAnsi="Arial" w:cs="Arial"/>
                <w:sz w:val="18"/>
              </w:rPr>
            </w:pPr>
            <w:r w:rsidRPr="00B7173A">
              <w:rPr>
                <w:rFonts w:ascii="Arial" w:hAnsi="Arial" w:cs="Arial"/>
                <w:sz w:val="18"/>
              </w:rPr>
              <w:t>School:________________________</w:t>
            </w:r>
          </w:p>
        </w:tc>
      </w:tr>
    </w:tbl>
    <w:p w14:paraId="6127936B" w14:textId="5482A937" w:rsidR="00352DB9" w:rsidRPr="003022BF" w:rsidRDefault="00916949" w:rsidP="003022BF">
      <w:pPr>
        <w:tabs>
          <w:tab w:val="right" w:pos="10530"/>
        </w:tabs>
        <w:spacing w:after="0"/>
      </w:pPr>
      <w:r>
        <w:rPr>
          <w:rFonts w:ascii="Arial" w:hAnsi="Arial" w:cs="Arial"/>
          <w:b/>
          <w:bCs/>
          <w:sz w:val="18"/>
        </w:rPr>
        <w:t xml:space="preserve">Use back side for additional children.  </w:t>
      </w:r>
      <w:r w:rsidRPr="00B7173A">
        <w:rPr>
          <w:rFonts w:ascii="Arial" w:hAnsi="Arial" w:cs="Arial"/>
          <w:b/>
          <w:bCs/>
          <w:sz w:val="18"/>
        </w:rPr>
        <w:t>Return this form to your school admi</w:t>
      </w:r>
      <w:r>
        <w:rPr>
          <w:rFonts w:ascii="Arial" w:hAnsi="Arial" w:cs="Arial"/>
          <w:b/>
          <w:bCs/>
          <w:sz w:val="18"/>
        </w:rPr>
        <w:t xml:space="preserve">nistrator by </w:t>
      </w:r>
      <w:r w:rsidR="00546344">
        <w:rPr>
          <w:rFonts w:ascii="Arial" w:hAnsi="Arial" w:cs="Arial"/>
          <w:b/>
          <w:bCs/>
          <w:sz w:val="18"/>
        </w:rPr>
        <w:t>April</w:t>
      </w:r>
      <w:r w:rsidR="00107FA7">
        <w:rPr>
          <w:rFonts w:ascii="Arial" w:hAnsi="Arial" w:cs="Arial"/>
          <w:b/>
          <w:bCs/>
          <w:sz w:val="18"/>
        </w:rPr>
        <w:t xml:space="preserve">/May </w:t>
      </w:r>
      <w:r>
        <w:rPr>
          <w:rFonts w:ascii="Arial" w:hAnsi="Arial" w:cs="Arial"/>
          <w:b/>
          <w:bCs/>
          <w:sz w:val="18"/>
        </w:rPr>
        <w:t>____, 20</w:t>
      </w:r>
      <w:r w:rsidR="002D68D8">
        <w:rPr>
          <w:rFonts w:ascii="Arial" w:hAnsi="Arial" w:cs="Arial"/>
          <w:b/>
          <w:bCs/>
          <w:sz w:val="18"/>
        </w:rPr>
        <w:t>2</w:t>
      </w:r>
      <w:r w:rsidR="003022BF">
        <w:rPr>
          <w:rFonts w:ascii="Arial" w:hAnsi="Arial" w:cs="Arial"/>
          <w:b/>
          <w:bCs/>
          <w:sz w:val="18"/>
        </w:rPr>
        <w:t>2</w:t>
      </w:r>
    </w:p>
    <w:sectPr w:rsidR="00352DB9" w:rsidRPr="003022BF" w:rsidSect="007079B8">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A7FE1" w14:textId="77777777" w:rsidR="00352DB9" w:rsidRDefault="00352DB9" w:rsidP="00FA0E78">
      <w:pPr>
        <w:spacing w:after="0"/>
      </w:pPr>
      <w:r>
        <w:separator/>
      </w:r>
    </w:p>
  </w:endnote>
  <w:endnote w:type="continuationSeparator" w:id="0">
    <w:p w14:paraId="3A101495" w14:textId="77777777" w:rsidR="00352DB9" w:rsidRDefault="00352DB9" w:rsidP="00FA0E78">
      <w:pPr>
        <w:spacing w:after="0"/>
      </w:pPr>
      <w:r>
        <w:continuationSeparator/>
      </w:r>
    </w:p>
  </w:endnote>
  <w:endnote w:type="continuationNotice" w:id="1">
    <w:p w14:paraId="0FF15571" w14:textId="77777777" w:rsidR="00352DB9" w:rsidRDefault="00352D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3C1E" w14:textId="2BD9D9F2" w:rsidR="000C0C51" w:rsidRPr="000C0C51" w:rsidRDefault="000C0C51" w:rsidP="000C0C51">
    <w:pPr>
      <w:pStyle w:val="Footer"/>
      <w:tabs>
        <w:tab w:val="clear" w:pos="9360"/>
        <w:tab w:val="right" w:pos="9720"/>
      </w:tabs>
      <w:ind w:right="-720" w:hanging="540"/>
      <w:rPr>
        <w:rFonts w:ascii="Book Antiqua" w:hAnsi="Book Antiqua"/>
        <w:color w:val="3333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68B44" w14:textId="77777777" w:rsidR="00352DB9" w:rsidRDefault="00352DB9" w:rsidP="00FA0E78">
      <w:pPr>
        <w:spacing w:after="0"/>
      </w:pPr>
      <w:r>
        <w:separator/>
      </w:r>
    </w:p>
  </w:footnote>
  <w:footnote w:type="continuationSeparator" w:id="0">
    <w:p w14:paraId="6D47B2AB" w14:textId="77777777" w:rsidR="00352DB9" w:rsidRDefault="00352DB9" w:rsidP="00FA0E78">
      <w:pPr>
        <w:spacing w:after="0"/>
      </w:pPr>
      <w:r>
        <w:continuationSeparator/>
      </w:r>
    </w:p>
  </w:footnote>
  <w:footnote w:type="continuationNotice" w:id="1">
    <w:p w14:paraId="391857A1" w14:textId="77777777" w:rsidR="00352DB9" w:rsidRDefault="00352DB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120"/>
    <w:multiLevelType w:val="hybridMultilevel"/>
    <w:tmpl w:val="F066281E"/>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8B34E58"/>
    <w:multiLevelType w:val="hybridMultilevel"/>
    <w:tmpl w:val="B3C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06797"/>
    <w:multiLevelType w:val="hybridMultilevel"/>
    <w:tmpl w:val="A28EA622"/>
    <w:lvl w:ilvl="0" w:tplc="3DB820EA">
      <w:start w:val="1"/>
      <w:numFmt w:val="bullet"/>
      <w:lvlText w:val=""/>
      <w:lvlJc w:val="left"/>
      <w:pPr>
        <w:tabs>
          <w:tab w:val="num" w:pos="720"/>
        </w:tabs>
        <w:ind w:left="720" w:hanging="360"/>
      </w:pPr>
      <w:rPr>
        <w:rFonts w:ascii="Symbol" w:hAnsi="Symbol" w:hint="default"/>
        <w:sz w:val="20"/>
      </w:rPr>
    </w:lvl>
    <w:lvl w:ilvl="1" w:tplc="F484F88A" w:tentative="1">
      <w:start w:val="1"/>
      <w:numFmt w:val="bullet"/>
      <w:lvlText w:val="o"/>
      <w:lvlJc w:val="left"/>
      <w:pPr>
        <w:tabs>
          <w:tab w:val="num" w:pos="1440"/>
        </w:tabs>
        <w:ind w:left="1440" w:hanging="360"/>
      </w:pPr>
      <w:rPr>
        <w:rFonts w:ascii="Courier New" w:hAnsi="Courier New" w:hint="default"/>
        <w:sz w:val="20"/>
      </w:rPr>
    </w:lvl>
    <w:lvl w:ilvl="2" w:tplc="47C0E53E" w:tentative="1">
      <w:start w:val="1"/>
      <w:numFmt w:val="bullet"/>
      <w:lvlText w:val=""/>
      <w:lvlJc w:val="left"/>
      <w:pPr>
        <w:tabs>
          <w:tab w:val="num" w:pos="2160"/>
        </w:tabs>
        <w:ind w:left="2160" w:hanging="360"/>
      </w:pPr>
      <w:rPr>
        <w:rFonts w:ascii="Wingdings" w:hAnsi="Wingdings" w:hint="default"/>
        <w:sz w:val="20"/>
      </w:rPr>
    </w:lvl>
    <w:lvl w:ilvl="3" w:tplc="0E5AFB0C" w:tentative="1">
      <w:start w:val="1"/>
      <w:numFmt w:val="bullet"/>
      <w:lvlText w:val=""/>
      <w:lvlJc w:val="left"/>
      <w:pPr>
        <w:tabs>
          <w:tab w:val="num" w:pos="2880"/>
        </w:tabs>
        <w:ind w:left="2880" w:hanging="360"/>
      </w:pPr>
      <w:rPr>
        <w:rFonts w:ascii="Wingdings" w:hAnsi="Wingdings" w:hint="default"/>
        <w:sz w:val="20"/>
      </w:rPr>
    </w:lvl>
    <w:lvl w:ilvl="4" w:tplc="A5FC5542" w:tentative="1">
      <w:start w:val="1"/>
      <w:numFmt w:val="bullet"/>
      <w:lvlText w:val=""/>
      <w:lvlJc w:val="left"/>
      <w:pPr>
        <w:tabs>
          <w:tab w:val="num" w:pos="3600"/>
        </w:tabs>
        <w:ind w:left="3600" w:hanging="360"/>
      </w:pPr>
      <w:rPr>
        <w:rFonts w:ascii="Wingdings" w:hAnsi="Wingdings" w:hint="default"/>
        <w:sz w:val="20"/>
      </w:rPr>
    </w:lvl>
    <w:lvl w:ilvl="5" w:tplc="2AA460E4" w:tentative="1">
      <w:start w:val="1"/>
      <w:numFmt w:val="bullet"/>
      <w:lvlText w:val=""/>
      <w:lvlJc w:val="left"/>
      <w:pPr>
        <w:tabs>
          <w:tab w:val="num" w:pos="4320"/>
        </w:tabs>
        <w:ind w:left="4320" w:hanging="360"/>
      </w:pPr>
      <w:rPr>
        <w:rFonts w:ascii="Wingdings" w:hAnsi="Wingdings" w:hint="default"/>
        <w:sz w:val="20"/>
      </w:rPr>
    </w:lvl>
    <w:lvl w:ilvl="6" w:tplc="8AB0F350" w:tentative="1">
      <w:start w:val="1"/>
      <w:numFmt w:val="bullet"/>
      <w:lvlText w:val=""/>
      <w:lvlJc w:val="left"/>
      <w:pPr>
        <w:tabs>
          <w:tab w:val="num" w:pos="5040"/>
        </w:tabs>
        <w:ind w:left="5040" w:hanging="360"/>
      </w:pPr>
      <w:rPr>
        <w:rFonts w:ascii="Wingdings" w:hAnsi="Wingdings" w:hint="default"/>
        <w:sz w:val="20"/>
      </w:rPr>
    </w:lvl>
    <w:lvl w:ilvl="7" w:tplc="C96020BC" w:tentative="1">
      <w:start w:val="1"/>
      <w:numFmt w:val="bullet"/>
      <w:lvlText w:val=""/>
      <w:lvlJc w:val="left"/>
      <w:pPr>
        <w:tabs>
          <w:tab w:val="num" w:pos="5760"/>
        </w:tabs>
        <w:ind w:left="5760" w:hanging="360"/>
      </w:pPr>
      <w:rPr>
        <w:rFonts w:ascii="Wingdings" w:hAnsi="Wingdings" w:hint="default"/>
        <w:sz w:val="20"/>
      </w:rPr>
    </w:lvl>
    <w:lvl w:ilvl="8" w:tplc="236C39F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27F95"/>
    <w:multiLevelType w:val="hybridMultilevel"/>
    <w:tmpl w:val="73ECB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806472"/>
    <w:multiLevelType w:val="hybridMultilevel"/>
    <w:tmpl w:val="7A64E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5C53584"/>
    <w:multiLevelType w:val="hybridMultilevel"/>
    <w:tmpl w:val="7DEE9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6B55B8"/>
    <w:multiLevelType w:val="hybridMultilevel"/>
    <w:tmpl w:val="6CCC3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A50062"/>
    <w:multiLevelType w:val="hybridMultilevel"/>
    <w:tmpl w:val="8B5A6C64"/>
    <w:lvl w:ilvl="0" w:tplc="570840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C65F8"/>
    <w:multiLevelType w:val="hybridMultilevel"/>
    <w:tmpl w:val="C4F2041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5"/>
  </w:num>
  <w:num w:numId="3">
    <w:abstractNumId w:val="4"/>
  </w:num>
  <w:num w:numId="4">
    <w:abstractNumId w:val="0"/>
  </w:num>
  <w:num w:numId="5">
    <w:abstractNumId w:val="1"/>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evenAndOddHeaders/>
  <w:characterSpacingControl w:val="doNotCompress"/>
  <w:hdrShapeDefaults>
    <o:shapedefaults v:ext="edit" spidmax="10241">
      <o:colormru v:ext="edit" colors="#ff6,#ffc,#ff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4A6"/>
    <w:rsid w:val="000061DD"/>
    <w:rsid w:val="00033FF7"/>
    <w:rsid w:val="00036D3C"/>
    <w:rsid w:val="0004161B"/>
    <w:rsid w:val="000423B7"/>
    <w:rsid w:val="00042FB5"/>
    <w:rsid w:val="00043978"/>
    <w:rsid w:val="0004494B"/>
    <w:rsid w:val="000473CC"/>
    <w:rsid w:val="0005453D"/>
    <w:rsid w:val="00054A1F"/>
    <w:rsid w:val="00054C65"/>
    <w:rsid w:val="00063048"/>
    <w:rsid w:val="00065A9F"/>
    <w:rsid w:val="00076D69"/>
    <w:rsid w:val="00083AF6"/>
    <w:rsid w:val="00083B47"/>
    <w:rsid w:val="000A2CBA"/>
    <w:rsid w:val="000B0B22"/>
    <w:rsid w:val="000B244A"/>
    <w:rsid w:val="000B37C3"/>
    <w:rsid w:val="000B4ED6"/>
    <w:rsid w:val="000B52EE"/>
    <w:rsid w:val="000C0C51"/>
    <w:rsid w:val="000C21CE"/>
    <w:rsid w:val="000D3483"/>
    <w:rsid w:val="000F76F7"/>
    <w:rsid w:val="00107FA7"/>
    <w:rsid w:val="00127C09"/>
    <w:rsid w:val="0013204F"/>
    <w:rsid w:val="00147A32"/>
    <w:rsid w:val="001868CD"/>
    <w:rsid w:val="001872E4"/>
    <w:rsid w:val="00187A7C"/>
    <w:rsid w:val="001C7427"/>
    <w:rsid w:val="001F144B"/>
    <w:rsid w:val="0020096C"/>
    <w:rsid w:val="00221FEB"/>
    <w:rsid w:val="00233DF6"/>
    <w:rsid w:val="00251A71"/>
    <w:rsid w:val="00255BCF"/>
    <w:rsid w:val="00277A25"/>
    <w:rsid w:val="002953CA"/>
    <w:rsid w:val="00295FB8"/>
    <w:rsid w:val="002A2D21"/>
    <w:rsid w:val="002D67B1"/>
    <w:rsid w:val="002D68D8"/>
    <w:rsid w:val="002F4536"/>
    <w:rsid w:val="002F7AA0"/>
    <w:rsid w:val="003022BF"/>
    <w:rsid w:val="003173EE"/>
    <w:rsid w:val="00352D24"/>
    <w:rsid w:val="00352DB9"/>
    <w:rsid w:val="00396336"/>
    <w:rsid w:val="003B5D54"/>
    <w:rsid w:val="003C1F03"/>
    <w:rsid w:val="003D2F59"/>
    <w:rsid w:val="003D4A17"/>
    <w:rsid w:val="003E622B"/>
    <w:rsid w:val="003F0E73"/>
    <w:rsid w:val="00447AD2"/>
    <w:rsid w:val="00455C13"/>
    <w:rsid w:val="00461BDE"/>
    <w:rsid w:val="004712BA"/>
    <w:rsid w:val="00481523"/>
    <w:rsid w:val="00483932"/>
    <w:rsid w:val="00484FA1"/>
    <w:rsid w:val="004E707B"/>
    <w:rsid w:val="004E7386"/>
    <w:rsid w:val="004F4722"/>
    <w:rsid w:val="00515349"/>
    <w:rsid w:val="005169EC"/>
    <w:rsid w:val="00542FD7"/>
    <w:rsid w:val="00546344"/>
    <w:rsid w:val="00550B8A"/>
    <w:rsid w:val="005662C1"/>
    <w:rsid w:val="005962C5"/>
    <w:rsid w:val="005A7634"/>
    <w:rsid w:val="005B6928"/>
    <w:rsid w:val="005C3CF2"/>
    <w:rsid w:val="005D7D71"/>
    <w:rsid w:val="00610F61"/>
    <w:rsid w:val="006137B9"/>
    <w:rsid w:val="00627753"/>
    <w:rsid w:val="00633BB7"/>
    <w:rsid w:val="00641F87"/>
    <w:rsid w:val="006500DE"/>
    <w:rsid w:val="00656C58"/>
    <w:rsid w:val="00676B75"/>
    <w:rsid w:val="00690163"/>
    <w:rsid w:val="006A3836"/>
    <w:rsid w:val="006C5E28"/>
    <w:rsid w:val="006D5F66"/>
    <w:rsid w:val="006F6934"/>
    <w:rsid w:val="006F7D0E"/>
    <w:rsid w:val="007079B8"/>
    <w:rsid w:val="0071755B"/>
    <w:rsid w:val="007221EF"/>
    <w:rsid w:val="007360F6"/>
    <w:rsid w:val="007614D8"/>
    <w:rsid w:val="0076555C"/>
    <w:rsid w:val="007735CC"/>
    <w:rsid w:val="00790C69"/>
    <w:rsid w:val="00794932"/>
    <w:rsid w:val="00796FEE"/>
    <w:rsid w:val="007B706D"/>
    <w:rsid w:val="007C3DA9"/>
    <w:rsid w:val="007C4C19"/>
    <w:rsid w:val="007F57B8"/>
    <w:rsid w:val="0082067C"/>
    <w:rsid w:val="00824E6F"/>
    <w:rsid w:val="00830CAA"/>
    <w:rsid w:val="00834FF5"/>
    <w:rsid w:val="00850D54"/>
    <w:rsid w:val="00864D2D"/>
    <w:rsid w:val="00865FD8"/>
    <w:rsid w:val="008936F0"/>
    <w:rsid w:val="00896998"/>
    <w:rsid w:val="00897C40"/>
    <w:rsid w:val="008A21C1"/>
    <w:rsid w:val="008B65E9"/>
    <w:rsid w:val="0090784A"/>
    <w:rsid w:val="00914896"/>
    <w:rsid w:val="00916949"/>
    <w:rsid w:val="0092527C"/>
    <w:rsid w:val="00930A79"/>
    <w:rsid w:val="00932B3D"/>
    <w:rsid w:val="0094174B"/>
    <w:rsid w:val="00942CB4"/>
    <w:rsid w:val="0096625B"/>
    <w:rsid w:val="00977666"/>
    <w:rsid w:val="00982764"/>
    <w:rsid w:val="009A33CC"/>
    <w:rsid w:val="009A7A7E"/>
    <w:rsid w:val="009B75C8"/>
    <w:rsid w:val="009C56A8"/>
    <w:rsid w:val="009E23EF"/>
    <w:rsid w:val="00A015BD"/>
    <w:rsid w:val="00A13328"/>
    <w:rsid w:val="00A32DC7"/>
    <w:rsid w:val="00A335F7"/>
    <w:rsid w:val="00A35698"/>
    <w:rsid w:val="00A41C09"/>
    <w:rsid w:val="00A46E3D"/>
    <w:rsid w:val="00A75274"/>
    <w:rsid w:val="00A82113"/>
    <w:rsid w:val="00A97388"/>
    <w:rsid w:val="00AC1A4C"/>
    <w:rsid w:val="00AC4687"/>
    <w:rsid w:val="00AC5DDE"/>
    <w:rsid w:val="00AC7A45"/>
    <w:rsid w:val="00AD46EF"/>
    <w:rsid w:val="00AE68B5"/>
    <w:rsid w:val="00B05AEE"/>
    <w:rsid w:val="00B07556"/>
    <w:rsid w:val="00B126B8"/>
    <w:rsid w:val="00B144AB"/>
    <w:rsid w:val="00B2163F"/>
    <w:rsid w:val="00B232D0"/>
    <w:rsid w:val="00B24B17"/>
    <w:rsid w:val="00B545CB"/>
    <w:rsid w:val="00B671CD"/>
    <w:rsid w:val="00B758ED"/>
    <w:rsid w:val="00B83BAF"/>
    <w:rsid w:val="00BB690E"/>
    <w:rsid w:val="00BC78DD"/>
    <w:rsid w:val="00BD7A89"/>
    <w:rsid w:val="00C1002C"/>
    <w:rsid w:val="00C644A6"/>
    <w:rsid w:val="00C70AFE"/>
    <w:rsid w:val="00CA1886"/>
    <w:rsid w:val="00CA456B"/>
    <w:rsid w:val="00CC56F2"/>
    <w:rsid w:val="00CD2757"/>
    <w:rsid w:val="00CE2E39"/>
    <w:rsid w:val="00CF00D4"/>
    <w:rsid w:val="00CF27F2"/>
    <w:rsid w:val="00D3144C"/>
    <w:rsid w:val="00D333C3"/>
    <w:rsid w:val="00D43C96"/>
    <w:rsid w:val="00D66FBA"/>
    <w:rsid w:val="00D77E18"/>
    <w:rsid w:val="00D82261"/>
    <w:rsid w:val="00DA492C"/>
    <w:rsid w:val="00DD036B"/>
    <w:rsid w:val="00DD43A9"/>
    <w:rsid w:val="00DD5BF9"/>
    <w:rsid w:val="00DF0A63"/>
    <w:rsid w:val="00E005B4"/>
    <w:rsid w:val="00E07BF4"/>
    <w:rsid w:val="00E13AFC"/>
    <w:rsid w:val="00E166B3"/>
    <w:rsid w:val="00E42FC4"/>
    <w:rsid w:val="00E43B8B"/>
    <w:rsid w:val="00E46EE6"/>
    <w:rsid w:val="00E517F5"/>
    <w:rsid w:val="00E5768C"/>
    <w:rsid w:val="00E70EFE"/>
    <w:rsid w:val="00E71661"/>
    <w:rsid w:val="00E75B2D"/>
    <w:rsid w:val="00E94707"/>
    <w:rsid w:val="00E96C21"/>
    <w:rsid w:val="00EB2022"/>
    <w:rsid w:val="00EC0284"/>
    <w:rsid w:val="00ED0FAB"/>
    <w:rsid w:val="00EE7E44"/>
    <w:rsid w:val="00EF4E7B"/>
    <w:rsid w:val="00F02CEA"/>
    <w:rsid w:val="00F10508"/>
    <w:rsid w:val="00F10BF2"/>
    <w:rsid w:val="00F12205"/>
    <w:rsid w:val="00F16613"/>
    <w:rsid w:val="00F264B0"/>
    <w:rsid w:val="00F348AC"/>
    <w:rsid w:val="00F45279"/>
    <w:rsid w:val="00F45742"/>
    <w:rsid w:val="00F62156"/>
    <w:rsid w:val="00F70DB7"/>
    <w:rsid w:val="00F758B3"/>
    <w:rsid w:val="00FA0E78"/>
    <w:rsid w:val="00FA6C1D"/>
    <w:rsid w:val="00FB13C9"/>
    <w:rsid w:val="00FC412F"/>
    <w:rsid w:val="00FE14EA"/>
    <w:rsid w:val="070BD99E"/>
    <w:rsid w:val="1D048E87"/>
    <w:rsid w:val="3B6691F9"/>
    <w:rsid w:val="4FBC12A1"/>
    <w:rsid w:val="50558411"/>
    <w:rsid w:val="5B236212"/>
    <w:rsid w:val="662903F5"/>
    <w:rsid w:val="6734024D"/>
    <w:rsid w:val="6FA14E02"/>
    <w:rsid w:val="7A69310E"/>
    <w:rsid w:val="7DF3D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colormru v:ext="edit" colors="#ff6,#ffc,#ff9"/>
    </o:shapedefaults>
    <o:shapelayout v:ext="edit">
      <o:idmap v:ext="edit" data="1"/>
    </o:shapelayout>
  </w:shapeDefaults>
  <w:decimalSymbol w:val="."/>
  <w:listSeparator w:val=","/>
  <w14:docId w14:val="77236DCB"/>
  <w15:docId w15:val="{AFCCB269-938C-4115-81B4-F16FA979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6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56C58"/>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6C58"/>
    <w:pPr>
      <w:keepNext/>
      <w:keepLines/>
      <w:spacing w:before="200" w:after="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6C58"/>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56C58"/>
    <w:pPr>
      <w:keepNext/>
      <w:keepLines/>
      <w:spacing w:before="200" w:after="0" w:line="276" w:lineRule="auto"/>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706D"/>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78"/>
    <w:pPr>
      <w:tabs>
        <w:tab w:val="center" w:pos="4680"/>
        <w:tab w:val="right" w:pos="9360"/>
      </w:tabs>
      <w:spacing w:after="0"/>
    </w:pPr>
  </w:style>
  <w:style w:type="character" w:customStyle="1" w:styleId="HeaderChar">
    <w:name w:val="Header Char"/>
    <w:basedOn w:val="DefaultParagraphFont"/>
    <w:link w:val="Header"/>
    <w:uiPriority w:val="99"/>
    <w:rsid w:val="00FA0E78"/>
  </w:style>
  <w:style w:type="paragraph" w:styleId="Footer">
    <w:name w:val="footer"/>
    <w:basedOn w:val="Normal"/>
    <w:link w:val="FooterChar"/>
    <w:uiPriority w:val="99"/>
    <w:unhideWhenUsed/>
    <w:rsid w:val="00FA0E78"/>
    <w:pPr>
      <w:tabs>
        <w:tab w:val="center" w:pos="4680"/>
        <w:tab w:val="right" w:pos="9360"/>
      </w:tabs>
      <w:spacing w:after="0"/>
    </w:pPr>
  </w:style>
  <w:style w:type="character" w:customStyle="1" w:styleId="FooterChar">
    <w:name w:val="Footer Char"/>
    <w:basedOn w:val="DefaultParagraphFont"/>
    <w:link w:val="Footer"/>
    <w:uiPriority w:val="99"/>
    <w:rsid w:val="00FA0E78"/>
  </w:style>
  <w:style w:type="paragraph" w:styleId="BalloonText">
    <w:name w:val="Balloon Text"/>
    <w:basedOn w:val="Normal"/>
    <w:link w:val="BalloonTextChar"/>
    <w:uiPriority w:val="99"/>
    <w:semiHidden/>
    <w:unhideWhenUsed/>
    <w:rsid w:val="00FA0E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E78"/>
    <w:rPr>
      <w:rFonts w:ascii="Tahoma" w:hAnsi="Tahoma" w:cs="Tahoma"/>
      <w:sz w:val="16"/>
      <w:szCs w:val="16"/>
    </w:rPr>
  </w:style>
  <w:style w:type="character" w:styleId="Hyperlink">
    <w:name w:val="Hyperlink"/>
    <w:basedOn w:val="DefaultParagraphFont"/>
    <w:uiPriority w:val="99"/>
    <w:unhideWhenUsed/>
    <w:rsid w:val="00D43C96"/>
    <w:rPr>
      <w:color w:val="0000FF"/>
      <w:u w:val="single"/>
    </w:rPr>
  </w:style>
  <w:style w:type="paragraph" w:styleId="BodyText">
    <w:name w:val="Body Text"/>
    <w:basedOn w:val="Normal"/>
    <w:link w:val="BodyTextChar"/>
    <w:uiPriority w:val="99"/>
    <w:rsid w:val="00D43C96"/>
    <w:pPr>
      <w:spacing w:after="0"/>
      <w:jc w:val="center"/>
    </w:pPr>
    <w:rPr>
      <w:rFonts w:ascii="Arial" w:eastAsia="Times New Roman" w:hAnsi="Arial" w:cs="Times New Roman"/>
      <w:b/>
      <w:sz w:val="20"/>
      <w:szCs w:val="20"/>
    </w:rPr>
  </w:style>
  <w:style w:type="character" w:customStyle="1" w:styleId="BodyTextChar">
    <w:name w:val="Body Text Char"/>
    <w:basedOn w:val="DefaultParagraphFont"/>
    <w:link w:val="BodyText"/>
    <w:uiPriority w:val="99"/>
    <w:rsid w:val="00D43C96"/>
    <w:rPr>
      <w:rFonts w:ascii="Arial" w:eastAsia="Times New Roman" w:hAnsi="Arial" w:cs="Times New Roman"/>
      <w:b/>
      <w:sz w:val="20"/>
      <w:szCs w:val="20"/>
    </w:rPr>
  </w:style>
  <w:style w:type="paragraph" w:styleId="BodyText2">
    <w:name w:val="Body Text 2"/>
    <w:basedOn w:val="Normal"/>
    <w:link w:val="BodyText2Char"/>
    <w:uiPriority w:val="99"/>
    <w:rsid w:val="00D43C96"/>
    <w:pPr>
      <w:spacing w:after="120" w:line="480" w:lineRule="auto"/>
    </w:pPr>
    <w:rPr>
      <w:rFonts w:ascii="Arial" w:eastAsia="Times New Roman" w:hAnsi="Arial" w:cs="Times New Roman"/>
      <w:sz w:val="24"/>
      <w:szCs w:val="20"/>
    </w:rPr>
  </w:style>
  <w:style w:type="character" w:customStyle="1" w:styleId="BodyText2Char">
    <w:name w:val="Body Text 2 Char"/>
    <w:basedOn w:val="DefaultParagraphFont"/>
    <w:link w:val="BodyText2"/>
    <w:uiPriority w:val="99"/>
    <w:rsid w:val="00D43C96"/>
    <w:rPr>
      <w:rFonts w:ascii="Arial" w:eastAsia="Times New Roman" w:hAnsi="Arial" w:cs="Times New Roman"/>
      <w:sz w:val="24"/>
      <w:szCs w:val="20"/>
    </w:rPr>
  </w:style>
  <w:style w:type="character" w:styleId="Mention">
    <w:name w:val="Mention"/>
    <w:basedOn w:val="DefaultParagraphFont"/>
    <w:uiPriority w:val="99"/>
    <w:semiHidden/>
    <w:unhideWhenUsed/>
    <w:rsid w:val="00D43C96"/>
    <w:rPr>
      <w:color w:val="2B579A"/>
      <w:shd w:val="clear" w:color="auto" w:fill="E6E6E6"/>
    </w:rPr>
  </w:style>
  <w:style w:type="character" w:customStyle="1" w:styleId="Heading2Char">
    <w:name w:val="Heading 2 Char"/>
    <w:basedOn w:val="DefaultParagraphFont"/>
    <w:link w:val="Heading2"/>
    <w:uiPriority w:val="9"/>
    <w:semiHidden/>
    <w:rsid w:val="00656C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6C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56C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56C58"/>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unhideWhenUsed/>
    <w:rsid w:val="00656C58"/>
    <w:pPr>
      <w:spacing w:after="120" w:line="276" w:lineRule="auto"/>
      <w:ind w:left="360"/>
    </w:pPr>
  </w:style>
  <w:style w:type="character" w:customStyle="1" w:styleId="BodyTextIndentChar">
    <w:name w:val="Body Text Indent Char"/>
    <w:basedOn w:val="DefaultParagraphFont"/>
    <w:link w:val="BodyTextIndent"/>
    <w:uiPriority w:val="99"/>
    <w:rsid w:val="00656C58"/>
  </w:style>
  <w:style w:type="character" w:customStyle="1" w:styleId="Heading1Char">
    <w:name w:val="Heading 1 Char"/>
    <w:basedOn w:val="DefaultParagraphFont"/>
    <w:link w:val="Heading1"/>
    <w:uiPriority w:val="9"/>
    <w:rsid w:val="00656C58"/>
    <w:rPr>
      <w:rFonts w:asciiTheme="majorHAnsi" w:eastAsiaTheme="majorEastAsia" w:hAnsiTheme="majorHAnsi" w:cstheme="majorBidi"/>
      <w:color w:val="365F91" w:themeColor="accent1" w:themeShade="BF"/>
      <w:sz w:val="32"/>
      <w:szCs w:val="32"/>
    </w:rPr>
  </w:style>
  <w:style w:type="paragraph" w:customStyle="1" w:styleId="Print-FromToSubjectDate">
    <w:name w:val="Print- From: To: Subject: Date:"/>
    <w:basedOn w:val="Normal"/>
    <w:rsid w:val="00656C58"/>
    <w:pPr>
      <w:pBdr>
        <w:left w:val="single" w:sz="18" w:space="1" w:color="auto"/>
      </w:pBdr>
      <w:spacing w:after="0"/>
    </w:pPr>
    <w:rPr>
      <w:rFonts w:ascii="Arial" w:eastAsia="Times New Roman" w:hAnsi="Arial" w:cs="Times New Roman"/>
      <w:sz w:val="20"/>
      <w:szCs w:val="20"/>
    </w:rPr>
  </w:style>
  <w:style w:type="character" w:customStyle="1" w:styleId="Heading7Char">
    <w:name w:val="Heading 7 Char"/>
    <w:basedOn w:val="DefaultParagraphFont"/>
    <w:link w:val="Heading7"/>
    <w:uiPriority w:val="9"/>
    <w:semiHidden/>
    <w:rsid w:val="007B706D"/>
    <w:rPr>
      <w:rFonts w:asciiTheme="majorHAnsi" w:eastAsiaTheme="majorEastAsia" w:hAnsiTheme="majorHAnsi" w:cstheme="majorBidi"/>
      <w:i/>
      <w:iCs/>
      <w:color w:val="243F60" w:themeColor="accent1" w:themeShade="7F"/>
    </w:rPr>
  </w:style>
  <w:style w:type="paragraph" w:styleId="BodyText3">
    <w:name w:val="Body Text 3"/>
    <w:basedOn w:val="Normal"/>
    <w:link w:val="BodyText3Char"/>
    <w:uiPriority w:val="99"/>
    <w:semiHidden/>
    <w:unhideWhenUsed/>
    <w:rsid w:val="007B706D"/>
    <w:pPr>
      <w:spacing w:after="120" w:line="276" w:lineRule="auto"/>
    </w:pPr>
    <w:rPr>
      <w:sz w:val="16"/>
      <w:szCs w:val="16"/>
    </w:rPr>
  </w:style>
  <w:style w:type="character" w:customStyle="1" w:styleId="BodyText3Char">
    <w:name w:val="Body Text 3 Char"/>
    <w:basedOn w:val="DefaultParagraphFont"/>
    <w:link w:val="BodyText3"/>
    <w:uiPriority w:val="99"/>
    <w:semiHidden/>
    <w:rsid w:val="007B706D"/>
    <w:rPr>
      <w:sz w:val="16"/>
      <w:szCs w:val="16"/>
    </w:rPr>
  </w:style>
  <w:style w:type="paragraph" w:customStyle="1" w:styleId="list-questionbold">
    <w:name w:val="list-questionbold"/>
    <w:basedOn w:val="Normal"/>
    <w:rsid w:val="007B706D"/>
    <w:pPr>
      <w:spacing w:before="100" w:beforeAutospacing="1" w:after="100" w:afterAutospacing="1"/>
    </w:pPr>
    <w:rPr>
      <w:rFonts w:ascii="Arial Unicode MS" w:eastAsia="Arial Unicode MS" w:hAnsi="Arial Unicode MS" w:cs="Arial Unicode MS"/>
      <w:sz w:val="24"/>
      <w:szCs w:val="24"/>
    </w:rPr>
  </w:style>
  <w:style w:type="character" w:customStyle="1" w:styleId="a">
    <w:name w:val="_"/>
    <w:rsid w:val="007B706D"/>
  </w:style>
  <w:style w:type="character" w:styleId="FollowedHyperlink">
    <w:name w:val="FollowedHyperlink"/>
    <w:basedOn w:val="DefaultParagraphFont"/>
    <w:uiPriority w:val="99"/>
    <w:semiHidden/>
    <w:unhideWhenUsed/>
    <w:rsid w:val="00D77E18"/>
    <w:rPr>
      <w:color w:val="800080" w:themeColor="followedHyperlink"/>
      <w:u w:val="single"/>
    </w:rPr>
  </w:style>
  <w:style w:type="character" w:styleId="UnresolvedMention">
    <w:name w:val="Unresolved Mention"/>
    <w:basedOn w:val="DefaultParagraphFont"/>
    <w:uiPriority w:val="99"/>
    <w:semiHidden/>
    <w:unhideWhenUsed/>
    <w:rsid w:val="002D67B1"/>
    <w:rPr>
      <w:color w:val="605E5C"/>
      <w:shd w:val="clear" w:color="auto" w:fill="E1DFDD"/>
    </w:rPr>
  </w:style>
  <w:style w:type="paragraph" w:styleId="ListParagraph">
    <w:name w:val="List Paragraph"/>
    <w:basedOn w:val="Normal"/>
    <w:uiPriority w:val="34"/>
    <w:qFormat/>
    <w:rsid w:val="00083AF6"/>
    <w:pPr>
      <w:ind w:left="720"/>
      <w:contextualSpacing/>
    </w:pPr>
  </w:style>
  <w:style w:type="table" w:styleId="TableGrid">
    <w:name w:val="Table Grid"/>
    <w:basedOn w:val="TableNormal"/>
    <w:uiPriority w:val="59"/>
    <w:rsid w:val="00550B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2149">
      <w:bodyDiv w:val="1"/>
      <w:marLeft w:val="0"/>
      <w:marRight w:val="0"/>
      <w:marTop w:val="0"/>
      <w:marBottom w:val="0"/>
      <w:divBdr>
        <w:top w:val="none" w:sz="0" w:space="0" w:color="auto"/>
        <w:left w:val="none" w:sz="0" w:space="0" w:color="auto"/>
        <w:bottom w:val="none" w:sz="0" w:space="0" w:color="auto"/>
        <w:right w:val="none" w:sz="0" w:space="0" w:color="auto"/>
      </w:divBdr>
    </w:div>
    <w:div w:id="92788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oe/sites/maine.gov.doe/files/inline-files/Private%20School%20Complaint%20Process%202018.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about/inits/ed/non-public-education/files/equitable-services-guidance-100419.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landry\OneDrive%20-%20State%20of%20Maine\Email%20attachments%20from%20Flow\DOE_Letterhead_Feb_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4D051388F4C8347A442BD4E523BF3F2" ma:contentTypeVersion="10" ma:contentTypeDescription="Create a new document." ma:contentTypeScope="" ma:versionID="c52aea82167cdfb6905068d2d5fa49d8">
  <xsd:schema xmlns:xsd="http://www.w3.org/2001/XMLSchema" xmlns:xs="http://www.w3.org/2001/XMLSchema" xmlns:p="http://schemas.microsoft.com/office/2006/metadata/properties" xmlns:ns3="c7b4977b-59b7-4e10-9d51-346aaa97b699" xmlns:ns4="f29306f4-09c1-4c2e-ac72-df531d0ce347" targetNamespace="http://schemas.microsoft.com/office/2006/metadata/properties" ma:root="true" ma:fieldsID="cc828900f59d1af775abf096c8d44b2c" ns3:_="" ns4:_="">
    <xsd:import namespace="c7b4977b-59b7-4e10-9d51-346aaa97b699"/>
    <xsd:import namespace="f29306f4-09c1-4c2e-ac72-df531d0ce3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977b-59b7-4e10-9d51-346aaa97b6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306f4-09c1-4c2e-ac72-df531d0c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1E333-D214-4025-A9CF-09BA0B3440A4}">
  <ds:schemaRefs>
    <ds:schemaRef ds:uri="http://purl.org/dc/terms/"/>
    <ds:schemaRef ds:uri="c7b4977b-59b7-4e10-9d51-346aaa97b69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f29306f4-09c1-4c2e-ac72-df531d0ce347"/>
    <ds:schemaRef ds:uri="http://www.w3.org/XML/1998/namespace"/>
    <ds:schemaRef ds:uri="http://purl.org/dc/dcmitype/"/>
  </ds:schemaRefs>
</ds:datastoreItem>
</file>

<file path=customXml/itemProps2.xml><?xml version="1.0" encoding="utf-8"?>
<ds:datastoreItem xmlns:ds="http://schemas.openxmlformats.org/officeDocument/2006/customXml" ds:itemID="{F15FAF5E-1915-4713-BE38-F8994735A011}">
  <ds:schemaRefs>
    <ds:schemaRef ds:uri="http://schemas.openxmlformats.org/officeDocument/2006/bibliography"/>
  </ds:schemaRefs>
</ds:datastoreItem>
</file>

<file path=customXml/itemProps3.xml><?xml version="1.0" encoding="utf-8"?>
<ds:datastoreItem xmlns:ds="http://schemas.openxmlformats.org/officeDocument/2006/customXml" ds:itemID="{95FDCE1A-1023-466D-8353-E618F6010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977b-59b7-4e10-9d51-346aaa97b699"/>
    <ds:schemaRef ds:uri="f29306f4-09c1-4c2e-ac72-df531d0ce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F8DB05-8475-4905-A032-9940FA8A3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DOE_Letterhead_Feb_2019.dotx</Template>
  <TotalTime>1</TotalTime>
  <Pages>3</Pages>
  <Words>1363</Words>
  <Characters>7770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9115</CharactersWithSpaces>
  <SharedDoc>false</SharedDoc>
  <HLinks>
    <vt:vector size="12" baseType="variant">
      <vt:variant>
        <vt:i4>6684716</vt:i4>
      </vt:variant>
      <vt:variant>
        <vt:i4>3</vt:i4>
      </vt:variant>
      <vt:variant>
        <vt:i4>0</vt:i4>
      </vt:variant>
      <vt:variant>
        <vt:i4>5</vt:i4>
      </vt:variant>
      <vt:variant>
        <vt:lpwstr>https://www.maine.gov/doe/sites/maine.gov.doe/files/inline-files/Private School Complaint Process 2018.doc</vt:lpwstr>
      </vt:variant>
      <vt:variant>
        <vt:lpwstr/>
      </vt:variant>
      <vt:variant>
        <vt:i4>4259916</vt:i4>
      </vt:variant>
      <vt:variant>
        <vt:i4>0</vt:i4>
      </vt:variant>
      <vt:variant>
        <vt:i4>0</vt:i4>
      </vt:variant>
      <vt:variant>
        <vt:i4>5</vt:i4>
      </vt:variant>
      <vt:variant>
        <vt:lpwstr>https://www2.ed.gov/about/inits/ed/non-public-education/files/equitable-services-guidance-100419.pdf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Sean</dc:creator>
  <cp:keywords/>
  <cp:lastModifiedBy>Osier, Cristy</cp:lastModifiedBy>
  <cp:revision>2</cp:revision>
  <cp:lastPrinted>2019-03-27T16:23:00Z</cp:lastPrinted>
  <dcterms:created xsi:type="dcterms:W3CDTF">2022-04-14T19:07:00Z</dcterms:created>
  <dcterms:modified xsi:type="dcterms:W3CDTF">2022-04-14T19:07:00Z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0x01010094D051388F4C8347A442BD4E523BF3F2</vt:lpwstr>
  </property>
</Properties>
</file>