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7476" w14:textId="77777777" w:rsidR="00C84995" w:rsidRPr="00365C19" w:rsidRDefault="00C84995" w:rsidP="00C84995">
      <w:pPr>
        <w:jc w:val="center"/>
        <w:rPr>
          <w:b/>
          <w:sz w:val="28"/>
        </w:rPr>
      </w:pPr>
      <w:bookmarkStart w:id="0" w:name="_GoBack"/>
      <w:bookmarkEnd w:id="0"/>
      <w:r w:rsidRPr="00365C19">
        <w:rPr>
          <w:b/>
          <w:sz w:val="28"/>
        </w:rPr>
        <w:t>Factual and Policy Basis</w:t>
      </w:r>
    </w:p>
    <w:p w14:paraId="08F7ACB6" w14:textId="77777777" w:rsidR="00C84995" w:rsidRPr="00365C19" w:rsidRDefault="00C84995" w:rsidP="00C84995">
      <w:pPr>
        <w:jc w:val="center"/>
        <w:rPr>
          <w:b/>
          <w:sz w:val="28"/>
        </w:rPr>
      </w:pPr>
      <w:r w:rsidRPr="00365C19">
        <w:rPr>
          <w:b/>
          <w:sz w:val="28"/>
        </w:rPr>
        <w:t>And</w:t>
      </w:r>
    </w:p>
    <w:p w14:paraId="20A96D6E" w14:textId="77777777" w:rsidR="00C84995" w:rsidRPr="00365C19" w:rsidRDefault="00C84995" w:rsidP="00C84995">
      <w:pPr>
        <w:jc w:val="center"/>
        <w:rPr>
          <w:b/>
          <w:sz w:val="28"/>
        </w:rPr>
      </w:pPr>
      <w:r w:rsidRPr="00365C19">
        <w:rPr>
          <w:b/>
          <w:sz w:val="28"/>
        </w:rPr>
        <w:t>Summary of Comments/Responses</w:t>
      </w:r>
    </w:p>
    <w:p w14:paraId="1ED7C7FD" w14:textId="77777777" w:rsidR="00C84995" w:rsidRDefault="00C84995" w:rsidP="00C84995">
      <w:pPr>
        <w:jc w:val="center"/>
        <w:rPr>
          <w:sz w:val="28"/>
        </w:rPr>
      </w:pPr>
    </w:p>
    <w:p w14:paraId="57200322" w14:textId="77777777" w:rsidR="00C84995" w:rsidRDefault="00C84995" w:rsidP="00C84995">
      <w:pPr>
        <w:jc w:val="center"/>
      </w:pPr>
      <w:r>
        <w:t>Department of Education</w:t>
      </w:r>
    </w:p>
    <w:p w14:paraId="02252179" w14:textId="77777777" w:rsidR="00C84995" w:rsidRDefault="00C84995" w:rsidP="00C84995">
      <w:pPr>
        <w:jc w:val="center"/>
      </w:pPr>
    </w:p>
    <w:p w14:paraId="6581C492" w14:textId="77777777" w:rsidR="00C84995" w:rsidRDefault="00C84995" w:rsidP="00C84995">
      <w:pPr>
        <w:jc w:val="center"/>
      </w:pPr>
      <w:r>
        <w:t xml:space="preserve"> </w:t>
      </w:r>
    </w:p>
    <w:p w14:paraId="3E5EF5ED" w14:textId="77777777" w:rsidR="00C84995" w:rsidRDefault="00C84995" w:rsidP="00C84995">
      <w:pPr>
        <w:jc w:val="center"/>
      </w:pPr>
      <w:r>
        <w:rPr>
          <w:color w:val="1E1E1E"/>
          <w:shd w:val="clear" w:color="auto" w:fill="FFFFFF"/>
        </w:rPr>
        <w:t>Chapter 132 Learning Results: Parameters for Essential Instruction</w:t>
      </w:r>
    </w:p>
    <w:p w14:paraId="5C0D4A41" w14:textId="77777777" w:rsidR="00C84995" w:rsidRDefault="00C84995" w:rsidP="00C84995">
      <w:pPr>
        <w:rPr>
          <w:b/>
          <w:u w:val="single"/>
        </w:rPr>
      </w:pPr>
    </w:p>
    <w:p w14:paraId="04E6928F" w14:textId="77777777" w:rsidR="00C84995" w:rsidRDefault="00C84995" w:rsidP="00C84995">
      <w:pPr>
        <w:rPr>
          <w:b/>
          <w:u w:val="single"/>
        </w:rPr>
      </w:pPr>
    </w:p>
    <w:p w14:paraId="1C911D7E" w14:textId="77777777" w:rsidR="00C84995" w:rsidRDefault="00C84995" w:rsidP="00C84995">
      <w:pPr>
        <w:rPr>
          <w:b/>
          <w:u w:val="single"/>
        </w:rPr>
      </w:pPr>
      <w:r>
        <w:rPr>
          <w:b/>
          <w:u w:val="single"/>
        </w:rPr>
        <w:t>Factual and Policy Basis:</w:t>
      </w:r>
    </w:p>
    <w:p w14:paraId="06251E54" w14:textId="77777777" w:rsidR="00C84995" w:rsidRDefault="00C84995" w:rsidP="00C84995"/>
    <w:tbl>
      <w:tblPr>
        <w:tblW w:w="10368" w:type="dxa"/>
        <w:tblBorders>
          <w:insideH w:val="single" w:sz="4" w:space="0" w:color="auto"/>
          <w:insideV w:val="single" w:sz="4" w:space="0" w:color="auto"/>
        </w:tblBorders>
        <w:tblLook w:val="01E0" w:firstRow="1" w:lastRow="1" w:firstColumn="1" w:lastColumn="1" w:noHBand="0" w:noVBand="0"/>
      </w:tblPr>
      <w:tblGrid>
        <w:gridCol w:w="10368"/>
      </w:tblGrid>
      <w:tr w:rsidR="00C84995" w:rsidRPr="001E11EE" w14:paraId="39AC98B9" w14:textId="77777777" w:rsidTr="00C320A3">
        <w:tc>
          <w:tcPr>
            <w:tcW w:w="10368" w:type="dxa"/>
          </w:tcPr>
          <w:p w14:paraId="59092ECB" w14:textId="7D2D5944" w:rsidR="00C84995" w:rsidRDefault="00C84995" w:rsidP="00C84995">
            <w:pPr>
              <w:autoSpaceDN w:val="0"/>
              <w:rPr>
                <w:rFonts w:eastAsia="Calibri"/>
                <w:color w:val="000000"/>
              </w:rPr>
            </w:pPr>
            <w:r>
              <w:rPr>
                <w:rFonts w:eastAsia="Calibri"/>
                <w:color w:val="000000"/>
              </w:rPr>
              <w:t>T</w:t>
            </w:r>
            <w:r w:rsidRPr="001E11EE">
              <w:rPr>
                <w:rFonts w:eastAsia="Calibri"/>
                <w:color w:val="000000"/>
              </w:rPr>
              <w:t xml:space="preserve">his </w:t>
            </w:r>
            <w:r>
              <w:rPr>
                <w:rFonts w:eastAsia="Calibri"/>
                <w:color w:val="000000"/>
              </w:rPr>
              <w:t>amended rule is the culmination of the periodic review of t</w:t>
            </w:r>
            <w:r w:rsidR="00E1034D">
              <w:rPr>
                <w:rFonts w:eastAsia="Calibri"/>
                <w:color w:val="000000"/>
              </w:rPr>
              <w:t>hree</w:t>
            </w:r>
            <w:r>
              <w:rPr>
                <w:rFonts w:eastAsia="Calibri"/>
                <w:color w:val="000000"/>
              </w:rPr>
              <w:t xml:space="preserve"> of the content areas of the Maine Learning Results:  career and education development, English language arts, and mathematics. </w:t>
            </w:r>
          </w:p>
          <w:p w14:paraId="5054F704" w14:textId="77777777" w:rsidR="00C84995" w:rsidRDefault="00C84995" w:rsidP="00C84995">
            <w:pPr>
              <w:autoSpaceDN w:val="0"/>
              <w:rPr>
                <w:rFonts w:eastAsia="Calibri"/>
                <w:color w:val="000000"/>
              </w:rPr>
            </w:pPr>
          </w:p>
          <w:p w14:paraId="6695230D" w14:textId="55683C05" w:rsidR="00C84995" w:rsidRPr="001E11EE" w:rsidRDefault="00C84995" w:rsidP="00C84995">
            <w:pPr>
              <w:tabs>
                <w:tab w:val="left" w:pos="8640"/>
              </w:tabs>
              <w:autoSpaceDN w:val="0"/>
              <w:rPr>
                <w:rFonts w:eastAsia="Calibri"/>
                <w:color w:val="000000"/>
              </w:rPr>
            </w:pPr>
            <w:r>
              <w:rPr>
                <w:rFonts w:eastAsia="Calibri"/>
                <w:color w:val="000000"/>
              </w:rPr>
              <w:t>T</w:t>
            </w:r>
            <w:r w:rsidRPr="001E11EE">
              <w:rPr>
                <w:rFonts w:eastAsia="Calibri"/>
                <w:color w:val="000000"/>
              </w:rPr>
              <w:t xml:space="preserve">he </w:t>
            </w:r>
            <w:r>
              <w:rPr>
                <w:rFonts w:eastAsia="Calibri"/>
                <w:color w:val="000000"/>
              </w:rPr>
              <w:t>career and education development, English language arts, and mathematics</w:t>
            </w:r>
            <w:r w:rsidRPr="001E11EE">
              <w:rPr>
                <w:rFonts w:eastAsia="Calibri"/>
                <w:color w:val="000000"/>
              </w:rPr>
              <w:t xml:space="preserve"> standards </w:t>
            </w:r>
            <w:r>
              <w:rPr>
                <w:rFonts w:eastAsia="Calibri"/>
                <w:color w:val="000000"/>
              </w:rPr>
              <w:t xml:space="preserve">have been reformatted </w:t>
            </w:r>
            <w:r w:rsidRPr="001E11EE">
              <w:rPr>
                <w:rFonts w:eastAsia="Calibri"/>
                <w:color w:val="000000"/>
              </w:rPr>
              <w:t xml:space="preserve">into </w:t>
            </w:r>
            <w:r>
              <w:rPr>
                <w:rFonts w:eastAsia="Calibri"/>
                <w:color w:val="000000"/>
              </w:rPr>
              <w:t xml:space="preserve">the Department’s </w:t>
            </w:r>
            <w:r w:rsidRPr="001E11EE">
              <w:rPr>
                <w:rFonts w:eastAsia="Calibri"/>
                <w:color w:val="000000"/>
              </w:rPr>
              <w:t>newly</w:t>
            </w:r>
            <w:r>
              <w:rPr>
                <w:rFonts w:eastAsia="Calibri"/>
                <w:color w:val="000000"/>
              </w:rPr>
              <w:t>-</w:t>
            </w:r>
            <w:r w:rsidRPr="001E11EE">
              <w:rPr>
                <w:rFonts w:eastAsia="Calibri"/>
                <w:color w:val="000000"/>
              </w:rPr>
              <w:t xml:space="preserve">designed Maine Learning Results structure. </w:t>
            </w:r>
            <w:r>
              <w:rPr>
                <w:rFonts w:eastAsia="Calibri"/>
                <w:color w:val="000000"/>
              </w:rPr>
              <w:t xml:space="preserve"> As each content standard is revised it will be reformatted into this structure to ensure consistency across content areas. </w:t>
            </w:r>
            <w:r w:rsidRPr="001E11EE">
              <w:rPr>
                <w:rFonts w:eastAsia="Calibri"/>
                <w:color w:val="000000"/>
              </w:rPr>
              <w:t>This structure divides each content</w:t>
            </w:r>
            <w:r>
              <w:rPr>
                <w:rFonts w:eastAsia="Calibri"/>
                <w:color w:val="000000"/>
              </w:rPr>
              <w:t xml:space="preserve"> area’s</w:t>
            </w:r>
            <w:r w:rsidRPr="001E11EE">
              <w:rPr>
                <w:rFonts w:eastAsia="Calibri"/>
                <w:color w:val="000000"/>
              </w:rPr>
              <w:t xml:space="preserve"> standards i</w:t>
            </w:r>
            <w:r>
              <w:rPr>
                <w:rFonts w:eastAsia="Calibri"/>
                <w:color w:val="000000"/>
              </w:rPr>
              <w:t>nto three stages of development:</w:t>
            </w:r>
            <w:r w:rsidRPr="001E11EE">
              <w:rPr>
                <w:rFonts w:eastAsia="Calibri"/>
                <w:color w:val="000000"/>
              </w:rPr>
              <w:t xml:space="preserve"> childhood, pre-adolescence, and adolescence. Within these stages, </w:t>
            </w:r>
            <w:r>
              <w:rPr>
                <w:rFonts w:eastAsia="Calibri"/>
                <w:color w:val="000000"/>
              </w:rPr>
              <w:t xml:space="preserve">the Department </w:t>
            </w:r>
            <w:r w:rsidRPr="001E11EE">
              <w:rPr>
                <w:rFonts w:eastAsia="Calibri"/>
                <w:color w:val="000000"/>
              </w:rPr>
              <w:t>ha</w:t>
            </w:r>
            <w:r>
              <w:rPr>
                <w:rFonts w:eastAsia="Calibri"/>
                <w:color w:val="000000"/>
              </w:rPr>
              <w:t>s</w:t>
            </w:r>
            <w:r w:rsidRPr="001E11EE">
              <w:rPr>
                <w:rFonts w:eastAsia="Calibri"/>
                <w:color w:val="000000"/>
              </w:rPr>
              <w:t xml:space="preserve"> also identified the associated g</w:t>
            </w:r>
            <w:r>
              <w:rPr>
                <w:rFonts w:eastAsia="Calibri"/>
                <w:color w:val="000000"/>
              </w:rPr>
              <w:t>rade levels:</w:t>
            </w:r>
            <w:r w:rsidRPr="001E11EE">
              <w:rPr>
                <w:rFonts w:eastAsia="Calibri"/>
                <w:color w:val="000000"/>
              </w:rPr>
              <w:t xml:space="preserve"> elementary, middle, </w:t>
            </w:r>
            <w:r>
              <w:rPr>
                <w:rFonts w:eastAsia="Calibri"/>
                <w:color w:val="000000"/>
              </w:rPr>
              <w:t xml:space="preserve">and </w:t>
            </w:r>
            <w:r w:rsidRPr="001E11EE">
              <w:rPr>
                <w:rFonts w:eastAsia="Calibri"/>
                <w:color w:val="000000"/>
              </w:rPr>
              <w:t xml:space="preserve">high school. Additionally, </w:t>
            </w:r>
            <w:r>
              <w:rPr>
                <w:rFonts w:eastAsia="Calibri"/>
                <w:color w:val="000000"/>
              </w:rPr>
              <w:t xml:space="preserve">the Department </w:t>
            </w:r>
            <w:r w:rsidRPr="001E11EE">
              <w:rPr>
                <w:rFonts w:eastAsia="Calibri"/>
                <w:color w:val="000000"/>
              </w:rPr>
              <w:t>ha</w:t>
            </w:r>
            <w:r>
              <w:rPr>
                <w:rFonts w:eastAsia="Calibri"/>
                <w:color w:val="000000"/>
              </w:rPr>
              <w:t>s</w:t>
            </w:r>
            <w:r w:rsidRPr="001E11EE">
              <w:rPr>
                <w:rFonts w:eastAsia="Calibri"/>
                <w:color w:val="000000"/>
              </w:rPr>
              <w:t xml:space="preserve"> standardized the following three descriptors</w:t>
            </w:r>
            <w:r>
              <w:rPr>
                <w:rFonts w:eastAsia="Calibri"/>
                <w:color w:val="000000"/>
              </w:rPr>
              <w:t xml:space="preserve">, so that they are consistent across the </w:t>
            </w:r>
            <w:r w:rsidRPr="001E11EE">
              <w:rPr>
                <w:rFonts w:eastAsia="Calibri"/>
                <w:color w:val="000000"/>
              </w:rPr>
              <w:t>content area</w:t>
            </w:r>
            <w:r>
              <w:rPr>
                <w:rFonts w:eastAsia="Calibri"/>
                <w:color w:val="000000"/>
              </w:rPr>
              <w:t>s</w:t>
            </w:r>
            <w:r w:rsidRPr="001E11EE">
              <w:rPr>
                <w:rFonts w:eastAsia="Calibri"/>
                <w:color w:val="000000"/>
              </w:rPr>
              <w:t>:</w:t>
            </w:r>
          </w:p>
          <w:p w14:paraId="026E9852" w14:textId="77777777" w:rsidR="00C84995" w:rsidRDefault="00C84995" w:rsidP="00C84995">
            <w:pPr>
              <w:tabs>
                <w:tab w:val="left" w:pos="8640"/>
              </w:tabs>
              <w:autoSpaceDN w:val="0"/>
              <w:rPr>
                <w:rFonts w:eastAsia="Calibri"/>
                <w:color w:val="000000"/>
              </w:rPr>
            </w:pPr>
          </w:p>
          <w:p w14:paraId="67D63929" w14:textId="77777777" w:rsidR="00C84995" w:rsidRPr="001E11EE" w:rsidRDefault="00C84995" w:rsidP="00C84995">
            <w:pPr>
              <w:tabs>
                <w:tab w:val="left" w:pos="8640"/>
              </w:tabs>
              <w:autoSpaceDN w:val="0"/>
              <w:rPr>
                <w:rFonts w:eastAsia="Calibri"/>
              </w:rPr>
            </w:pPr>
            <w:r w:rsidRPr="006E4315">
              <w:rPr>
                <w:rFonts w:eastAsia="Calibri"/>
                <w:color w:val="000000"/>
                <w:u w:val="single"/>
              </w:rPr>
              <w:t>Strand</w:t>
            </w:r>
            <w:r w:rsidRPr="001E11EE">
              <w:rPr>
                <w:rFonts w:eastAsia="Calibri"/>
                <w:color w:val="000000"/>
              </w:rPr>
              <w:t>: A body of knowledge in a content area identified by a simple title.</w:t>
            </w:r>
          </w:p>
          <w:p w14:paraId="205BBCA8" w14:textId="77777777" w:rsidR="00C84995" w:rsidRPr="001E11EE" w:rsidRDefault="00C84995" w:rsidP="00C84995">
            <w:pPr>
              <w:tabs>
                <w:tab w:val="left" w:pos="8640"/>
              </w:tabs>
              <w:autoSpaceDN w:val="0"/>
              <w:rPr>
                <w:rFonts w:eastAsia="Calibri"/>
                <w:color w:val="000000"/>
              </w:rPr>
            </w:pPr>
            <w:r w:rsidRPr="006E4315">
              <w:rPr>
                <w:rFonts w:eastAsia="Calibri"/>
                <w:color w:val="000000"/>
                <w:u w:val="single"/>
              </w:rPr>
              <w:t>Standard</w:t>
            </w:r>
            <w:r w:rsidRPr="001E11EE">
              <w:rPr>
                <w:rFonts w:eastAsia="Calibri"/>
                <w:color w:val="000000"/>
              </w:rPr>
              <w:t>: Enduring understandings and skills that students can apply and transfer to contexts that are new to the student.</w:t>
            </w:r>
          </w:p>
          <w:p w14:paraId="7A612C94" w14:textId="77777777" w:rsidR="00C84995" w:rsidRPr="001E11EE" w:rsidRDefault="00C84995" w:rsidP="00C84995">
            <w:pPr>
              <w:tabs>
                <w:tab w:val="left" w:pos="8640"/>
              </w:tabs>
              <w:autoSpaceDN w:val="0"/>
              <w:rPr>
                <w:rFonts w:eastAsia="Calibri"/>
                <w:i/>
                <w:iCs/>
                <w:color w:val="000000"/>
              </w:rPr>
            </w:pPr>
            <w:r w:rsidRPr="006E4315">
              <w:rPr>
                <w:rFonts w:eastAsia="Calibri"/>
                <w:color w:val="000000"/>
                <w:u w:val="single"/>
              </w:rPr>
              <w:t>Performance Expectation</w:t>
            </w:r>
            <w:r w:rsidRPr="001E11EE">
              <w:rPr>
                <w:rFonts w:eastAsia="Calibri"/>
                <w:color w:val="000000"/>
              </w:rPr>
              <w:t>: Building blocks to the standard and measurable articulations of what the student understands and can do.</w:t>
            </w:r>
          </w:p>
          <w:p w14:paraId="7CF828C4" w14:textId="77777777" w:rsidR="00C84995" w:rsidRDefault="00C84995" w:rsidP="00C84995">
            <w:pPr>
              <w:tabs>
                <w:tab w:val="left" w:pos="8640"/>
              </w:tabs>
              <w:autoSpaceDN w:val="0"/>
              <w:rPr>
                <w:rFonts w:eastAsia="Calibri"/>
              </w:rPr>
            </w:pPr>
          </w:p>
          <w:p w14:paraId="5740E2E9" w14:textId="77777777" w:rsidR="00C84995" w:rsidRDefault="00C84995" w:rsidP="00C84995">
            <w:pPr>
              <w:tabs>
                <w:tab w:val="left" w:pos="8640"/>
              </w:tabs>
              <w:autoSpaceDN w:val="0"/>
              <w:rPr>
                <w:rFonts w:eastAsia="Calibri"/>
              </w:rPr>
            </w:pPr>
            <w:r>
              <w:rPr>
                <w:rFonts w:eastAsia="Calibri"/>
              </w:rPr>
              <w:t>The process for the review and revision of the standards consisted of the following steps:</w:t>
            </w:r>
          </w:p>
          <w:p w14:paraId="6F4DDA49" w14:textId="77777777" w:rsidR="00C84995" w:rsidRDefault="00C84995" w:rsidP="00C84995">
            <w:pPr>
              <w:tabs>
                <w:tab w:val="left" w:pos="8640"/>
              </w:tabs>
              <w:autoSpaceDN w:val="0"/>
              <w:rPr>
                <w:rFonts w:eastAsia="Calibri"/>
              </w:rPr>
            </w:pPr>
          </w:p>
          <w:p w14:paraId="18BC13F7" w14:textId="3C28735C" w:rsidR="00C84995" w:rsidRDefault="00600119" w:rsidP="00C84995">
            <w:pPr>
              <w:pStyle w:val="ListParagraph"/>
              <w:numPr>
                <w:ilvl w:val="0"/>
                <w:numId w:val="15"/>
              </w:numPr>
              <w:tabs>
                <w:tab w:val="left" w:pos="8640"/>
              </w:tabs>
              <w:autoSpaceDN w:val="0"/>
              <w:ind w:left="0"/>
              <w:rPr>
                <w:rFonts w:eastAsia="Calibri"/>
              </w:rPr>
            </w:pPr>
            <w:r>
              <w:rPr>
                <w:rFonts w:eastAsia="Calibri"/>
              </w:rPr>
              <w:t>A</w:t>
            </w:r>
            <w:r w:rsidR="00C84995" w:rsidRPr="00164481">
              <w:rPr>
                <w:rFonts w:eastAsia="Calibri"/>
              </w:rPr>
              <w:t xml:space="preserve"> public comment period began on </w:t>
            </w:r>
            <w:r>
              <w:rPr>
                <w:rFonts w:eastAsia="Calibri"/>
              </w:rPr>
              <w:t>November 1st</w:t>
            </w:r>
            <w:r w:rsidR="00C84995" w:rsidRPr="00164481">
              <w:rPr>
                <w:rFonts w:eastAsia="Calibri"/>
              </w:rPr>
              <w:t>, 2018 and ended</w:t>
            </w:r>
            <w:r w:rsidR="00053111">
              <w:rPr>
                <w:rFonts w:eastAsia="Calibri"/>
              </w:rPr>
              <w:t xml:space="preserve"> </w:t>
            </w:r>
            <w:r>
              <w:rPr>
                <w:rFonts w:eastAsia="Calibri"/>
              </w:rPr>
              <w:t>December 1</w:t>
            </w:r>
            <w:r w:rsidRPr="00053111">
              <w:rPr>
                <w:rFonts w:eastAsia="Calibri"/>
                <w:vertAlign w:val="superscript"/>
              </w:rPr>
              <w:t>st</w:t>
            </w:r>
            <w:r>
              <w:rPr>
                <w:rFonts w:eastAsia="Calibri"/>
              </w:rPr>
              <w:t>, 2018</w:t>
            </w:r>
            <w:r w:rsidR="00C84995" w:rsidRPr="00164481">
              <w:rPr>
                <w:rFonts w:eastAsia="Calibri"/>
              </w:rPr>
              <w:t xml:space="preserve">. In addition, the Department held </w:t>
            </w:r>
            <w:r w:rsidR="00053111">
              <w:rPr>
                <w:rFonts w:eastAsia="Calibri"/>
              </w:rPr>
              <w:t xml:space="preserve">a </w:t>
            </w:r>
            <w:r w:rsidR="00C84995" w:rsidRPr="00164481">
              <w:rPr>
                <w:rFonts w:eastAsia="Calibri"/>
              </w:rPr>
              <w:t xml:space="preserve">public hearing in </w:t>
            </w:r>
            <w:r w:rsidR="00053111">
              <w:rPr>
                <w:rFonts w:eastAsia="Calibri"/>
              </w:rPr>
              <w:t>in Augusta on November 7</w:t>
            </w:r>
            <w:r w:rsidR="00053111" w:rsidRPr="00053111">
              <w:rPr>
                <w:rFonts w:eastAsia="Calibri"/>
                <w:vertAlign w:val="superscript"/>
              </w:rPr>
              <w:t>th</w:t>
            </w:r>
            <w:r w:rsidR="00053111">
              <w:rPr>
                <w:rFonts w:eastAsia="Calibri"/>
              </w:rPr>
              <w:t>, 2018</w:t>
            </w:r>
            <w:r w:rsidR="00C84995" w:rsidRPr="00164481">
              <w:rPr>
                <w:rFonts w:eastAsia="Calibri"/>
              </w:rPr>
              <w:t xml:space="preserve">. This </w:t>
            </w:r>
            <w:r w:rsidR="00CA4C01">
              <w:rPr>
                <w:rFonts w:eastAsia="Calibri"/>
              </w:rPr>
              <w:t xml:space="preserve">public comment </w:t>
            </w:r>
            <w:r w:rsidR="00C84995" w:rsidRPr="00164481">
              <w:rPr>
                <w:rFonts w:eastAsia="Calibri"/>
              </w:rPr>
              <w:t xml:space="preserve">period sought feedback regarding the existing standards to ensure that the revision process would address the areas of the standards </w:t>
            </w:r>
            <w:r w:rsidR="00C84995">
              <w:rPr>
                <w:rFonts w:eastAsia="Calibri"/>
              </w:rPr>
              <w:t xml:space="preserve">the public believed </w:t>
            </w:r>
            <w:r w:rsidR="00C84995" w:rsidRPr="00164481">
              <w:rPr>
                <w:rFonts w:eastAsia="Calibri"/>
              </w:rPr>
              <w:t>were problematic.</w:t>
            </w:r>
          </w:p>
          <w:p w14:paraId="02569E83" w14:textId="77777777" w:rsidR="00C84995" w:rsidRDefault="00C84995" w:rsidP="00C84995">
            <w:pPr>
              <w:pStyle w:val="ListParagraph"/>
              <w:tabs>
                <w:tab w:val="left" w:pos="8640"/>
              </w:tabs>
              <w:autoSpaceDN w:val="0"/>
              <w:ind w:left="0"/>
              <w:rPr>
                <w:rFonts w:eastAsia="Calibri"/>
              </w:rPr>
            </w:pPr>
          </w:p>
          <w:p w14:paraId="500BA868" w14:textId="72587E5F" w:rsidR="00C84995" w:rsidRDefault="00C84995" w:rsidP="00C84995">
            <w:pPr>
              <w:pStyle w:val="ListParagraph"/>
              <w:numPr>
                <w:ilvl w:val="0"/>
                <w:numId w:val="15"/>
              </w:numPr>
              <w:tabs>
                <w:tab w:val="left" w:pos="8640"/>
              </w:tabs>
              <w:autoSpaceDN w:val="0"/>
              <w:ind w:left="0"/>
              <w:rPr>
                <w:rFonts w:eastAsia="Calibri"/>
              </w:rPr>
            </w:pPr>
            <w:r w:rsidRPr="00164481">
              <w:rPr>
                <w:rFonts w:eastAsia="Calibri"/>
              </w:rPr>
              <w:t xml:space="preserve">Once the comment period ended, the Department convened a steering committee </w:t>
            </w:r>
            <w:r w:rsidR="00CA4C01">
              <w:rPr>
                <w:rFonts w:eastAsia="Calibri"/>
              </w:rPr>
              <w:t>with representation from a variety of</w:t>
            </w:r>
            <w:r w:rsidRPr="00164481">
              <w:rPr>
                <w:rFonts w:eastAsia="Calibri"/>
              </w:rPr>
              <w:t xml:space="preserve"> grade levels, roles in education (teachers, administrators, higher education, and non-profit organizations), areas of expertise across the content area, and geographic </w:t>
            </w:r>
            <w:r w:rsidR="00CA4C01">
              <w:rPr>
                <w:rFonts w:eastAsia="Calibri"/>
              </w:rPr>
              <w:t>region</w:t>
            </w:r>
            <w:r w:rsidRPr="00164481">
              <w:rPr>
                <w:rFonts w:eastAsia="Calibri"/>
              </w:rPr>
              <w:t xml:space="preserve">. This group closely reviewed the existing standards and public comments </w:t>
            </w:r>
            <w:r w:rsidR="00CA4C01">
              <w:rPr>
                <w:rFonts w:eastAsia="Calibri"/>
              </w:rPr>
              <w:t>and provided</w:t>
            </w:r>
            <w:r w:rsidRPr="00164481">
              <w:rPr>
                <w:rFonts w:eastAsia="Calibri"/>
              </w:rPr>
              <w:t xml:space="preserve"> recommendations as to </w:t>
            </w:r>
            <w:r w:rsidR="00CA4C01">
              <w:rPr>
                <w:rFonts w:eastAsia="Calibri"/>
              </w:rPr>
              <w:t>the</w:t>
            </w:r>
            <w:r w:rsidR="00CA4C01" w:rsidRPr="00164481">
              <w:rPr>
                <w:rFonts w:eastAsia="Calibri"/>
              </w:rPr>
              <w:t xml:space="preserve"> </w:t>
            </w:r>
            <w:r w:rsidRPr="00164481">
              <w:rPr>
                <w:rFonts w:eastAsia="Calibri"/>
              </w:rPr>
              <w:t xml:space="preserve">types of revisions </w:t>
            </w:r>
            <w:r w:rsidR="00CA4C01">
              <w:rPr>
                <w:rFonts w:eastAsia="Calibri"/>
              </w:rPr>
              <w:t>to</w:t>
            </w:r>
            <w:r w:rsidR="00CA4C01" w:rsidRPr="00164481">
              <w:rPr>
                <w:rFonts w:eastAsia="Calibri"/>
              </w:rPr>
              <w:t xml:space="preserve"> </w:t>
            </w:r>
            <w:r w:rsidRPr="00164481">
              <w:rPr>
                <w:rFonts w:eastAsia="Calibri"/>
              </w:rPr>
              <w:t xml:space="preserve">be made. </w:t>
            </w:r>
          </w:p>
          <w:p w14:paraId="6A488D0D" w14:textId="77777777" w:rsidR="00C84995" w:rsidRPr="00164481" w:rsidRDefault="00C84995" w:rsidP="00C84995">
            <w:pPr>
              <w:pStyle w:val="ListParagraph"/>
              <w:tabs>
                <w:tab w:val="left" w:pos="8640"/>
              </w:tabs>
              <w:ind w:left="0"/>
              <w:rPr>
                <w:rFonts w:eastAsia="Calibri"/>
              </w:rPr>
            </w:pPr>
          </w:p>
          <w:p w14:paraId="7C581272" w14:textId="3A70A866" w:rsidR="00C84995" w:rsidRPr="00164481" w:rsidRDefault="00C84995" w:rsidP="00C84995">
            <w:pPr>
              <w:pStyle w:val="ListParagraph"/>
              <w:numPr>
                <w:ilvl w:val="0"/>
                <w:numId w:val="15"/>
              </w:numPr>
              <w:tabs>
                <w:tab w:val="left" w:pos="8640"/>
              </w:tabs>
              <w:autoSpaceDN w:val="0"/>
              <w:ind w:left="0"/>
              <w:rPr>
                <w:rFonts w:eastAsia="Calibri"/>
              </w:rPr>
            </w:pPr>
            <w:r w:rsidRPr="00164481">
              <w:rPr>
                <w:rFonts w:eastAsia="Calibri"/>
              </w:rPr>
              <w:t xml:space="preserve">The Department reviewed and approved the recommendations of the steering committee and convened a writing team </w:t>
            </w:r>
            <w:r w:rsidR="00CA4C01">
              <w:rPr>
                <w:rFonts w:eastAsia="Calibri"/>
              </w:rPr>
              <w:t>comprised</w:t>
            </w:r>
            <w:r w:rsidRPr="00164481">
              <w:rPr>
                <w:rFonts w:eastAsia="Calibri"/>
              </w:rPr>
              <w:t xml:space="preserve"> of current and retired teachers </w:t>
            </w:r>
            <w:r w:rsidR="00CA4C01">
              <w:rPr>
                <w:rFonts w:eastAsia="Calibri"/>
              </w:rPr>
              <w:t>from</w:t>
            </w:r>
            <w:r w:rsidRPr="00164481">
              <w:rPr>
                <w:rFonts w:eastAsia="Calibri"/>
              </w:rPr>
              <w:t xml:space="preserve"> appropriate content area</w:t>
            </w:r>
            <w:r w:rsidR="00CA4C01">
              <w:rPr>
                <w:rFonts w:eastAsia="Calibri"/>
              </w:rPr>
              <w:t>s</w:t>
            </w:r>
            <w:r w:rsidRPr="00164481">
              <w:rPr>
                <w:rFonts w:eastAsia="Calibri"/>
              </w:rPr>
              <w:t>. During July and August of 201</w:t>
            </w:r>
            <w:r w:rsidR="00E1034D">
              <w:rPr>
                <w:rFonts w:eastAsia="Calibri"/>
              </w:rPr>
              <w:t>9</w:t>
            </w:r>
            <w:r w:rsidRPr="00164481">
              <w:rPr>
                <w:rFonts w:eastAsia="Calibri"/>
              </w:rPr>
              <w:t>, the Department facilitated the writing teams</w:t>
            </w:r>
            <w:r>
              <w:rPr>
                <w:rFonts w:eastAsia="Calibri"/>
              </w:rPr>
              <w:t>’</w:t>
            </w:r>
            <w:r w:rsidRPr="00164481">
              <w:rPr>
                <w:rFonts w:eastAsia="Calibri"/>
              </w:rPr>
              <w:t xml:space="preserve"> work. In August, the writing team</w:t>
            </w:r>
            <w:r>
              <w:rPr>
                <w:rFonts w:eastAsia="Calibri"/>
              </w:rPr>
              <w:t>s</w:t>
            </w:r>
            <w:r w:rsidRPr="00164481">
              <w:rPr>
                <w:rFonts w:eastAsia="Calibri"/>
              </w:rPr>
              <w:t xml:space="preserve"> submitted draft</w:t>
            </w:r>
            <w:r>
              <w:rPr>
                <w:rFonts w:eastAsia="Calibri"/>
              </w:rPr>
              <w:t>s</w:t>
            </w:r>
            <w:r w:rsidRPr="00164481">
              <w:rPr>
                <w:rFonts w:eastAsia="Calibri"/>
              </w:rPr>
              <w:t xml:space="preserve"> to the Department for review. The Department reviewed </w:t>
            </w:r>
            <w:r w:rsidR="00CA4C01">
              <w:rPr>
                <w:rFonts w:eastAsia="Calibri"/>
              </w:rPr>
              <w:t>drafts</w:t>
            </w:r>
            <w:r w:rsidRPr="00164481">
              <w:rPr>
                <w:rFonts w:eastAsia="Calibri"/>
              </w:rPr>
              <w:t xml:space="preserve"> and chose to adopt </w:t>
            </w:r>
            <w:r w:rsidR="00CA4C01">
              <w:rPr>
                <w:rFonts w:eastAsia="Calibri"/>
              </w:rPr>
              <w:t>the writing team’s</w:t>
            </w:r>
            <w:r w:rsidR="00CA4C01" w:rsidRPr="00164481">
              <w:rPr>
                <w:rFonts w:eastAsia="Calibri"/>
              </w:rPr>
              <w:t xml:space="preserve"> </w:t>
            </w:r>
            <w:r w:rsidRPr="00164481">
              <w:rPr>
                <w:rFonts w:eastAsia="Calibri"/>
              </w:rPr>
              <w:t xml:space="preserve">recommendations </w:t>
            </w:r>
            <w:r>
              <w:rPr>
                <w:rFonts w:eastAsia="Calibri"/>
              </w:rPr>
              <w:t xml:space="preserve">in </w:t>
            </w:r>
            <w:r w:rsidRPr="00164481">
              <w:rPr>
                <w:rFonts w:eastAsia="Calibri"/>
              </w:rPr>
              <w:t>promulgating th</w:t>
            </w:r>
            <w:r>
              <w:rPr>
                <w:rFonts w:eastAsia="Calibri"/>
              </w:rPr>
              <w:t>e amendments to th</w:t>
            </w:r>
            <w:r w:rsidRPr="00164481">
              <w:rPr>
                <w:rFonts w:eastAsia="Calibri"/>
              </w:rPr>
              <w:t>is rule.</w:t>
            </w:r>
          </w:p>
          <w:p w14:paraId="59C8A0BD" w14:textId="77777777" w:rsidR="00C84995" w:rsidRPr="001E11EE" w:rsidRDefault="00C84995" w:rsidP="00C84995">
            <w:pPr>
              <w:tabs>
                <w:tab w:val="left" w:pos="8640"/>
              </w:tabs>
              <w:autoSpaceDN w:val="0"/>
              <w:rPr>
                <w:rFonts w:eastAsia="Calibri"/>
              </w:rPr>
            </w:pPr>
          </w:p>
          <w:p w14:paraId="0077D1A4" w14:textId="6B2AEB78" w:rsidR="00C84995" w:rsidRDefault="00C84995" w:rsidP="00C84995">
            <w:pPr>
              <w:tabs>
                <w:tab w:val="left" w:pos="8640"/>
              </w:tabs>
              <w:autoSpaceDN w:val="0"/>
            </w:pPr>
            <w:r w:rsidRPr="00C84995">
              <w:lastRenderedPageBreak/>
              <w:t>The</w:t>
            </w:r>
            <w:r w:rsidR="00E1034D">
              <w:t xml:space="preserve"> proposed</w:t>
            </w:r>
            <w:r w:rsidRPr="00C84995">
              <w:t xml:space="preserve"> </w:t>
            </w:r>
            <w:r w:rsidRPr="00C84995">
              <w:rPr>
                <w:b/>
              </w:rPr>
              <w:t>Career and Education Development</w:t>
            </w:r>
            <w:r w:rsidRPr="00C84995">
              <w:t xml:space="preserve"> standards have been renamed, Life and Career Ready Standards</w:t>
            </w:r>
            <w:r w:rsidR="00CA4C01">
              <w:t>. They</w:t>
            </w:r>
            <w:r w:rsidR="005F071C">
              <w:t xml:space="preserve"> </w:t>
            </w:r>
            <w:r w:rsidRPr="00C84995">
              <w:t xml:space="preserve">build </w:t>
            </w:r>
            <w:r w:rsidR="00CA4C01">
              <w:t>upon</w:t>
            </w:r>
            <w:r w:rsidR="00CA4C01" w:rsidRPr="00C84995">
              <w:t xml:space="preserve"> </w:t>
            </w:r>
            <w:r w:rsidRPr="00C84995">
              <w:t xml:space="preserve">the implicit intent of the 2007 Career and Education Development Standards and explicitly articulate the interdependent relationships among the knowledge, skills, and attitudes of career development, academic learning, and the Maine Learning Results Guiding Principles. The standards articulate the symbiotic relationship among self-knowledge, self-management, aspirations, career awareness, planning and adaptability in ever-evolving life and career environments. The performance expectations </w:t>
            </w:r>
            <w:r w:rsidR="00CA4C01">
              <w:t>within</w:t>
            </w:r>
            <w:r w:rsidR="00CA4C01" w:rsidRPr="00C84995">
              <w:t xml:space="preserve"> </w:t>
            </w:r>
            <w:r w:rsidRPr="00C84995">
              <w:t xml:space="preserve">the Life and Career Ready standards are articulated in developmental progressions that reveal changes in the complexity of what a student can do in contexts that shift from classroom, to school, to local community, to global community all designed to lead to fluid expression of conceptual understandings and skill sets needed for post high school opportunities. </w:t>
            </w:r>
          </w:p>
          <w:p w14:paraId="1A02487F" w14:textId="77777777" w:rsidR="00503D10" w:rsidRPr="00C84995" w:rsidRDefault="00503D10" w:rsidP="00C84995">
            <w:pPr>
              <w:tabs>
                <w:tab w:val="left" w:pos="8640"/>
              </w:tabs>
              <w:autoSpaceDN w:val="0"/>
            </w:pPr>
          </w:p>
          <w:p w14:paraId="0FB23CAD" w14:textId="64A3DD17" w:rsidR="00C84995" w:rsidRDefault="00C84995" w:rsidP="00C84995">
            <w:pPr>
              <w:tabs>
                <w:tab w:val="left" w:pos="8640"/>
              </w:tabs>
              <w:autoSpaceDN w:val="0"/>
            </w:pPr>
            <w:r w:rsidRPr="00C84995">
              <w:t xml:space="preserve">The proposed </w:t>
            </w:r>
            <w:r w:rsidRPr="00C84995">
              <w:rPr>
                <w:b/>
              </w:rPr>
              <w:t>English Language Arts</w:t>
            </w:r>
            <w:r w:rsidRPr="00C84995">
              <w:t xml:space="preserve"> (ELA) standards have been revised to be streamlined and direct, reflecting the essential learning for ELA/literacy development. The standards are written in teacher-friendly language and maintain the four strands currently found in the Common Core State Standards: reading, writing, speaking &amp; listening, and language. </w:t>
            </w:r>
          </w:p>
          <w:p w14:paraId="7D65BAF4" w14:textId="77777777" w:rsidR="00503D10" w:rsidRPr="00503D10" w:rsidRDefault="00503D10" w:rsidP="00C84995">
            <w:pPr>
              <w:tabs>
                <w:tab w:val="left" w:pos="8640"/>
              </w:tabs>
              <w:autoSpaceDN w:val="0"/>
            </w:pPr>
          </w:p>
          <w:p w14:paraId="43CE5FE3" w14:textId="33219A0D" w:rsidR="00C84995" w:rsidRPr="00503D10" w:rsidRDefault="00C84995" w:rsidP="00C84995">
            <w:pPr>
              <w:tabs>
                <w:tab w:val="left" w:pos="8640"/>
              </w:tabs>
              <w:autoSpaceDN w:val="0"/>
            </w:pPr>
            <w:r w:rsidRPr="00503D10">
              <w:t>The proposed language standards remain mostly unchanged</w:t>
            </w:r>
            <w:r w:rsidR="00CA4C01">
              <w:t>.</w:t>
            </w:r>
            <w:r w:rsidRPr="00503D10">
              <w:t xml:space="preserve"> </w:t>
            </w:r>
            <w:r w:rsidR="00CA4C01">
              <w:t>T</w:t>
            </w:r>
            <w:r w:rsidRPr="00503D10">
              <w:t xml:space="preserve">he proposed speaking and listening standards are condensed from six standards to four. The proposed reading standards have been significantly reorganized. Three </w:t>
            </w:r>
            <w:r w:rsidRPr="00503D10">
              <w:rPr>
                <w:i/>
              </w:rPr>
              <w:t>foundational skills</w:t>
            </w:r>
            <w:r w:rsidRPr="00503D10">
              <w:t xml:space="preserve"> standards have been moved to the </w:t>
            </w:r>
            <w:r w:rsidR="00CA4C01">
              <w:t>beginning</w:t>
            </w:r>
            <w:r w:rsidR="00CA4C01" w:rsidRPr="00503D10">
              <w:t xml:space="preserve"> </w:t>
            </w:r>
            <w:r w:rsidRPr="00503D10">
              <w:t xml:space="preserve">of the reading strand with expectations for continued support of foundational skills throughout the literacy progressions. Three standards </w:t>
            </w:r>
            <w:r w:rsidR="00CA4C01">
              <w:t>remain</w:t>
            </w:r>
            <w:r w:rsidR="00CA4C01" w:rsidRPr="00503D10">
              <w:t xml:space="preserve"> </w:t>
            </w:r>
            <w:r w:rsidRPr="00503D10">
              <w:t xml:space="preserve">for </w:t>
            </w:r>
            <w:r w:rsidRPr="00503D10">
              <w:rPr>
                <w:i/>
              </w:rPr>
              <w:t>key ideas and details</w:t>
            </w:r>
            <w:r w:rsidRPr="00503D10">
              <w:t xml:space="preserve"> and for </w:t>
            </w:r>
            <w:r w:rsidRPr="00503D10">
              <w:rPr>
                <w:i/>
              </w:rPr>
              <w:t xml:space="preserve">craft and structure </w:t>
            </w:r>
            <w:r w:rsidRPr="00503D10">
              <w:t>but are expressed as essential concepts for literacy development</w:t>
            </w:r>
            <w:r w:rsidR="00CA4C01">
              <w:t>. These essential concepts</w:t>
            </w:r>
            <w:r w:rsidRPr="00503D10">
              <w:t xml:space="preserve"> are no longer articulated in separate standards for literature, informational, history/social studies, or science/technical texts. The text-specific details will move to guidance and support instead of remaining as separate grade-specific performance expectations. Three standards for </w:t>
            </w:r>
            <w:r w:rsidRPr="00503D10">
              <w:rPr>
                <w:i/>
              </w:rPr>
              <w:t xml:space="preserve">integration of knowledge and ideas </w:t>
            </w:r>
            <w:r w:rsidRPr="00503D10">
              <w:t xml:space="preserve">are combined to reflect to primary areas of study for this category of literacy development. One standard for range of reading and level of text complexity has been moved to the reading preamble, a statement of overall intention for the development of reading skills. The final reading standard is the fourth foundational standard and addresses fluency as an expectation for K-12 development </w:t>
            </w:r>
          </w:p>
          <w:p w14:paraId="2EAB142D" w14:textId="77777777" w:rsidR="00503D10" w:rsidRPr="00503D10" w:rsidRDefault="00503D10" w:rsidP="00C84995">
            <w:pPr>
              <w:tabs>
                <w:tab w:val="left" w:pos="8640"/>
              </w:tabs>
              <w:autoSpaceDN w:val="0"/>
            </w:pPr>
          </w:p>
          <w:p w14:paraId="5F415ECB" w14:textId="7431DB82" w:rsidR="00C84995" w:rsidRPr="00503D10" w:rsidRDefault="00C84995" w:rsidP="00C84995">
            <w:pPr>
              <w:tabs>
                <w:tab w:val="left" w:pos="8640"/>
              </w:tabs>
              <w:autoSpaceDN w:val="0"/>
            </w:pPr>
            <w:r w:rsidRPr="00503D10">
              <w:t xml:space="preserve">The proposed writing standards represent the greatest change to the document and reflect the most critical aspects of developing strong writing skills. Ten standards have been reduced to three: </w:t>
            </w:r>
            <w:r w:rsidRPr="00503D10">
              <w:rPr>
                <w:i/>
              </w:rPr>
              <w:t>inquiry to build and present knowledge</w:t>
            </w:r>
            <w:r w:rsidRPr="00503D10">
              <w:t xml:space="preserve">, </w:t>
            </w:r>
            <w:r w:rsidRPr="00503D10">
              <w:rPr>
                <w:i/>
              </w:rPr>
              <w:t>process and production</w:t>
            </w:r>
            <w:r w:rsidRPr="00503D10">
              <w:t>, and c</w:t>
            </w:r>
            <w:r w:rsidRPr="00503D10">
              <w:rPr>
                <w:i/>
              </w:rPr>
              <w:t>omposing for audience and purpose</w:t>
            </w:r>
            <w:r w:rsidRPr="00503D10">
              <w:t xml:space="preserve">. </w:t>
            </w:r>
            <w:r w:rsidRPr="00503D10">
              <w:rPr>
                <w:i/>
              </w:rPr>
              <w:t>Range of writing</w:t>
            </w:r>
            <w:r w:rsidRPr="00503D10">
              <w:t xml:space="preserve">, like reading, becomes a component of the strand preamble and articulates the expectations for writing development. The standards for </w:t>
            </w:r>
            <w:r w:rsidRPr="00503D10">
              <w:rPr>
                <w:i/>
              </w:rPr>
              <w:t>text types and purposes</w:t>
            </w:r>
            <w:r w:rsidRPr="00503D10">
              <w:t xml:space="preserve"> move to guidance and support to provide teachers more flexibility in developing a variety of writing forms. The </w:t>
            </w:r>
            <w:r w:rsidRPr="00503D10">
              <w:rPr>
                <w:i/>
              </w:rPr>
              <w:t>process and production</w:t>
            </w:r>
            <w:r w:rsidRPr="00503D10">
              <w:t xml:space="preserve"> standard </w:t>
            </w:r>
            <w:proofErr w:type="gramStart"/>
            <w:r w:rsidRPr="00503D10">
              <w:t>incorporates</w:t>
            </w:r>
            <w:proofErr w:type="gramEnd"/>
            <w:r w:rsidRPr="00503D10">
              <w:t xml:space="preserve"> the development of digital literacies and evolving use of technology.  </w:t>
            </w:r>
            <w:r w:rsidRPr="00503D10">
              <w:rPr>
                <w:i/>
              </w:rPr>
              <w:t>Composing for audience and purpose</w:t>
            </w:r>
            <w:r w:rsidRPr="00503D10">
              <w:t xml:space="preserve"> also reflects the development of digital literacy and wide variety of writing, composing, collaborating, and publishing opportunities presented to students today. The proposed writing standards do not articulate separate expectations for content writing development. </w:t>
            </w:r>
          </w:p>
          <w:p w14:paraId="37BF1046" w14:textId="77777777" w:rsidR="00503D10" w:rsidRPr="00C84995" w:rsidRDefault="00503D10" w:rsidP="00C84995">
            <w:pPr>
              <w:tabs>
                <w:tab w:val="left" w:pos="8640"/>
              </w:tabs>
              <w:autoSpaceDN w:val="0"/>
            </w:pPr>
          </w:p>
          <w:p w14:paraId="69DE734D" w14:textId="77777777" w:rsidR="00C84995" w:rsidRPr="00C84995" w:rsidRDefault="00C84995" w:rsidP="00C84995">
            <w:pPr>
              <w:tabs>
                <w:tab w:val="left" w:pos="8640"/>
              </w:tabs>
              <w:autoSpaceDN w:val="0"/>
            </w:pPr>
            <w:r w:rsidRPr="00C84995">
              <w:t xml:space="preserve">The proposed </w:t>
            </w:r>
            <w:r w:rsidRPr="00C84995">
              <w:rPr>
                <w:b/>
              </w:rPr>
              <w:t>Mathematics</w:t>
            </w:r>
            <w:r w:rsidRPr="00C84995">
              <w:t xml:space="preserve"> standards have made minor adjustments to previous language. The 8 mathematical practice standards were not changed during the reformatting but have been connected to the guiding principles.</w:t>
            </w:r>
          </w:p>
          <w:p w14:paraId="15FA3DD9" w14:textId="7CD2C0FD" w:rsidR="00C84995" w:rsidRPr="00C84995" w:rsidRDefault="00C84995" w:rsidP="00C84995">
            <w:pPr>
              <w:tabs>
                <w:tab w:val="left" w:pos="8640"/>
              </w:tabs>
              <w:autoSpaceDN w:val="0"/>
            </w:pPr>
            <w:r w:rsidRPr="00C84995">
              <w:t>The previous structure of the Mathematics standards had grade level/grade spans, domains, cluster titles, content standards, and mathematical practice standards. The reformatting of the standards result</w:t>
            </w:r>
            <w:r w:rsidR="00CA4C01">
              <w:t>ed</w:t>
            </w:r>
            <w:r w:rsidRPr="00C84995">
              <w:t xml:space="preserve"> in relabeling the structure to </w:t>
            </w:r>
            <w:r w:rsidR="00CA4C01">
              <w:t>reflect</w:t>
            </w:r>
            <w:r w:rsidRPr="00C84995">
              <w:t xml:space="preserve"> grade level/grade span, strand, standard, performance expectations, and guiding principles/mathematical practice standards.</w:t>
            </w:r>
          </w:p>
          <w:p w14:paraId="221C7B22" w14:textId="49B59CFE" w:rsidR="00C84995" w:rsidRPr="001E11EE" w:rsidRDefault="00C84995" w:rsidP="00C84995">
            <w:pPr>
              <w:tabs>
                <w:tab w:val="left" w:pos="8640"/>
              </w:tabs>
              <w:autoSpaceDN w:val="0"/>
            </w:pPr>
            <w:r w:rsidRPr="00C84995">
              <w:t xml:space="preserve">Through this reformatting the writing team was able to reduce the number of standards and to articulate the vertical progression of learning within and across grade levels/spans. </w:t>
            </w:r>
          </w:p>
        </w:tc>
      </w:tr>
    </w:tbl>
    <w:p w14:paraId="4B7C0A80" w14:textId="77777777" w:rsidR="00C84995" w:rsidRDefault="00C84995" w:rsidP="003A1033">
      <w:pPr>
        <w:rPr>
          <w:b/>
          <w:u w:val="single"/>
        </w:rPr>
      </w:pPr>
    </w:p>
    <w:p w14:paraId="052DB4E7" w14:textId="77777777" w:rsidR="003A1033" w:rsidRPr="003A1033" w:rsidRDefault="003A1033" w:rsidP="003A1033">
      <w:pPr>
        <w:rPr>
          <w:b/>
          <w:u w:val="single"/>
        </w:rPr>
      </w:pPr>
      <w:r w:rsidRPr="003A1033">
        <w:rPr>
          <w:b/>
          <w:u w:val="single"/>
        </w:rPr>
        <w:t>Comments and Responses:</w:t>
      </w:r>
    </w:p>
    <w:p w14:paraId="4581AA9B" w14:textId="77777777" w:rsidR="003A1033" w:rsidRPr="003A1033" w:rsidRDefault="003A1033" w:rsidP="003A1033"/>
    <w:p w14:paraId="1A7AC7FD" w14:textId="768C2AA7" w:rsidR="003A1033" w:rsidRPr="003A1033" w:rsidRDefault="003A1033" w:rsidP="003A1033">
      <w:r w:rsidRPr="003A1033">
        <w:t xml:space="preserve">A public hearing on the proposed </w:t>
      </w:r>
      <w:r w:rsidR="00E1034D">
        <w:t xml:space="preserve">amendments to </w:t>
      </w:r>
      <w:r w:rsidRPr="003A1033">
        <w:rPr>
          <w:color w:val="1E1E1E"/>
          <w:shd w:val="clear" w:color="auto" w:fill="FFFFFF"/>
        </w:rPr>
        <w:t>Chapter 132</w:t>
      </w:r>
      <w:r w:rsidR="00053111">
        <w:rPr>
          <w:color w:val="1E1E1E"/>
          <w:shd w:val="clear" w:color="auto" w:fill="FFFFFF"/>
        </w:rPr>
        <w:t xml:space="preserve"> </w:t>
      </w:r>
      <w:r w:rsidRPr="003A1033">
        <w:t xml:space="preserve">was held from 1-4 p.m. on November </w:t>
      </w:r>
      <w:r w:rsidR="00053111">
        <w:t>13</w:t>
      </w:r>
      <w:r w:rsidRPr="003A1033">
        <w:rPr>
          <w:vertAlign w:val="superscript"/>
        </w:rPr>
        <w:t>th</w:t>
      </w:r>
      <w:r w:rsidRPr="003A1033">
        <w:t>, 201</w:t>
      </w:r>
      <w:r w:rsidR="00DD4DEF">
        <w:t>9</w:t>
      </w:r>
      <w:r w:rsidRPr="003A1033">
        <w:t xml:space="preserve">.   At the hearing, one comment was made on the proposed rule. </w:t>
      </w:r>
    </w:p>
    <w:p w14:paraId="7356F9EB" w14:textId="77777777" w:rsidR="003A1033" w:rsidRPr="003A1033" w:rsidRDefault="003A1033" w:rsidP="003A1033"/>
    <w:p w14:paraId="6ABE915F" w14:textId="531CB8B6" w:rsidR="003A1033" w:rsidRPr="003A1033" w:rsidRDefault="003A1033" w:rsidP="003A1033">
      <w:r w:rsidRPr="003A1033">
        <w:t>The deadline for submission of written comments was</w:t>
      </w:r>
      <w:r w:rsidR="00053111">
        <w:rPr>
          <w:vertAlign w:val="superscript"/>
        </w:rPr>
        <w:t xml:space="preserve"> </w:t>
      </w:r>
      <w:r w:rsidR="00053111">
        <w:t>November 27</w:t>
      </w:r>
      <w:r w:rsidR="00053111" w:rsidRPr="00053111">
        <w:rPr>
          <w:vertAlign w:val="superscript"/>
        </w:rPr>
        <w:t>th</w:t>
      </w:r>
      <w:r w:rsidR="00053111">
        <w:t>,</w:t>
      </w:r>
      <w:r w:rsidRPr="003A1033">
        <w:t xml:space="preserve"> 2019. </w:t>
      </w:r>
      <w:r w:rsidR="00954FE4" w:rsidRPr="001B0E59">
        <w:t>13</w:t>
      </w:r>
      <w:r w:rsidRPr="003A1033">
        <w:t xml:space="preserve"> sets of written comments were submitted by that date.  Written comments were received from the following:</w:t>
      </w:r>
    </w:p>
    <w:p w14:paraId="2BDBE405" w14:textId="77777777" w:rsidR="003A1033" w:rsidRPr="003A1033" w:rsidRDefault="003A1033" w:rsidP="003A1033"/>
    <w:p w14:paraId="2DC76CFC" w14:textId="68B2ADFC" w:rsidR="002D5491" w:rsidRPr="003A1033" w:rsidRDefault="002D5491" w:rsidP="002D5491">
      <w:pPr>
        <w:pStyle w:val="ListParagraph"/>
        <w:numPr>
          <w:ilvl w:val="0"/>
          <w:numId w:val="2"/>
        </w:numPr>
        <w:spacing w:after="240"/>
        <w:rPr>
          <w:rFonts w:asciiTheme="minorHAnsi" w:eastAsia="Times New Roman" w:hAnsiTheme="minorHAnsi" w:cstheme="minorHAnsi"/>
        </w:rPr>
      </w:pPr>
      <w:r w:rsidRPr="003A1033">
        <w:rPr>
          <w:rFonts w:asciiTheme="minorHAnsi" w:eastAsia="Times New Roman" w:hAnsiTheme="minorHAnsi" w:cstheme="minorHAnsi"/>
        </w:rPr>
        <w:t>Andrea Levinsky</w:t>
      </w:r>
      <w:r w:rsidR="00197C14">
        <w:rPr>
          <w:rFonts w:asciiTheme="minorHAnsi" w:eastAsia="Times New Roman" w:hAnsiTheme="minorHAnsi" w:cstheme="minorHAnsi"/>
        </w:rPr>
        <w:t>,</w:t>
      </w:r>
      <w:r w:rsidRPr="003A1033">
        <w:rPr>
          <w:rFonts w:asciiTheme="minorHAnsi" w:eastAsia="Times New Roman" w:hAnsiTheme="minorHAnsi" w:cstheme="minorHAnsi"/>
        </w:rPr>
        <w:t xml:space="preserve"> Portland High School</w:t>
      </w:r>
    </w:p>
    <w:p w14:paraId="56ACB8DE" w14:textId="77777777" w:rsidR="002D5491" w:rsidRPr="003A1033" w:rsidRDefault="002D5491" w:rsidP="003A1033">
      <w:pPr>
        <w:pStyle w:val="ListParagraph"/>
        <w:numPr>
          <w:ilvl w:val="0"/>
          <w:numId w:val="2"/>
        </w:numPr>
        <w:rPr>
          <w:rFonts w:asciiTheme="minorHAnsi" w:eastAsia="Times New Roman" w:hAnsiTheme="minorHAnsi" w:cstheme="minorHAnsi"/>
          <w:color w:val="000000"/>
        </w:rPr>
      </w:pPr>
      <w:r w:rsidRPr="003A1033">
        <w:rPr>
          <w:rFonts w:asciiTheme="minorHAnsi" w:eastAsia="Times New Roman" w:hAnsiTheme="minorHAnsi" w:cstheme="minorHAnsi"/>
          <w:bCs/>
          <w:color w:val="000000"/>
        </w:rPr>
        <w:t xml:space="preserve">Jim Peacock, </w:t>
      </w:r>
      <w:r w:rsidRPr="003A1033">
        <w:rPr>
          <w:rFonts w:asciiTheme="minorHAnsi" w:eastAsia="Times New Roman" w:hAnsiTheme="minorHAnsi" w:cstheme="minorHAnsi"/>
          <w:iCs/>
          <w:color w:val="000000"/>
        </w:rPr>
        <w:t>Peak Careers</w:t>
      </w:r>
    </w:p>
    <w:p w14:paraId="40A96E93" w14:textId="1A110043" w:rsidR="005F4495" w:rsidRPr="005F4495" w:rsidRDefault="005F4495" w:rsidP="005F4495">
      <w:pPr>
        <w:pStyle w:val="ListParagraph"/>
        <w:numPr>
          <w:ilvl w:val="0"/>
          <w:numId w:val="2"/>
        </w:numPr>
        <w:rPr>
          <w:color w:val="000000"/>
        </w:rPr>
      </w:pPr>
      <w:proofErr w:type="spellStart"/>
      <w:r w:rsidRPr="005F4495">
        <w:rPr>
          <w:color w:val="000000"/>
        </w:rPr>
        <w:t>Steffany</w:t>
      </w:r>
      <w:proofErr w:type="spellEnd"/>
      <w:r w:rsidRPr="005F4495">
        <w:rPr>
          <w:color w:val="000000"/>
        </w:rPr>
        <w:t xml:space="preserve"> </w:t>
      </w:r>
      <w:proofErr w:type="spellStart"/>
      <w:r w:rsidRPr="005F4495">
        <w:rPr>
          <w:color w:val="000000"/>
        </w:rPr>
        <w:t>Tribou</w:t>
      </w:r>
      <w:proofErr w:type="spellEnd"/>
      <w:r>
        <w:rPr>
          <w:color w:val="000000"/>
        </w:rPr>
        <w:t xml:space="preserve">, </w:t>
      </w:r>
      <w:r w:rsidRPr="005F4495">
        <w:rPr>
          <w:color w:val="000000"/>
        </w:rPr>
        <w:t>RSU #13</w:t>
      </w:r>
    </w:p>
    <w:p w14:paraId="748F7825" w14:textId="77777777" w:rsidR="00347304" w:rsidRDefault="00971310" w:rsidP="003A1033">
      <w:pPr>
        <w:pStyle w:val="ListParagraph"/>
        <w:numPr>
          <w:ilvl w:val="0"/>
          <w:numId w:val="2"/>
        </w:numPr>
        <w:rPr>
          <w:rFonts w:asciiTheme="minorHAnsi" w:eastAsia="Times New Roman" w:hAnsiTheme="minorHAnsi" w:cstheme="minorHAnsi"/>
          <w:color w:val="000000"/>
        </w:rPr>
      </w:pPr>
      <w:r w:rsidRPr="00971310">
        <w:rPr>
          <w:rFonts w:asciiTheme="minorHAnsi" w:eastAsia="Times New Roman" w:hAnsiTheme="minorHAnsi" w:cstheme="minorHAnsi"/>
          <w:color w:val="000000"/>
        </w:rPr>
        <w:t>Mary Paine</w:t>
      </w:r>
      <w:r>
        <w:rPr>
          <w:rFonts w:asciiTheme="minorHAnsi" w:eastAsia="Times New Roman" w:hAnsiTheme="minorHAnsi" w:cstheme="minorHAnsi"/>
          <w:color w:val="000000"/>
        </w:rPr>
        <w:t xml:space="preserve">, </w:t>
      </w:r>
      <w:r w:rsidRPr="00971310">
        <w:rPr>
          <w:rFonts w:asciiTheme="minorHAnsi" w:eastAsia="Times New Roman" w:hAnsiTheme="minorHAnsi" w:cstheme="minorHAnsi"/>
          <w:color w:val="000000"/>
        </w:rPr>
        <w:t>KIDS RSU 2</w:t>
      </w:r>
    </w:p>
    <w:p w14:paraId="11381C01" w14:textId="007B9F52" w:rsidR="00347304" w:rsidRDefault="00347304" w:rsidP="00347304">
      <w:pPr>
        <w:pStyle w:val="ListParagraph"/>
        <w:numPr>
          <w:ilvl w:val="0"/>
          <w:numId w:val="2"/>
        </w:numPr>
        <w:rPr>
          <w:rFonts w:eastAsia="Times New Roman"/>
        </w:rPr>
      </w:pPr>
      <w:r w:rsidRPr="00347304">
        <w:rPr>
          <w:rFonts w:eastAsia="Times New Roman"/>
        </w:rPr>
        <w:t>Katie Naude</w:t>
      </w:r>
      <w:r>
        <w:rPr>
          <w:rFonts w:eastAsia="Times New Roman"/>
        </w:rPr>
        <w:t xml:space="preserve">, </w:t>
      </w:r>
      <w:r w:rsidRPr="00347304">
        <w:rPr>
          <w:rFonts w:eastAsia="Times New Roman"/>
        </w:rPr>
        <w:t>Belfast Area High School</w:t>
      </w:r>
    </w:p>
    <w:p w14:paraId="6C68B08F" w14:textId="2B88699B" w:rsidR="00347304" w:rsidRPr="00347304" w:rsidRDefault="00BC6368" w:rsidP="00347304">
      <w:pPr>
        <w:pStyle w:val="ListParagraph"/>
        <w:numPr>
          <w:ilvl w:val="0"/>
          <w:numId w:val="2"/>
        </w:numPr>
        <w:rPr>
          <w:rFonts w:eastAsia="Times New Roman"/>
        </w:rPr>
      </w:pPr>
      <w:r w:rsidRPr="00BC6368">
        <w:rPr>
          <w:rFonts w:eastAsia="Times New Roman"/>
        </w:rPr>
        <w:t>Heidi Early-Hersey</w:t>
      </w:r>
      <w:r>
        <w:rPr>
          <w:rFonts w:eastAsia="Times New Roman"/>
        </w:rPr>
        <w:t xml:space="preserve">, </w:t>
      </w:r>
      <w:r w:rsidRPr="00BC6368">
        <w:rPr>
          <w:rFonts w:eastAsia="Times New Roman"/>
        </w:rPr>
        <w:t>RSU 35/ MSAD 60</w:t>
      </w:r>
    </w:p>
    <w:p w14:paraId="0BFEE167" w14:textId="6CA09348" w:rsidR="0029420C" w:rsidRPr="0029420C" w:rsidRDefault="00E370A5" w:rsidP="0029420C">
      <w:pPr>
        <w:pStyle w:val="ListParagraph"/>
        <w:numPr>
          <w:ilvl w:val="0"/>
          <w:numId w:val="2"/>
        </w:numPr>
        <w:rPr>
          <w:rFonts w:eastAsia="Times New Roman"/>
        </w:rPr>
      </w:pPr>
      <w:r w:rsidRPr="00E370A5">
        <w:rPr>
          <w:rFonts w:eastAsia="Times New Roman"/>
        </w:rPr>
        <w:t>Dylan B. Dryer</w:t>
      </w:r>
      <w:r>
        <w:rPr>
          <w:rFonts w:eastAsia="Times New Roman"/>
        </w:rPr>
        <w:t xml:space="preserve">, </w:t>
      </w:r>
      <w:r w:rsidRPr="00E370A5">
        <w:rPr>
          <w:rFonts w:eastAsia="Times New Roman"/>
        </w:rPr>
        <w:t>University of Maine</w:t>
      </w:r>
    </w:p>
    <w:p w14:paraId="390D9763" w14:textId="365BCF04" w:rsidR="00971310" w:rsidRPr="00A716FB" w:rsidRDefault="00A716FB" w:rsidP="00A716FB">
      <w:pPr>
        <w:pStyle w:val="ListParagraph"/>
        <w:numPr>
          <w:ilvl w:val="0"/>
          <w:numId w:val="2"/>
        </w:numPr>
        <w:rPr>
          <w:rFonts w:eastAsia="Times New Roman"/>
        </w:rPr>
      </w:pPr>
      <w:r w:rsidRPr="00A716FB">
        <w:rPr>
          <w:rFonts w:eastAsia="Times New Roman"/>
        </w:rPr>
        <w:t>Cristina Perez</w:t>
      </w:r>
      <w:r>
        <w:rPr>
          <w:rFonts w:eastAsia="Times New Roman"/>
        </w:rPr>
        <w:t>, MSAD 37</w:t>
      </w:r>
    </w:p>
    <w:p w14:paraId="0FDD23D0" w14:textId="77777777" w:rsidR="00203ABC" w:rsidRPr="00203ABC" w:rsidRDefault="00203ABC" w:rsidP="00203ABC">
      <w:pPr>
        <w:pStyle w:val="ListParagraph"/>
        <w:numPr>
          <w:ilvl w:val="0"/>
          <w:numId w:val="2"/>
        </w:numPr>
        <w:rPr>
          <w:rFonts w:eastAsia="Times New Roman" w:cs="Times New Roman"/>
        </w:rPr>
      </w:pPr>
      <w:r w:rsidRPr="00203ABC">
        <w:rPr>
          <w:rFonts w:eastAsia="Times New Roman"/>
        </w:rPr>
        <w:t>Kate Greeley</w:t>
      </w:r>
    </w:p>
    <w:p w14:paraId="5195D721" w14:textId="43BD72BE" w:rsidR="004C3A5B" w:rsidRPr="004C3A5B" w:rsidRDefault="004C3A5B" w:rsidP="004C3A5B">
      <w:pPr>
        <w:pStyle w:val="ListParagraph"/>
        <w:numPr>
          <w:ilvl w:val="0"/>
          <w:numId w:val="2"/>
        </w:numPr>
        <w:rPr>
          <w:rFonts w:eastAsia="Times New Roman" w:cs="Times New Roman"/>
        </w:rPr>
      </w:pPr>
      <w:r w:rsidRPr="004C3A5B">
        <w:rPr>
          <w:rFonts w:eastAsia="Times New Roman"/>
        </w:rPr>
        <w:t>Robyn Graziano</w:t>
      </w:r>
      <w:r>
        <w:rPr>
          <w:rFonts w:eastAsia="Times New Roman"/>
        </w:rPr>
        <w:t xml:space="preserve">, </w:t>
      </w:r>
      <w:proofErr w:type="spellStart"/>
      <w:r w:rsidRPr="004C3A5B">
        <w:rPr>
          <w:rFonts w:eastAsia="Times New Roman"/>
        </w:rPr>
        <w:t>Maranacook</w:t>
      </w:r>
      <w:proofErr w:type="spellEnd"/>
      <w:r w:rsidRPr="004C3A5B">
        <w:rPr>
          <w:rFonts w:eastAsia="Times New Roman"/>
        </w:rPr>
        <w:t xml:space="preserve"> Community High School</w:t>
      </w:r>
    </w:p>
    <w:p w14:paraId="3B3CF4C4" w14:textId="6C3A1F66" w:rsidR="003C11C6" w:rsidRPr="00986D9F" w:rsidRDefault="00F02C08" w:rsidP="003C11C6">
      <w:pPr>
        <w:pStyle w:val="ListParagraph"/>
        <w:numPr>
          <w:ilvl w:val="0"/>
          <w:numId w:val="2"/>
        </w:numPr>
        <w:rPr>
          <w:rFonts w:asciiTheme="minorHAnsi" w:eastAsia="Times New Roman" w:hAnsiTheme="minorHAnsi" w:cstheme="minorHAnsi"/>
          <w:color w:val="000000"/>
        </w:rPr>
      </w:pPr>
      <w:r w:rsidRPr="00F02C08">
        <w:rPr>
          <w:rFonts w:eastAsia="Times New Roman"/>
        </w:rPr>
        <w:t>Glen Widmer</w:t>
      </w:r>
      <w:r w:rsidR="00AD7F07">
        <w:rPr>
          <w:rFonts w:eastAsia="Times New Roman"/>
        </w:rPr>
        <w:t>,</w:t>
      </w:r>
      <w:r w:rsidRPr="00F02C08">
        <w:rPr>
          <w:rFonts w:eastAsia="Times New Roman"/>
        </w:rPr>
        <w:t xml:space="preserve"> </w:t>
      </w:r>
      <w:r w:rsidR="00986D9F">
        <w:rPr>
          <w:rFonts w:eastAsia="Times New Roman"/>
        </w:rPr>
        <w:t>RSU 71</w:t>
      </w:r>
    </w:p>
    <w:p w14:paraId="68A9DCC5" w14:textId="3FA65AD0" w:rsidR="00986D9F" w:rsidRPr="00986D9F" w:rsidRDefault="00986D9F" w:rsidP="00986D9F">
      <w:pPr>
        <w:pStyle w:val="ListParagraph"/>
        <w:numPr>
          <w:ilvl w:val="0"/>
          <w:numId w:val="2"/>
        </w:numPr>
        <w:rPr>
          <w:rFonts w:eastAsia="Times New Roman" w:cs="Times New Roman"/>
        </w:rPr>
      </w:pPr>
      <w:r w:rsidRPr="00986D9F">
        <w:rPr>
          <w:rFonts w:eastAsia="Times New Roman"/>
        </w:rPr>
        <w:t>Barbara Bell</w:t>
      </w:r>
      <w:r>
        <w:rPr>
          <w:rFonts w:eastAsia="Times New Roman"/>
        </w:rPr>
        <w:t xml:space="preserve">, </w:t>
      </w:r>
      <w:r w:rsidRPr="00986D9F">
        <w:rPr>
          <w:rFonts w:eastAsia="Times New Roman"/>
        </w:rPr>
        <w:t xml:space="preserve">Deb Downing, Charlie Franklin, </w:t>
      </w:r>
      <w:r w:rsidRPr="0042010F">
        <w:rPr>
          <w:rFonts w:eastAsia="Times New Roman"/>
        </w:rPr>
        <w:t xml:space="preserve">Michael Hayashida, Jen Williamson, Poland </w:t>
      </w:r>
      <w:r w:rsidR="0042010F">
        <w:rPr>
          <w:rFonts w:eastAsia="Times New Roman"/>
        </w:rPr>
        <w:t>Regional High School</w:t>
      </w:r>
    </w:p>
    <w:p w14:paraId="27C7739C" w14:textId="15B0AAAC" w:rsidR="00986D9F" w:rsidRPr="00806902" w:rsidRDefault="0042010F" w:rsidP="00806902">
      <w:pPr>
        <w:pStyle w:val="ListParagraph"/>
        <w:numPr>
          <w:ilvl w:val="0"/>
          <w:numId w:val="2"/>
        </w:numPr>
        <w:rPr>
          <w:rFonts w:asciiTheme="minorHAnsi" w:eastAsia="Times New Roman" w:hAnsiTheme="minorHAnsi" w:cstheme="minorHAnsi"/>
          <w:color w:val="000000"/>
        </w:rPr>
      </w:pPr>
      <w:r w:rsidRPr="0042010F">
        <w:rPr>
          <w:rFonts w:asciiTheme="minorHAnsi" w:eastAsia="Times New Roman" w:hAnsiTheme="minorHAnsi" w:cstheme="minorHAnsi"/>
          <w:color w:val="000000"/>
        </w:rPr>
        <w:t>Ruth Kermish-Allen, Ph.D.</w:t>
      </w:r>
      <w:r w:rsidR="00806902">
        <w:rPr>
          <w:rFonts w:asciiTheme="minorHAnsi" w:eastAsia="Times New Roman" w:hAnsiTheme="minorHAnsi" w:cstheme="minorHAnsi"/>
          <w:color w:val="000000"/>
        </w:rPr>
        <w:t xml:space="preserve">, </w:t>
      </w:r>
      <w:r w:rsidRPr="00806902">
        <w:rPr>
          <w:rFonts w:asciiTheme="minorHAnsi" w:eastAsia="Times New Roman" w:hAnsiTheme="minorHAnsi" w:cstheme="minorHAnsi"/>
          <w:color w:val="000000"/>
        </w:rPr>
        <w:t>Executive Director, Maine Mathematics and Science Alliance</w:t>
      </w:r>
    </w:p>
    <w:p w14:paraId="308D7D38" w14:textId="77777777" w:rsidR="00C05005" w:rsidRDefault="00C05005" w:rsidP="002D5491">
      <w:pPr>
        <w:spacing w:after="240"/>
        <w:rPr>
          <w:rFonts w:eastAsia="Times New Roman"/>
          <w:b/>
        </w:rPr>
      </w:pPr>
    </w:p>
    <w:p w14:paraId="2C86CE0F" w14:textId="269EAE32" w:rsidR="002D5491" w:rsidRPr="003A1033" w:rsidRDefault="003A1033" w:rsidP="002D5491">
      <w:pPr>
        <w:spacing w:after="240"/>
        <w:rPr>
          <w:rFonts w:eastAsia="Times New Roman"/>
          <w:b/>
        </w:rPr>
      </w:pPr>
      <w:r>
        <w:rPr>
          <w:rFonts w:eastAsia="Times New Roman"/>
          <w:b/>
        </w:rPr>
        <w:t>CAREER AND LIFE EDUCATION COMMENTS:</w:t>
      </w:r>
    </w:p>
    <w:p w14:paraId="4A9BDA88" w14:textId="77777777" w:rsidR="002D5491" w:rsidRPr="003A1033" w:rsidRDefault="002D5491" w:rsidP="00DE3484">
      <w:pPr>
        <w:pStyle w:val="ListParagraph"/>
        <w:numPr>
          <w:ilvl w:val="0"/>
          <w:numId w:val="3"/>
        </w:numPr>
        <w:spacing w:after="240"/>
        <w:rPr>
          <w:rFonts w:eastAsia="Times New Roman"/>
        </w:rPr>
      </w:pPr>
      <w:r w:rsidRPr="003A1033">
        <w:rPr>
          <w:rFonts w:eastAsia="Times New Roman"/>
          <w:b/>
        </w:rPr>
        <w:t xml:space="preserve">Comment (#1): </w:t>
      </w:r>
      <w:r w:rsidRPr="003A1033">
        <w:rPr>
          <w:rFonts w:eastAsia="Times New Roman"/>
        </w:rPr>
        <w:t>Commenter shares that “they look good to me.”</w:t>
      </w:r>
    </w:p>
    <w:p w14:paraId="581B7F60" w14:textId="1FE13F18" w:rsidR="002A10A5" w:rsidRPr="002A10A5" w:rsidRDefault="002D5491" w:rsidP="00DE3484">
      <w:pPr>
        <w:ind w:firstLine="720"/>
        <w:rPr>
          <w:i/>
        </w:rPr>
      </w:pPr>
      <w:r w:rsidRPr="003A1033">
        <w:rPr>
          <w:rFonts w:eastAsia="Times New Roman"/>
          <w:b/>
        </w:rPr>
        <w:t xml:space="preserve">Response: </w:t>
      </w:r>
      <w:r w:rsidR="006F08EB" w:rsidRPr="006F08EB">
        <w:rPr>
          <w:rFonts w:eastAsia="Times New Roman"/>
          <w:color w:val="000000"/>
        </w:rPr>
        <w:t>Thank you for your comme</w:t>
      </w:r>
      <w:r w:rsidR="006F08EB">
        <w:rPr>
          <w:rFonts w:eastAsia="Times New Roman"/>
          <w:color w:val="000000"/>
        </w:rPr>
        <w:t>n</w:t>
      </w:r>
      <w:r w:rsidR="006F08EB" w:rsidRPr="006F08EB">
        <w:rPr>
          <w:rFonts w:eastAsia="Times New Roman"/>
          <w:color w:val="000000"/>
        </w:rPr>
        <w:t xml:space="preserve">t. </w:t>
      </w:r>
      <w:r w:rsidRPr="003A1033">
        <w:rPr>
          <w:i/>
        </w:rPr>
        <w:t>No change was made as a result of this comment.</w:t>
      </w:r>
    </w:p>
    <w:p w14:paraId="33F5312D" w14:textId="77777777" w:rsidR="000D60D5" w:rsidRPr="000D60D5" w:rsidRDefault="000D60D5" w:rsidP="000D60D5">
      <w:pPr>
        <w:rPr>
          <w:rFonts w:eastAsia="Times New Roman"/>
          <w:color w:val="000000"/>
        </w:rPr>
      </w:pPr>
    </w:p>
    <w:p w14:paraId="31F27C43" w14:textId="77777777" w:rsidR="002D5491" w:rsidRPr="003A1033" w:rsidRDefault="002D5491" w:rsidP="00DE3484">
      <w:pPr>
        <w:pStyle w:val="ListParagraph"/>
        <w:numPr>
          <w:ilvl w:val="0"/>
          <w:numId w:val="3"/>
        </w:numPr>
        <w:rPr>
          <w:rFonts w:eastAsia="Times New Roman"/>
        </w:rPr>
      </w:pPr>
      <w:bookmarkStart w:id="1" w:name="_Hlk27487252"/>
      <w:r w:rsidRPr="003A1033">
        <w:rPr>
          <w:rFonts w:eastAsia="Times New Roman"/>
          <w:b/>
        </w:rPr>
        <w:t>Comment (#1):</w:t>
      </w:r>
      <w:r w:rsidRPr="003A1033">
        <w:rPr>
          <w:rFonts w:eastAsia="Times New Roman"/>
        </w:rPr>
        <w:t xml:space="preserve"> Commenter seeks clarification of what it means to</w:t>
      </w:r>
      <w:r w:rsidR="003A1033" w:rsidRPr="003A1033">
        <w:rPr>
          <w:rFonts w:eastAsia="Times New Roman"/>
        </w:rPr>
        <w:t xml:space="preserve"> “</w:t>
      </w:r>
      <w:r w:rsidRPr="003A1033">
        <w:rPr>
          <w:rFonts w:eastAsia="Times New Roman"/>
        </w:rPr>
        <w:t>Demonstrate an awareness of the influence of future educational opportunities and experiences</w:t>
      </w:r>
      <w:r w:rsidR="003A1033" w:rsidRPr="003A1033">
        <w:rPr>
          <w:rFonts w:eastAsia="Times New Roman"/>
        </w:rPr>
        <w:t>,” and wonders if it means that “if you have a certain educational experience/opportunity what you can do with that opportunity? Perhaps impact might be a better word instead of influence?”</w:t>
      </w:r>
    </w:p>
    <w:p w14:paraId="3E95EFE1" w14:textId="77777777" w:rsidR="003A1033" w:rsidRPr="003A1033" w:rsidRDefault="003A1033" w:rsidP="003A1033">
      <w:pPr>
        <w:rPr>
          <w:rFonts w:eastAsia="Times New Roman"/>
        </w:rPr>
      </w:pPr>
    </w:p>
    <w:p w14:paraId="192066E7" w14:textId="69908858" w:rsidR="002A10A5" w:rsidRDefault="41ABA440" w:rsidP="41ABA440">
      <w:pPr>
        <w:ind w:left="720"/>
        <w:rPr>
          <w:rFonts w:eastAsia="Times New Roman"/>
          <w:color w:val="000000" w:themeColor="text1"/>
        </w:rPr>
      </w:pPr>
      <w:r w:rsidRPr="41ABA440">
        <w:rPr>
          <w:rFonts w:eastAsia="Times New Roman"/>
          <w:b/>
          <w:bCs/>
        </w:rPr>
        <w:t xml:space="preserve">Response: </w:t>
      </w:r>
      <w:r w:rsidRPr="41ABA440">
        <w:rPr>
          <w:rFonts w:eastAsia="Times New Roman"/>
          <w:color w:val="000000" w:themeColor="text1"/>
        </w:rPr>
        <w:t xml:space="preserve">We have clarified the language of the adolescence performance expectation C2.d to articulate more clearly the expectation for students to examine and be informed by changing career and economic trends as they plan and choose learning experiences/courses/classes to strengthen their knowledge and skills for </w:t>
      </w:r>
      <w:proofErr w:type="gramStart"/>
      <w:r w:rsidRPr="41ABA440">
        <w:rPr>
          <w:rFonts w:eastAsia="Times New Roman"/>
          <w:color w:val="000000" w:themeColor="text1"/>
        </w:rPr>
        <w:t>what  they</w:t>
      </w:r>
      <w:proofErr w:type="gramEnd"/>
      <w:r w:rsidRPr="41ABA440">
        <w:rPr>
          <w:rFonts w:eastAsia="Times New Roman"/>
          <w:color w:val="000000" w:themeColor="text1"/>
        </w:rPr>
        <w:t xml:space="preserve"> will need in their next steps after high school. </w:t>
      </w:r>
      <w:bookmarkEnd w:id="1"/>
    </w:p>
    <w:p w14:paraId="3B587F71" w14:textId="77777777" w:rsidR="000D60D5" w:rsidRPr="000D60D5" w:rsidRDefault="000D60D5" w:rsidP="000D60D5">
      <w:pPr>
        <w:rPr>
          <w:rFonts w:eastAsia="Times New Roman"/>
          <w:color w:val="000000"/>
        </w:rPr>
      </w:pPr>
    </w:p>
    <w:p w14:paraId="0B186F6F" w14:textId="77777777" w:rsidR="002D5491" w:rsidRPr="003A1033" w:rsidRDefault="003A1033" w:rsidP="00DE3484">
      <w:pPr>
        <w:pStyle w:val="ListParagraph"/>
        <w:numPr>
          <w:ilvl w:val="0"/>
          <w:numId w:val="3"/>
        </w:numPr>
        <w:rPr>
          <w:rFonts w:eastAsia="Times New Roman"/>
        </w:rPr>
      </w:pPr>
      <w:r w:rsidRPr="003A1033">
        <w:rPr>
          <w:rFonts w:eastAsia="Times New Roman"/>
          <w:b/>
        </w:rPr>
        <w:t>Comment (</w:t>
      </w:r>
      <w:r w:rsidR="002D5491" w:rsidRPr="003A1033">
        <w:rPr>
          <w:rFonts w:eastAsia="Times New Roman"/>
          <w:b/>
        </w:rPr>
        <w:t>#2</w:t>
      </w:r>
      <w:r w:rsidRPr="003A1033">
        <w:rPr>
          <w:rFonts w:eastAsia="Times New Roman"/>
          <w:b/>
        </w:rPr>
        <w:t>)</w:t>
      </w:r>
      <w:r w:rsidR="002D5491" w:rsidRPr="003A1033">
        <w:rPr>
          <w:rFonts w:eastAsia="Times New Roman"/>
          <w:b/>
        </w:rPr>
        <w:t>:</w:t>
      </w:r>
      <w:r w:rsidR="002D5491" w:rsidRPr="003A1033">
        <w:rPr>
          <w:rFonts w:eastAsia="Times New Roman"/>
        </w:rPr>
        <w:t xml:space="preserve"> </w:t>
      </w:r>
      <w:r w:rsidRPr="003A1033">
        <w:rPr>
          <w:rFonts w:eastAsia="Times New Roman"/>
        </w:rPr>
        <w:t>Commenter suggests that we “</w:t>
      </w:r>
      <w:r w:rsidR="002D5491" w:rsidRPr="003A1033">
        <w:rPr>
          <w:rFonts w:eastAsia="Times New Roman"/>
        </w:rPr>
        <w:t>might think about connecting skills to jobs.</w:t>
      </w:r>
      <w:r w:rsidRPr="003A1033">
        <w:rPr>
          <w:rFonts w:eastAsia="Times New Roman"/>
        </w:rPr>
        <w:t>”</w:t>
      </w:r>
    </w:p>
    <w:p w14:paraId="43779BB0" w14:textId="77777777" w:rsidR="002D5491" w:rsidRPr="003A1033" w:rsidRDefault="002D5491" w:rsidP="002D5491">
      <w:pPr>
        <w:rPr>
          <w:rFonts w:eastAsia="Times New Roman"/>
        </w:rPr>
      </w:pPr>
    </w:p>
    <w:p w14:paraId="77C6FE35" w14:textId="298CD1A5" w:rsidR="00320C9C" w:rsidRDefault="7E2F5550" w:rsidP="7E2F5550">
      <w:pPr>
        <w:ind w:left="720"/>
        <w:rPr>
          <w:rFonts w:eastAsia="Times New Roman"/>
        </w:rPr>
      </w:pPr>
      <w:r w:rsidRPr="7E2F5550">
        <w:rPr>
          <w:rFonts w:eastAsia="Times New Roman"/>
          <w:b/>
          <w:bCs/>
        </w:rPr>
        <w:t xml:space="preserve">Response: </w:t>
      </w:r>
      <w:r w:rsidR="00EF756E" w:rsidRPr="7E2F5550">
        <w:rPr>
          <w:rFonts w:eastAsia="Times New Roman"/>
        </w:rPr>
        <w:t>We have clarified the language of Standard C2 Career Awareness and Adaptability and its early adolescence and adolescence performance expectations to capture the relationship among aptitude, interests, and the skills required by the jobs and occupations within career clusters.</w:t>
      </w:r>
      <w:r w:rsidR="459B7415" w:rsidRPr="459B7415">
        <w:rPr>
          <w:rFonts w:eastAsia="Times New Roman"/>
        </w:rPr>
        <w:t xml:space="preserve"> </w:t>
      </w:r>
    </w:p>
    <w:p w14:paraId="28133E47" w14:textId="77777777" w:rsidR="00320C9C" w:rsidRDefault="00320C9C" w:rsidP="00320C9C">
      <w:pPr>
        <w:rPr>
          <w:rFonts w:eastAsia="Times New Roman"/>
          <w:b/>
        </w:rPr>
      </w:pPr>
    </w:p>
    <w:p w14:paraId="37CC17F8" w14:textId="77777777" w:rsidR="00320C9C" w:rsidRDefault="00320C9C" w:rsidP="00756747">
      <w:pPr>
        <w:ind w:left="720"/>
        <w:rPr>
          <w:rFonts w:eastAsia="Times New Roman"/>
        </w:rPr>
      </w:pPr>
    </w:p>
    <w:p w14:paraId="1F2FDC1F" w14:textId="005AD5E3" w:rsidR="002D5491" w:rsidRPr="00137904" w:rsidRDefault="003A1033" w:rsidP="00137904">
      <w:pPr>
        <w:pStyle w:val="ListParagraph"/>
        <w:numPr>
          <w:ilvl w:val="0"/>
          <w:numId w:val="3"/>
        </w:numPr>
        <w:rPr>
          <w:rFonts w:eastAsia="Times New Roman"/>
        </w:rPr>
      </w:pPr>
      <w:r w:rsidRPr="00137904">
        <w:rPr>
          <w:rFonts w:eastAsia="Times New Roman"/>
          <w:b/>
        </w:rPr>
        <w:t>Comment (</w:t>
      </w:r>
      <w:r w:rsidR="002D5491" w:rsidRPr="00137904">
        <w:rPr>
          <w:rFonts w:eastAsia="Times New Roman"/>
          <w:b/>
        </w:rPr>
        <w:t>#2</w:t>
      </w:r>
      <w:r w:rsidRPr="00137904">
        <w:rPr>
          <w:rFonts w:eastAsia="Times New Roman"/>
          <w:b/>
        </w:rPr>
        <w:t>)</w:t>
      </w:r>
      <w:r w:rsidR="002D5491" w:rsidRPr="00137904">
        <w:rPr>
          <w:rFonts w:eastAsia="Times New Roman"/>
          <w:b/>
        </w:rPr>
        <w:t>:</w:t>
      </w:r>
      <w:r w:rsidR="002D5491" w:rsidRPr="00137904">
        <w:rPr>
          <w:rFonts w:eastAsia="Times New Roman"/>
        </w:rPr>
        <w:t xml:space="preserve"> </w:t>
      </w:r>
      <w:r w:rsidRPr="00137904">
        <w:rPr>
          <w:rFonts w:eastAsia="Times New Roman"/>
        </w:rPr>
        <w:t>Commenter suggests “</w:t>
      </w:r>
      <w:r w:rsidR="002D5491" w:rsidRPr="00137904">
        <w:rPr>
          <w:rFonts w:eastAsia="Times New Roman"/>
        </w:rPr>
        <w:t>having math teachers bring in career speakers that use math in their jobs and English teachers bringing in people who communicate via writing in their jobs.</w:t>
      </w:r>
      <w:r w:rsidRPr="00137904">
        <w:rPr>
          <w:rFonts w:eastAsia="Times New Roman"/>
        </w:rPr>
        <w:t>”</w:t>
      </w:r>
    </w:p>
    <w:p w14:paraId="0A1C5F7E" w14:textId="77777777" w:rsidR="002D5491" w:rsidRPr="005A7B62" w:rsidRDefault="002D5491" w:rsidP="002D5491">
      <w:pPr>
        <w:rPr>
          <w:rFonts w:asciiTheme="minorHAnsi" w:eastAsia="Times New Roman" w:hAnsiTheme="minorHAnsi" w:cstheme="minorHAnsi"/>
        </w:rPr>
      </w:pPr>
    </w:p>
    <w:p w14:paraId="66FAB93C" w14:textId="7BC31E33" w:rsidR="003A1033" w:rsidRPr="00D52203" w:rsidRDefault="003A1033" w:rsidP="00D52203">
      <w:pPr>
        <w:spacing w:after="240"/>
        <w:ind w:left="720"/>
        <w:rPr>
          <w:i/>
        </w:rPr>
      </w:pPr>
      <w:r w:rsidRPr="00314657">
        <w:rPr>
          <w:rFonts w:asciiTheme="minorHAnsi" w:eastAsia="Times New Roman" w:hAnsiTheme="minorHAnsi" w:cstheme="minorHAnsi"/>
          <w:b/>
        </w:rPr>
        <w:t>Response:</w:t>
      </w:r>
      <w:r w:rsidR="00F00433" w:rsidRPr="00314657">
        <w:rPr>
          <w:rFonts w:asciiTheme="minorHAnsi" w:eastAsia="Times New Roman" w:hAnsiTheme="minorHAnsi" w:cstheme="minorHAnsi"/>
          <w:b/>
        </w:rPr>
        <w:t xml:space="preserve"> </w:t>
      </w:r>
      <w:r w:rsidR="009C5B14" w:rsidRPr="00314657">
        <w:t xml:space="preserve">There is an important distinction to be made between standards and curriculum. Standards are endpoints: expectations of what students should know and be able to do. A curriculum is the day-to-day lessons and plans that teachers use to </w:t>
      </w:r>
      <w:r w:rsidR="00CA4C01">
        <w:t>assist</w:t>
      </w:r>
      <w:r w:rsidR="00CA4C01" w:rsidRPr="00314657">
        <w:t xml:space="preserve"> </w:t>
      </w:r>
      <w:r w:rsidR="009C5B14" w:rsidRPr="00314657">
        <w:t xml:space="preserve">students </w:t>
      </w:r>
      <w:r w:rsidR="00CA4C01">
        <w:t>in</w:t>
      </w:r>
      <w:r w:rsidR="00CA4C01" w:rsidRPr="00314657">
        <w:t xml:space="preserve"> </w:t>
      </w:r>
      <w:r w:rsidR="009C5B14" w:rsidRPr="00314657">
        <w:t>meet</w:t>
      </w:r>
      <w:r w:rsidR="00CA4C01">
        <w:t>ing</w:t>
      </w:r>
      <w:r w:rsidR="009C5B14" w:rsidRPr="00314657">
        <w:t xml:space="preserve"> these expectations.  School administrative units are responsible for developing and adopting a curriculum that meet the needs of students. </w:t>
      </w:r>
      <w:r w:rsidR="00F00433" w:rsidRPr="00314657">
        <w:rPr>
          <w:rFonts w:asciiTheme="minorHAnsi" w:eastAsia="Times New Roman" w:hAnsiTheme="minorHAnsi" w:cstheme="minorHAnsi"/>
        </w:rPr>
        <w:t xml:space="preserve">How the standards and performance expectations are implemented is in the hands of local educators and </w:t>
      </w:r>
      <w:r w:rsidR="00C77842">
        <w:rPr>
          <w:rFonts w:asciiTheme="minorHAnsi" w:eastAsia="Times New Roman" w:hAnsiTheme="minorHAnsi" w:cstheme="minorHAnsi"/>
        </w:rPr>
        <w:t>subsequent</w:t>
      </w:r>
      <w:r w:rsidR="00F760C0">
        <w:rPr>
          <w:rFonts w:asciiTheme="minorHAnsi" w:eastAsia="Times New Roman" w:hAnsiTheme="minorHAnsi" w:cstheme="minorHAnsi"/>
        </w:rPr>
        <w:t xml:space="preserve"> </w:t>
      </w:r>
      <w:r w:rsidR="00F00433" w:rsidRPr="00314657">
        <w:rPr>
          <w:rFonts w:asciiTheme="minorHAnsi" w:eastAsia="Times New Roman" w:hAnsiTheme="minorHAnsi" w:cstheme="minorHAnsi"/>
        </w:rPr>
        <w:t>school boards.</w:t>
      </w:r>
      <w:r w:rsidR="00D52203" w:rsidRPr="00314657">
        <w:rPr>
          <w:rFonts w:asciiTheme="minorHAnsi" w:eastAsia="Times New Roman" w:hAnsiTheme="minorHAnsi" w:cstheme="minorHAnsi"/>
        </w:rPr>
        <w:t xml:space="preserve"> </w:t>
      </w:r>
      <w:r w:rsidR="00D52203" w:rsidRPr="00314657">
        <w:rPr>
          <w:i/>
        </w:rPr>
        <w:t>No change was made as a result of this comment.</w:t>
      </w:r>
    </w:p>
    <w:p w14:paraId="3BA113D4" w14:textId="677F7B57" w:rsidR="006845A9" w:rsidRPr="006845A9" w:rsidRDefault="003A1033" w:rsidP="00C25A9C">
      <w:pPr>
        <w:pStyle w:val="ListParagraph"/>
        <w:numPr>
          <w:ilvl w:val="0"/>
          <w:numId w:val="3"/>
        </w:numPr>
        <w:rPr>
          <w:rFonts w:eastAsia="Times New Roman"/>
        </w:rPr>
      </w:pPr>
      <w:r w:rsidRPr="003A1033">
        <w:rPr>
          <w:rFonts w:eastAsia="Times New Roman"/>
          <w:b/>
        </w:rPr>
        <w:t>Comment (</w:t>
      </w:r>
      <w:r w:rsidR="002D5491" w:rsidRPr="003A1033">
        <w:rPr>
          <w:rFonts w:eastAsia="Times New Roman"/>
          <w:b/>
        </w:rPr>
        <w:t>#2</w:t>
      </w:r>
      <w:r w:rsidRPr="003A1033">
        <w:rPr>
          <w:rFonts w:eastAsia="Times New Roman"/>
          <w:b/>
        </w:rPr>
        <w:t>)</w:t>
      </w:r>
      <w:r w:rsidR="002D5491" w:rsidRPr="003A1033">
        <w:rPr>
          <w:rFonts w:eastAsia="Times New Roman"/>
          <w:b/>
        </w:rPr>
        <w:t>:</w:t>
      </w:r>
      <w:r w:rsidR="002D5491" w:rsidRPr="003A1033">
        <w:rPr>
          <w:rFonts w:eastAsia="Times New Roman"/>
        </w:rPr>
        <w:t xml:space="preserve"> </w:t>
      </w:r>
      <w:r w:rsidRPr="003A1033">
        <w:rPr>
          <w:rFonts w:eastAsia="Times New Roman"/>
        </w:rPr>
        <w:t>Commenter suggests “</w:t>
      </w:r>
      <w:r w:rsidR="002D5491" w:rsidRPr="003A1033">
        <w:rPr>
          <w:rFonts w:eastAsia="Times New Roman"/>
        </w:rPr>
        <w:t xml:space="preserve">being aware of all the various career pathways from apprenticeships, </w:t>
      </w:r>
      <w:r w:rsidR="002D5491" w:rsidRPr="00B57BFC">
        <w:rPr>
          <w:rFonts w:eastAsia="Times New Roman"/>
        </w:rPr>
        <w:t>diplom</w:t>
      </w:r>
      <w:r w:rsidR="002D7DF7" w:rsidRPr="00B57BFC">
        <w:rPr>
          <w:rFonts w:eastAsia="Times New Roman"/>
        </w:rPr>
        <w:t>a</w:t>
      </w:r>
      <w:r w:rsidR="002D5491" w:rsidRPr="00B57BFC">
        <w:rPr>
          <w:rFonts w:eastAsia="Times New Roman"/>
        </w:rPr>
        <w:t>s,</w:t>
      </w:r>
      <w:r w:rsidR="002D5491" w:rsidRPr="003A1033">
        <w:rPr>
          <w:rFonts w:eastAsia="Times New Roman"/>
        </w:rPr>
        <w:t xml:space="preserve"> certificates, associate degrees, </w:t>
      </w:r>
      <w:proofErr w:type="gramStart"/>
      <w:r w:rsidR="002D5491" w:rsidRPr="003A1033">
        <w:rPr>
          <w:rFonts w:eastAsia="Times New Roman"/>
        </w:rPr>
        <w:t>bachelor</w:t>
      </w:r>
      <w:proofErr w:type="gramEnd"/>
      <w:r w:rsidR="002D5491" w:rsidRPr="003A1033">
        <w:rPr>
          <w:rFonts w:eastAsia="Times New Roman"/>
        </w:rPr>
        <w:t xml:space="preserve"> degrees, and advanced degrees. Finding a way to “honor all career pathways” as early as we can.</w:t>
      </w:r>
      <w:r w:rsidRPr="003A1033">
        <w:rPr>
          <w:rFonts w:eastAsia="Times New Roman"/>
        </w:rPr>
        <w:t>”</w:t>
      </w:r>
    </w:p>
    <w:p w14:paraId="234461BC" w14:textId="77777777" w:rsidR="00C24E09" w:rsidRDefault="00C24E09" w:rsidP="002D5491">
      <w:pPr>
        <w:rPr>
          <w:rFonts w:eastAsia="Times New Roman"/>
          <w:b/>
        </w:rPr>
      </w:pPr>
    </w:p>
    <w:p w14:paraId="2D828E79" w14:textId="1178DFBB" w:rsidR="002D5491" w:rsidRPr="00832C64" w:rsidRDefault="00C24E09" w:rsidP="00832C64">
      <w:pPr>
        <w:spacing w:after="240"/>
        <w:ind w:left="720"/>
        <w:rPr>
          <w:i/>
        </w:rPr>
      </w:pPr>
      <w:r>
        <w:rPr>
          <w:rFonts w:eastAsia="Times New Roman"/>
          <w:b/>
        </w:rPr>
        <w:t xml:space="preserve">Response: </w:t>
      </w:r>
      <w:r w:rsidR="459B7415" w:rsidRPr="459B7415">
        <w:rPr>
          <w:rFonts w:eastAsia="Times New Roman"/>
          <w:color w:val="000000" w:themeColor="text1"/>
        </w:rPr>
        <w:t>The proposed Life and Career Ready</w:t>
      </w:r>
      <w:r w:rsidR="00B36269" w:rsidRPr="459B7415">
        <w:rPr>
          <w:rFonts w:eastAsia="Times New Roman"/>
          <w:color w:val="000000" w:themeColor="text1"/>
        </w:rPr>
        <w:t xml:space="preserve"> standards </w:t>
      </w:r>
      <w:r w:rsidR="459B7415" w:rsidRPr="459B7415">
        <w:rPr>
          <w:rFonts w:eastAsia="Times New Roman"/>
          <w:color w:val="000000" w:themeColor="text1"/>
        </w:rPr>
        <w:t>express</w:t>
      </w:r>
      <w:r w:rsidR="00B36269" w:rsidRPr="459B7415">
        <w:rPr>
          <w:rFonts w:eastAsia="Times New Roman"/>
          <w:color w:val="000000" w:themeColor="text1"/>
        </w:rPr>
        <w:t xml:space="preserve"> a dynamic approach that frame multiple paths for students as they progress through grades K-12 and begin their post high school journey. </w:t>
      </w:r>
      <w:r w:rsidR="459B7415" w:rsidRPr="459B7415">
        <w:rPr>
          <w:rFonts w:eastAsia="Times New Roman"/>
          <w:color w:val="000000" w:themeColor="text1"/>
        </w:rPr>
        <w:t xml:space="preserve">The performance </w:t>
      </w:r>
      <w:r w:rsidR="00B36269" w:rsidRPr="459B7415">
        <w:rPr>
          <w:rFonts w:eastAsia="Times New Roman"/>
          <w:color w:val="000000" w:themeColor="text1"/>
        </w:rPr>
        <w:t xml:space="preserve">expectations were specifically written to be demonstrated in any career pathway. In addition, the </w:t>
      </w:r>
      <w:r w:rsidR="00D62A7F" w:rsidRPr="459B7415">
        <w:rPr>
          <w:rFonts w:eastAsia="Times New Roman"/>
          <w:color w:val="000000" w:themeColor="text1"/>
        </w:rPr>
        <w:t>a</w:t>
      </w:r>
      <w:r w:rsidR="00B36269" w:rsidRPr="459B7415">
        <w:rPr>
          <w:rFonts w:eastAsia="Times New Roman"/>
          <w:color w:val="000000" w:themeColor="text1"/>
        </w:rPr>
        <w:t>dolescence performance expectation C2.c states explicitly the expectation to explore credentialing requirements</w:t>
      </w:r>
      <w:r w:rsidR="459B7415" w:rsidRPr="459B7415">
        <w:rPr>
          <w:rFonts w:eastAsia="Times New Roman"/>
          <w:color w:val="000000" w:themeColor="text1"/>
        </w:rPr>
        <w:t xml:space="preserve"> and intentionally leaves space for the growing variety of options for credentials of value. </w:t>
      </w:r>
      <w:r w:rsidR="00B36269" w:rsidRPr="459B7415">
        <w:rPr>
          <w:rFonts w:eastAsia="Times New Roman"/>
          <w:color w:val="000000" w:themeColor="text1"/>
        </w:rPr>
        <w:t xml:space="preserve"> </w:t>
      </w:r>
      <w:r w:rsidR="00832C64" w:rsidRPr="003A1033">
        <w:rPr>
          <w:i/>
        </w:rPr>
        <w:t>No change was made as a result of this commen</w:t>
      </w:r>
      <w:r w:rsidR="00832C64">
        <w:rPr>
          <w:i/>
        </w:rPr>
        <w:t>t.</w:t>
      </w:r>
    </w:p>
    <w:p w14:paraId="04A0855D" w14:textId="77777777" w:rsidR="002D5491" w:rsidRPr="003A1033" w:rsidRDefault="003A1033" w:rsidP="00094CAA">
      <w:pPr>
        <w:pStyle w:val="ListParagraph"/>
        <w:numPr>
          <w:ilvl w:val="0"/>
          <w:numId w:val="3"/>
        </w:numPr>
        <w:rPr>
          <w:rFonts w:eastAsia="Times New Roman"/>
        </w:rPr>
      </w:pPr>
      <w:r w:rsidRPr="003A1033">
        <w:rPr>
          <w:rFonts w:eastAsia="Times New Roman"/>
          <w:b/>
        </w:rPr>
        <w:t>Comment (</w:t>
      </w:r>
      <w:r w:rsidR="002D5491" w:rsidRPr="003A1033">
        <w:rPr>
          <w:rFonts w:eastAsia="Times New Roman"/>
          <w:b/>
        </w:rPr>
        <w:t>#2</w:t>
      </w:r>
      <w:r w:rsidRPr="003A1033">
        <w:rPr>
          <w:rFonts w:eastAsia="Times New Roman"/>
          <w:b/>
        </w:rPr>
        <w:t>)</w:t>
      </w:r>
      <w:r w:rsidR="002D5491" w:rsidRPr="003A1033">
        <w:rPr>
          <w:rFonts w:eastAsia="Times New Roman"/>
          <w:b/>
        </w:rPr>
        <w:t>:</w:t>
      </w:r>
      <w:r w:rsidR="002D5491" w:rsidRPr="003A1033">
        <w:rPr>
          <w:rFonts w:eastAsia="Times New Roman"/>
        </w:rPr>
        <w:t xml:space="preserve"> </w:t>
      </w:r>
      <w:r w:rsidRPr="003A1033">
        <w:rPr>
          <w:rFonts w:eastAsia="Times New Roman"/>
        </w:rPr>
        <w:t>Commenter shares, “o</w:t>
      </w:r>
      <w:r w:rsidR="002D5491" w:rsidRPr="003A1033">
        <w:rPr>
          <w:rFonts w:eastAsia="Times New Roman"/>
        </w:rPr>
        <w:t>therwise, looks like great work so far.</w:t>
      </w:r>
      <w:r w:rsidRPr="003A1033">
        <w:rPr>
          <w:rFonts w:eastAsia="Times New Roman"/>
        </w:rPr>
        <w:t>”</w:t>
      </w:r>
    </w:p>
    <w:p w14:paraId="1D28E640" w14:textId="77777777" w:rsidR="003A1033" w:rsidRPr="003A1033" w:rsidRDefault="003A1033" w:rsidP="002D5491">
      <w:pPr>
        <w:rPr>
          <w:rFonts w:eastAsia="Times New Roman"/>
        </w:rPr>
      </w:pPr>
    </w:p>
    <w:p w14:paraId="4515F832" w14:textId="360E41DB" w:rsidR="003A1033" w:rsidRDefault="003A1033" w:rsidP="00094CAA">
      <w:pPr>
        <w:spacing w:after="240"/>
        <w:ind w:firstLine="720"/>
        <w:rPr>
          <w:i/>
        </w:rPr>
      </w:pPr>
      <w:r w:rsidRPr="003A1033">
        <w:rPr>
          <w:rFonts w:eastAsia="Times New Roman"/>
          <w:b/>
        </w:rPr>
        <w:t xml:space="preserve">Response: </w:t>
      </w:r>
      <w:r w:rsidRPr="003A1033">
        <w:rPr>
          <w:i/>
        </w:rPr>
        <w:t>No change was made as a result of this comment.</w:t>
      </w:r>
    </w:p>
    <w:p w14:paraId="036D5C79" w14:textId="45534677" w:rsidR="002D5491" w:rsidRDefault="005F4495" w:rsidP="00094CAA">
      <w:pPr>
        <w:pStyle w:val="ListParagraph"/>
        <w:numPr>
          <w:ilvl w:val="0"/>
          <w:numId w:val="3"/>
        </w:numPr>
      </w:pPr>
      <w:r>
        <w:rPr>
          <w:rFonts w:eastAsia="Times New Roman"/>
          <w:b/>
        </w:rPr>
        <w:t xml:space="preserve">Comment (#3): </w:t>
      </w:r>
      <w:r w:rsidR="008662B6">
        <w:rPr>
          <w:rFonts w:eastAsia="Times New Roman"/>
        </w:rPr>
        <w:t>Commenter shared that she was “</w:t>
      </w:r>
      <w:r w:rsidR="008662B6">
        <w:t xml:space="preserve">pleased with the Career and Education Development </w:t>
      </w:r>
      <w:proofErr w:type="gramStart"/>
      <w:r w:rsidR="008662B6">
        <w:t>language as a whole</w:t>
      </w:r>
      <w:proofErr w:type="gramEnd"/>
      <w:r w:rsidR="008662B6">
        <w:t>.</w:t>
      </w:r>
      <w:r w:rsidR="00B13B41">
        <w:t xml:space="preserve"> I see social and emotional learning explicitly woven into the self-knowledge piece, and I look forward to establishing a K-12 framework for this in our district.  Our school counselors are already poised to support this effort.</w:t>
      </w:r>
      <w:r w:rsidR="00B57BFC">
        <w:t>”</w:t>
      </w:r>
    </w:p>
    <w:p w14:paraId="1533ADAB" w14:textId="77777777" w:rsidR="00B13B41" w:rsidRDefault="00B13B41" w:rsidP="00B13B41"/>
    <w:p w14:paraId="7D42EB64" w14:textId="5C014ADE" w:rsidR="00503FDD" w:rsidRDefault="6AD6B55C" w:rsidP="6AD6B55C">
      <w:pPr>
        <w:spacing w:after="240"/>
        <w:ind w:left="720"/>
        <w:rPr>
          <w:i/>
          <w:iCs/>
        </w:rPr>
      </w:pPr>
      <w:r w:rsidRPr="6AD6B55C">
        <w:rPr>
          <w:rFonts w:eastAsia="Times New Roman"/>
          <w:b/>
          <w:bCs/>
        </w:rPr>
        <w:t xml:space="preserve">Response: </w:t>
      </w:r>
      <w:r w:rsidRPr="6AD6B55C">
        <w:rPr>
          <w:rFonts w:eastAsia="Times New Roman"/>
        </w:rPr>
        <w:t>The Maine DOE looks forward to supporting school counselors, classroom teachers, curriculum coordinators, administrators, and superintendents in phasing-in the implementation of the revised standards once the standards are adopted.</w:t>
      </w:r>
      <w:r w:rsidRPr="6AD6B55C">
        <w:rPr>
          <w:rFonts w:eastAsia="Times New Roman"/>
          <w:b/>
          <w:bCs/>
        </w:rPr>
        <w:t xml:space="preserve"> </w:t>
      </w:r>
      <w:r w:rsidRPr="6AD6B55C">
        <w:rPr>
          <w:i/>
          <w:iCs/>
        </w:rPr>
        <w:t>No change was made as a result of this comment.</w:t>
      </w:r>
    </w:p>
    <w:p w14:paraId="4A3E0BAB" w14:textId="4B140501" w:rsidR="6AD6B55C" w:rsidRDefault="3C43E7A6" w:rsidP="6AD6B55C">
      <w:pPr>
        <w:spacing w:after="240"/>
        <w:rPr>
          <w:rFonts w:eastAsia="Times New Roman"/>
          <w:b/>
          <w:bCs/>
        </w:rPr>
      </w:pPr>
      <w:r w:rsidRPr="3C43E7A6">
        <w:rPr>
          <w:rFonts w:eastAsia="Times New Roman"/>
          <w:b/>
          <w:bCs/>
        </w:rPr>
        <w:t>MATHEMATICS</w:t>
      </w:r>
      <w:r w:rsidR="6AD6B55C" w:rsidRPr="6AD6B55C">
        <w:rPr>
          <w:rFonts w:eastAsia="Times New Roman"/>
          <w:b/>
          <w:bCs/>
        </w:rPr>
        <w:t xml:space="preserve"> COMMENTS:</w:t>
      </w:r>
    </w:p>
    <w:p w14:paraId="799D6FC4" w14:textId="2DB34CB4" w:rsidR="00691676" w:rsidRPr="00791DBD" w:rsidRDefault="12405982" w:rsidP="00712F88">
      <w:pPr>
        <w:pStyle w:val="ListParagraph"/>
        <w:numPr>
          <w:ilvl w:val="0"/>
          <w:numId w:val="5"/>
        </w:numPr>
        <w:spacing w:after="240"/>
        <w:rPr>
          <w:rFonts w:eastAsia="Times New Roman"/>
          <w:b/>
          <w:bCs/>
        </w:rPr>
      </w:pPr>
      <w:r w:rsidRPr="00791DBD">
        <w:rPr>
          <w:rFonts w:eastAsia="Times New Roman"/>
          <w:b/>
          <w:bCs/>
        </w:rPr>
        <w:t xml:space="preserve">Comment (#3): </w:t>
      </w:r>
      <w:r w:rsidR="00791DBD" w:rsidRPr="00791DBD">
        <w:rPr>
          <w:rFonts w:eastAsia="Times New Roman"/>
          <w:bCs/>
        </w:rPr>
        <w:t>Commenter</w:t>
      </w:r>
      <w:r w:rsidRPr="00791DBD">
        <w:rPr>
          <w:rFonts w:eastAsia="Calibri"/>
        </w:rPr>
        <w:t xml:space="preserve"> was pleased to see the Common Core reference in </w:t>
      </w:r>
      <w:r w:rsidR="00791DBD" w:rsidRPr="00791DBD">
        <w:rPr>
          <w:rFonts w:eastAsia="Calibri"/>
        </w:rPr>
        <w:t xml:space="preserve">the </w:t>
      </w:r>
      <w:r w:rsidRPr="00791DBD">
        <w:rPr>
          <w:rFonts w:eastAsia="Calibri"/>
        </w:rPr>
        <w:t>Mathematics</w:t>
      </w:r>
      <w:r w:rsidR="00791DBD" w:rsidRPr="00791DBD">
        <w:rPr>
          <w:rFonts w:eastAsia="Calibri"/>
        </w:rPr>
        <w:t xml:space="preserve"> revision</w:t>
      </w:r>
      <w:r w:rsidRPr="00791DBD">
        <w:rPr>
          <w:rFonts w:eastAsia="Calibri"/>
        </w:rPr>
        <w:t>.</w:t>
      </w:r>
    </w:p>
    <w:p w14:paraId="4697EA54" w14:textId="77777777" w:rsidR="00791DBD" w:rsidRPr="00791DBD" w:rsidRDefault="00791DBD" w:rsidP="00791DBD">
      <w:pPr>
        <w:pStyle w:val="ListParagraph"/>
        <w:spacing w:after="240"/>
        <w:rPr>
          <w:rFonts w:eastAsia="Times New Roman"/>
          <w:b/>
          <w:bCs/>
        </w:rPr>
      </w:pPr>
    </w:p>
    <w:p w14:paraId="30326375" w14:textId="4DD3B49F" w:rsidR="00691676" w:rsidRDefault="00691676" w:rsidP="00691676">
      <w:pPr>
        <w:pStyle w:val="ListParagraph"/>
        <w:spacing w:after="240"/>
        <w:rPr>
          <w:i/>
          <w:iCs/>
        </w:rPr>
      </w:pPr>
      <w:r w:rsidRPr="00691676">
        <w:rPr>
          <w:rFonts w:eastAsia="Times New Roman"/>
          <w:b/>
          <w:bCs/>
        </w:rPr>
        <w:t xml:space="preserve">Response: </w:t>
      </w:r>
      <w:r w:rsidRPr="00691676">
        <w:rPr>
          <w:rFonts w:eastAsia="Times New Roman"/>
        </w:rPr>
        <w:t xml:space="preserve">Thank you for your comment.  </w:t>
      </w:r>
      <w:r w:rsidRPr="00691676">
        <w:rPr>
          <w:i/>
          <w:iCs/>
        </w:rPr>
        <w:t>No change was made as a result of this comment.</w:t>
      </w:r>
    </w:p>
    <w:p w14:paraId="5ED26104" w14:textId="4DD3B49F" w:rsidR="00137904" w:rsidRPr="00691676" w:rsidRDefault="00137904" w:rsidP="00691676">
      <w:pPr>
        <w:pStyle w:val="ListParagraph"/>
        <w:spacing w:after="240"/>
        <w:rPr>
          <w:i/>
          <w:iCs/>
        </w:rPr>
      </w:pPr>
    </w:p>
    <w:p w14:paraId="394892BE" w14:textId="38FC0B21" w:rsidR="00691676" w:rsidRPr="00235723" w:rsidRDefault="005207F3" w:rsidP="12405982">
      <w:pPr>
        <w:pStyle w:val="ListParagraph"/>
        <w:numPr>
          <w:ilvl w:val="0"/>
          <w:numId w:val="5"/>
        </w:numPr>
        <w:spacing w:after="240"/>
        <w:rPr>
          <w:b/>
          <w:bCs/>
        </w:rPr>
      </w:pPr>
      <w:r w:rsidRPr="12405982">
        <w:rPr>
          <w:rFonts w:eastAsia="Times New Roman"/>
          <w:b/>
          <w:bCs/>
        </w:rPr>
        <w:t>Comment (#</w:t>
      </w:r>
      <w:r>
        <w:rPr>
          <w:rFonts w:eastAsia="Times New Roman"/>
          <w:b/>
          <w:bCs/>
        </w:rPr>
        <w:t>9</w:t>
      </w:r>
      <w:r w:rsidRPr="12405982">
        <w:rPr>
          <w:rFonts w:eastAsia="Times New Roman"/>
          <w:b/>
          <w:bCs/>
        </w:rPr>
        <w:t>):</w:t>
      </w:r>
      <w:r>
        <w:rPr>
          <w:rFonts w:eastAsia="Times New Roman"/>
          <w:b/>
          <w:bCs/>
        </w:rPr>
        <w:t xml:space="preserve">  </w:t>
      </w:r>
      <w:r w:rsidR="0088206B">
        <w:rPr>
          <w:rFonts w:eastAsia="Times New Roman"/>
          <w:bCs/>
        </w:rPr>
        <w:t>Commenter wanted to see more consolidation of the standards.</w:t>
      </w:r>
    </w:p>
    <w:p w14:paraId="2048DF58" w14:textId="1C2011C3" w:rsidR="00235723" w:rsidRPr="00477C5D" w:rsidRDefault="00235723" w:rsidP="00235723">
      <w:pPr>
        <w:pStyle w:val="ListParagraph"/>
        <w:spacing w:after="240"/>
        <w:rPr>
          <w:b/>
          <w:bCs/>
        </w:rPr>
      </w:pPr>
    </w:p>
    <w:p w14:paraId="4F2FE7A8" w14:textId="38A21E76" w:rsidR="009F15C5" w:rsidRDefault="41126D91" w:rsidP="41126D91">
      <w:pPr>
        <w:pStyle w:val="ListParagraph"/>
        <w:spacing w:after="240"/>
        <w:rPr>
          <w:i/>
          <w:iCs/>
        </w:rPr>
      </w:pPr>
      <w:r w:rsidRPr="41126D91">
        <w:rPr>
          <w:rFonts w:eastAsia="Times New Roman"/>
          <w:b/>
          <w:bCs/>
        </w:rPr>
        <w:t xml:space="preserve">Response: </w:t>
      </w:r>
      <w:r w:rsidR="3FE1693B" w:rsidRPr="3FE1693B">
        <w:rPr>
          <w:rFonts w:eastAsia="Times New Roman"/>
        </w:rPr>
        <w:t xml:space="preserve">The writing team </w:t>
      </w:r>
      <w:r w:rsidR="49311857" w:rsidRPr="49311857">
        <w:rPr>
          <w:rFonts w:eastAsia="Times New Roman"/>
        </w:rPr>
        <w:t xml:space="preserve">worked </w:t>
      </w:r>
      <w:r w:rsidR="3FE1693B" w:rsidRPr="3FE1693B">
        <w:rPr>
          <w:rFonts w:eastAsia="Times New Roman"/>
        </w:rPr>
        <w:t xml:space="preserve">very </w:t>
      </w:r>
      <w:r w:rsidR="165916A3" w:rsidRPr="165916A3">
        <w:rPr>
          <w:rFonts w:eastAsia="Times New Roman"/>
        </w:rPr>
        <w:t xml:space="preserve">diligently to </w:t>
      </w:r>
      <w:r w:rsidR="49311857" w:rsidRPr="49311857">
        <w:rPr>
          <w:rFonts w:eastAsia="Times New Roman"/>
        </w:rPr>
        <w:t>consolidate</w:t>
      </w:r>
      <w:r w:rsidR="165916A3" w:rsidRPr="165916A3">
        <w:rPr>
          <w:rFonts w:eastAsia="Times New Roman"/>
        </w:rPr>
        <w:t xml:space="preserve"> the overall number of standards where most appropriate.</w:t>
      </w:r>
      <w:r w:rsidR="49311857" w:rsidRPr="49311857">
        <w:rPr>
          <w:rFonts w:eastAsia="Times New Roman"/>
        </w:rPr>
        <w:t xml:space="preserve"> This work resulted in the</w:t>
      </w:r>
      <w:r w:rsidRPr="41126D91">
        <w:rPr>
          <w:rFonts w:eastAsia="Times New Roman"/>
        </w:rPr>
        <w:t xml:space="preserve"> overall number of standards </w:t>
      </w:r>
      <w:r w:rsidR="77E575C7" w:rsidRPr="77E575C7">
        <w:rPr>
          <w:rFonts w:eastAsia="Times New Roman"/>
        </w:rPr>
        <w:t xml:space="preserve">being </w:t>
      </w:r>
      <w:r w:rsidRPr="41126D91">
        <w:rPr>
          <w:rFonts w:eastAsia="Times New Roman"/>
        </w:rPr>
        <w:t xml:space="preserve">decreased from 410 standards with 55 extension standards (or + standards) to 97 standards with 12 extension standards (or + standards).  </w:t>
      </w:r>
      <w:r w:rsidR="00B57BFC">
        <w:rPr>
          <w:rFonts w:eastAsia="Times New Roman"/>
        </w:rPr>
        <w:t xml:space="preserve">We feel this significant consolidation was appropriate for this revision. </w:t>
      </w:r>
      <w:r w:rsidRPr="41126D91">
        <w:rPr>
          <w:i/>
          <w:iCs/>
        </w:rPr>
        <w:t>No change was made as a result of this comment.</w:t>
      </w:r>
    </w:p>
    <w:p w14:paraId="6593E7A5" w14:textId="65E60EBA" w:rsidR="00477C5D" w:rsidRDefault="00477C5D" w:rsidP="009F15C5">
      <w:pPr>
        <w:pStyle w:val="ListParagraph"/>
        <w:spacing w:after="240"/>
        <w:rPr>
          <w:b/>
          <w:bCs/>
        </w:rPr>
      </w:pPr>
    </w:p>
    <w:p w14:paraId="7B667543" w14:textId="13C3377B" w:rsidR="00D20238" w:rsidRPr="007F499D" w:rsidRDefault="008A0D6C" w:rsidP="00D20238">
      <w:pPr>
        <w:pStyle w:val="ListParagraph"/>
        <w:numPr>
          <w:ilvl w:val="0"/>
          <w:numId w:val="5"/>
        </w:numPr>
        <w:spacing w:after="240"/>
        <w:rPr>
          <w:b/>
          <w:bCs/>
        </w:rPr>
      </w:pPr>
      <w:r>
        <w:rPr>
          <w:b/>
          <w:bCs/>
        </w:rPr>
        <w:t>Comment (#9):</w:t>
      </w:r>
      <w:r>
        <w:rPr>
          <w:bCs/>
        </w:rPr>
        <w:t xml:space="preserve">  </w:t>
      </w:r>
      <w:r w:rsidR="006B2781">
        <w:rPr>
          <w:bCs/>
        </w:rPr>
        <w:t xml:space="preserve">Commenter shared, </w:t>
      </w:r>
      <w:r w:rsidR="00692BB3">
        <w:rPr>
          <w:bCs/>
        </w:rPr>
        <w:t>“</w:t>
      </w:r>
      <w:r w:rsidR="00692BB3">
        <w:t>I think at the elementary level we would be better off taking the data and measurement strand out and placing those CCSS performance expectations into the NBT and OA strands; so that the real focus is on building number sense and operations, and then using data and measurement as a way to get there.  Just have three major strands at the elementary level: NBT</w:t>
      </w:r>
      <w:r w:rsidR="00A26703">
        <w:t xml:space="preserve"> [</w:t>
      </w:r>
      <w:r w:rsidR="006C0FF3">
        <w:t>Number and Operations in Base Ten]</w:t>
      </w:r>
      <w:r w:rsidR="00692BB3">
        <w:t>, OA</w:t>
      </w:r>
      <w:r w:rsidR="006C0FF3">
        <w:t xml:space="preserve"> [Operations and Algebraic Thinking</w:t>
      </w:r>
      <w:r w:rsidR="0095448A">
        <w:t>]</w:t>
      </w:r>
      <w:r w:rsidR="00692BB3">
        <w:t xml:space="preserve"> and GEO</w:t>
      </w:r>
      <w:r w:rsidR="0095448A">
        <w:t xml:space="preserve"> [Geometry]</w:t>
      </w:r>
      <w:r w:rsidR="00692BB3">
        <w:t>. Introduce the additional strands in 6-12.”</w:t>
      </w:r>
    </w:p>
    <w:p w14:paraId="5D100FD3" w14:textId="77777777" w:rsidR="007F499D" w:rsidRDefault="007F499D" w:rsidP="007F499D">
      <w:pPr>
        <w:pStyle w:val="ListParagraph"/>
        <w:spacing w:after="240"/>
        <w:rPr>
          <w:b/>
          <w:bCs/>
        </w:rPr>
      </w:pPr>
    </w:p>
    <w:p w14:paraId="3186D54B" w14:textId="36F1D7DD" w:rsidR="007F499D" w:rsidRDefault="007F499D" w:rsidP="007F499D">
      <w:pPr>
        <w:pStyle w:val="ListParagraph"/>
        <w:spacing w:after="240"/>
        <w:rPr>
          <w:bCs/>
        </w:rPr>
      </w:pPr>
      <w:r w:rsidRPr="00B57BFC">
        <w:rPr>
          <w:b/>
          <w:bCs/>
        </w:rPr>
        <w:t>Response:</w:t>
      </w:r>
      <w:r w:rsidR="005C50B6">
        <w:rPr>
          <w:b/>
          <w:bCs/>
        </w:rPr>
        <w:t xml:space="preserve"> </w:t>
      </w:r>
      <w:r w:rsidR="005C50B6" w:rsidRPr="00DB16FB">
        <w:rPr>
          <w:bCs/>
        </w:rPr>
        <w:t xml:space="preserve"> T</w:t>
      </w:r>
      <w:r w:rsidR="00D1368E" w:rsidRPr="00DB16FB">
        <w:rPr>
          <w:bCs/>
        </w:rPr>
        <w:t xml:space="preserve">he writing committee carefully considered </w:t>
      </w:r>
      <w:r w:rsidR="004A307B" w:rsidRPr="00DB16FB">
        <w:rPr>
          <w:bCs/>
        </w:rPr>
        <w:t xml:space="preserve">each strand in the mathematics standards </w:t>
      </w:r>
      <w:r w:rsidR="00D0511E" w:rsidRPr="00DB16FB">
        <w:rPr>
          <w:bCs/>
        </w:rPr>
        <w:t>looking at the progression</w:t>
      </w:r>
      <w:r w:rsidR="00311629" w:rsidRPr="00DB16FB">
        <w:rPr>
          <w:bCs/>
        </w:rPr>
        <w:t xml:space="preserve"> of learning</w:t>
      </w:r>
      <w:r w:rsidR="00D0511E" w:rsidRPr="00DB16FB">
        <w:rPr>
          <w:bCs/>
        </w:rPr>
        <w:t xml:space="preserve"> from </w:t>
      </w:r>
      <w:r w:rsidR="00FC3373" w:rsidRPr="00DB16FB">
        <w:rPr>
          <w:bCs/>
        </w:rPr>
        <w:t>childhood learning</w:t>
      </w:r>
      <w:r w:rsidR="00311629" w:rsidRPr="00DB16FB">
        <w:rPr>
          <w:bCs/>
        </w:rPr>
        <w:t xml:space="preserve"> standards</w:t>
      </w:r>
      <w:r w:rsidR="00D0511E" w:rsidRPr="00DB16FB">
        <w:rPr>
          <w:bCs/>
        </w:rPr>
        <w:t xml:space="preserve"> to </w:t>
      </w:r>
      <w:r w:rsidR="008A6EE5" w:rsidRPr="00DB16FB">
        <w:rPr>
          <w:bCs/>
        </w:rPr>
        <w:t>adolescence</w:t>
      </w:r>
      <w:r w:rsidR="00D0511E" w:rsidRPr="00DB16FB">
        <w:rPr>
          <w:bCs/>
        </w:rPr>
        <w:t xml:space="preserve"> level</w:t>
      </w:r>
      <w:r w:rsidR="00311629" w:rsidRPr="00DB16FB">
        <w:rPr>
          <w:bCs/>
        </w:rPr>
        <w:t xml:space="preserve"> standards.</w:t>
      </w:r>
      <w:r w:rsidR="001E276E" w:rsidRPr="00DB16FB">
        <w:rPr>
          <w:bCs/>
        </w:rPr>
        <w:t xml:space="preserve">  By including Data and Measurement in the Statistical Reasoning</w:t>
      </w:r>
      <w:r w:rsidR="00CA3AE0" w:rsidRPr="00DB16FB">
        <w:rPr>
          <w:bCs/>
        </w:rPr>
        <w:t xml:space="preserve"> Strand, </w:t>
      </w:r>
      <w:r w:rsidR="0065626E" w:rsidRPr="00DB16FB">
        <w:rPr>
          <w:bCs/>
        </w:rPr>
        <w:t xml:space="preserve">the committee felt </w:t>
      </w:r>
      <w:r w:rsidR="007A0ED3" w:rsidRPr="00DB16FB">
        <w:rPr>
          <w:bCs/>
        </w:rPr>
        <w:t xml:space="preserve">the importance of </w:t>
      </w:r>
      <w:r w:rsidR="0079496A" w:rsidRPr="00DB16FB">
        <w:rPr>
          <w:bCs/>
        </w:rPr>
        <w:t>articulating</w:t>
      </w:r>
      <w:r w:rsidR="00DB16FB" w:rsidRPr="00DB16FB">
        <w:rPr>
          <w:bCs/>
        </w:rPr>
        <w:t xml:space="preserve"> and making visible</w:t>
      </w:r>
      <w:r w:rsidR="0079496A" w:rsidRPr="00DB16FB">
        <w:rPr>
          <w:bCs/>
        </w:rPr>
        <w:t xml:space="preserve"> the progression of foundational skills.</w:t>
      </w:r>
      <w:r w:rsidRPr="00DB16FB">
        <w:rPr>
          <w:bCs/>
        </w:rPr>
        <w:t xml:space="preserve">  </w:t>
      </w:r>
      <w:r w:rsidR="0077458D" w:rsidRPr="00DB16FB">
        <w:rPr>
          <w:rFonts w:asciiTheme="minorHAnsi" w:eastAsia="Times New Roman" w:hAnsiTheme="minorHAnsi" w:cstheme="minorBidi"/>
        </w:rPr>
        <w:t xml:space="preserve">Some schools may choose to teach the </w:t>
      </w:r>
      <w:r w:rsidR="005C335B" w:rsidRPr="00DB16FB">
        <w:rPr>
          <w:rFonts w:asciiTheme="minorHAnsi" w:eastAsia="Times New Roman" w:hAnsiTheme="minorHAnsi" w:cstheme="minorBidi"/>
        </w:rPr>
        <w:t>D</w:t>
      </w:r>
      <w:r w:rsidR="0077458D" w:rsidRPr="00DB16FB">
        <w:rPr>
          <w:rFonts w:asciiTheme="minorHAnsi" w:eastAsia="Times New Roman" w:hAnsiTheme="minorHAnsi" w:cstheme="minorBidi"/>
        </w:rPr>
        <w:t xml:space="preserve">ata and </w:t>
      </w:r>
      <w:r w:rsidR="005C335B" w:rsidRPr="00DB16FB">
        <w:rPr>
          <w:rFonts w:asciiTheme="minorHAnsi" w:eastAsia="Times New Roman" w:hAnsiTheme="minorHAnsi" w:cstheme="minorBidi"/>
        </w:rPr>
        <w:t>M</w:t>
      </w:r>
      <w:r w:rsidR="0077458D" w:rsidRPr="00DB16FB">
        <w:rPr>
          <w:rFonts w:asciiTheme="minorHAnsi" w:eastAsia="Times New Roman" w:hAnsiTheme="minorHAnsi" w:cstheme="minorBidi"/>
        </w:rPr>
        <w:t>easurement standards as part</w:t>
      </w:r>
      <w:r w:rsidR="00240339" w:rsidRPr="00DB16FB">
        <w:rPr>
          <w:rFonts w:asciiTheme="minorHAnsi" w:eastAsia="Times New Roman" w:hAnsiTheme="minorHAnsi" w:cstheme="minorBidi"/>
        </w:rPr>
        <w:t xml:space="preserve"> of Number</w:t>
      </w:r>
      <w:r w:rsidR="00CA3AE0" w:rsidRPr="00DB16FB">
        <w:rPr>
          <w:rFonts w:asciiTheme="minorHAnsi" w:eastAsia="Times New Roman" w:hAnsiTheme="minorHAnsi" w:cstheme="minorBidi"/>
        </w:rPr>
        <w:t xml:space="preserve"> and Operations</w:t>
      </w:r>
      <w:r w:rsidR="00240339" w:rsidRPr="00DB16FB">
        <w:rPr>
          <w:rFonts w:asciiTheme="minorHAnsi" w:eastAsia="Times New Roman" w:hAnsiTheme="minorHAnsi" w:cstheme="minorBidi"/>
        </w:rPr>
        <w:t xml:space="preserve"> in Base Ten, Operations and </w:t>
      </w:r>
      <w:r w:rsidR="00857572" w:rsidRPr="00DB16FB">
        <w:rPr>
          <w:rFonts w:asciiTheme="minorHAnsi" w:eastAsia="Times New Roman" w:hAnsiTheme="minorHAnsi" w:cstheme="minorBidi"/>
        </w:rPr>
        <w:t>Algebraic</w:t>
      </w:r>
      <w:r w:rsidR="00240339" w:rsidRPr="00DB16FB">
        <w:rPr>
          <w:rFonts w:asciiTheme="minorHAnsi" w:eastAsia="Times New Roman" w:hAnsiTheme="minorHAnsi" w:cstheme="minorBidi"/>
        </w:rPr>
        <w:t xml:space="preserve"> Thinking</w:t>
      </w:r>
      <w:r w:rsidR="005C335B" w:rsidRPr="00DB16FB">
        <w:rPr>
          <w:rFonts w:asciiTheme="minorHAnsi" w:eastAsia="Times New Roman" w:hAnsiTheme="minorHAnsi" w:cstheme="minorBidi"/>
        </w:rPr>
        <w:t xml:space="preserve">, and/or Geometry, </w:t>
      </w:r>
      <w:r w:rsidR="00D66B5A" w:rsidRPr="00DB16FB">
        <w:rPr>
          <w:rFonts w:asciiTheme="minorHAnsi" w:eastAsia="Times New Roman" w:hAnsiTheme="minorHAnsi" w:cstheme="minorBidi"/>
        </w:rPr>
        <w:t xml:space="preserve">which is a curricular decision that is made at the local level.  </w:t>
      </w:r>
      <w:r w:rsidR="00AD0A08" w:rsidRPr="00314657">
        <w:rPr>
          <w:i/>
        </w:rPr>
        <w:t>No change was made as a result of this comment.</w:t>
      </w:r>
    </w:p>
    <w:p w14:paraId="68EC555E" w14:textId="77777777" w:rsidR="00877778" w:rsidRPr="007F499D" w:rsidRDefault="00877778" w:rsidP="007F499D">
      <w:pPr>
        <w:pStyle w:val="ListParagraph"/>
        <w:spacing w:after="240"/>
        <w:rPr>
          <w:bCs/>
        </w:rPr>
      </w:pPr>
    </w:p>
    <w:p w14:paraId="7EA29AC2" w14:textId="5ABE6DE6" w:rsidR="005B7815" w:rsidRPr="00A22DD5" w:rsidRDefault="00D13374" w:rsidP="00D20238">
      <w:pPr>
        <w:pStyle w:val="ListParagraph"/>
        <w:numPr>
          <w:ilvl w:val="0"/>
          <w:numId w:val="5"/>
        </w:numPr>
        <w:spacing w:after="240"/>
        <w:rPr>
          <w:b/>
          <w:bCs/>
        </w:rPr>
      </w:pPr>
      <w:r>
        <w:rPr>
          <w:b/>
          <w:bCs/>
        </w:rPr>
        <w:t>Comment (#9 &amp; #10):</w:t>
      </w:r>
      <w:r>
        <w:rPr>
          <w:bCs/>
        </w:rPr>
        <w:t xml:space="preserve">  </w:t>
      </w:r>
      <w:r w:rsidR="00A22DD5">
        <w:rPr>
          <w:bCs/>
        </w:rPr>
        <w:t>Suggestions for formatting, notation, and typos were expressed.</w:t>
      </w:r>
    </w:p>
    <w:p w14:paraId="6F747937" w14:textId="016AC22F" w:rsidR="00B245B5" w:rsidRPr="00053111" w:rsidRDefault="00A22DD5" w:rsidP="00A22DD5">
      <w:pPr>
        <w:spacing w:after="240"/>
        <w:ind w:left="720"/>
        <w:rPr>
          <w:rFonts w:asciiTheme="minorHAnsi" w:eastAsiaTheme="minorEastAsia" w:hAnsiTheme="minorHAnsi" w:cstheme="minorBidi"/>
          <w:b/>
          <w:color w:val="000000" w:themeColor="text1"/>
        </w:rPr>
      </w:pPr>
      <w:r>
        <w:rPr>
          <w:b/>
          <w:bCs/>
        </w:rPr>
        <w:t>Response:</w:t>
      </w:r>
      <w:r>
        <w:rPr>
          <w:bCs/>
        </w:rPr>
        <w:t xml:space="preserve">  </w:t>
      </w:r>
      <w:r w:rsidR="00CF39AA" w:rsidRPr="00053111">
        <w:rPr>
          <w:rFonts w:asciiTheme="minorHAnsi" w:eastAsiaTheme="minorEastAsia" w:hAnsiTheme="minorHAnsi" w:cstheme="minorBidi"/>
        </w:rPr>
        <w:t xml:space="preserve">The document </w:t>
      </w:r>
      <w:r w:rsidR="004D1820" w:rsidRPr="00053111">
        <w:rPr>
          <w:rFonts w:asciiTheme="minorHAnsi" w:eastAsiaTheme="minorEastAsia" w:hAnsiTheme="minorHAnsi" w:cstheme="minorBidi"/>
        </w:rPr>
        <w:t>has been</w:t>
      </w:r>
      <w:r w:rsidR="00CF39AA" w:rsidRPr="00053111">
        <w:rPr>
          <w:rFonts w:asciiTheme="minorHAnsi" w:eastAsiaTheme="minorEastAsia" w:hAnsiTheme="minorHAnsi" w:cstheme="minorBidi"/>
        </w:rPr>
        <w:t xml:space="preserve"> updated for formatting</w:t>
      </w:r>
      <w:r w:rsidR="00934F93" w:rsidRPr="00053111">
        <w:rPr>
          <w:rFonts w:asciiTheme="minorHAnsi" w:eastAsiaTheme="minorEastAsia" w:hAnsiTheme="minorHAnsi" w:cstheme="minorBidi"/>
        </w:rPr>
        <w:t>, notation, and typos.</w:t>
      </w:r>
    </w:p>
    <w:p w14:paraId="326F8651" w14:textId="41D54742" w:rsidR="00114EAB" w:rsidRPr="00114EAB" w:rsidRDefault="00084108" w:rsidP="00114EAB">
      <w:pPr>
        <w:pStyle w:val="ListParagraph"/>
        <w:numPr>
          <w:ilvl w:val="0"/>
          <w:numId w:val="5"/>
        </w:numPr>
        <w:spacing w:after="240"/>
        <w:rPr>
          <w:rFonts w:asciiTheme="minorHAnsi" w:eastAsiaTheme="minorEastAsia" w:hAnsiTheme="minorHAnsi" w:cstheme="minorBidi"/>
          <w:b/>
          <w:color w:val="000000" w:themeColor="text1"/>
        </w:rPr>
      </w:pPr>
      <w:r>
        <w:rPr>
          <w:rFonts w:asciiTheme="minorHAnsi" w:eastAsiaTheme="minorEastAsia" w:hAnsiTheme="minorHAnsi" w:cstheme="minorBidi"/>
          <w:b/>
          <w:color w:val="000000" w:themeColor="text1"/>
        </w:rPr>
        <w:t>Comment (#11):</w:t>
      </w:r>
      <w:r>
        <w:rPr>
          <w:rFonts w:asciiTheme="minorHAnsi" w:eastAsiaTheme="minorEastAsia" w:hAnsiTheme="minorHAnsi" w:cstheme="minorBidi"/>
          <w:color w:val="000000" w:themeColor="text1"/>
        </w:rPr>
        <w:t xml:space="preserve">  </w:t>
      </w:r>
      <w:r w:rsidR="00114EAB">
        <w:rPr>
          <w:rFonts w:asciiTheme="minorHAnsi" w:eastAsiaTheme="minorEastAsia" w:hAnsiTheme="minorHAnsi" w:cstheme="minorBidi"/>
          <w:color w:val="000000" w:themeColor="text1"/>
        </w:rPr>
        <w:t>Commenter made note of the importance of professional development and supporting documentation for educators, specifically in rural and underserved communities</w:t>
      </w:r>
      <w:r w:rsidR="001E4D9B">
        <w:rPr>
          <w:rFonts w:asciiTheme="minorHAnsi" w:eastAsiaTheme="minorEastAsia" w:hAnsiTheme="minorHAnsi" w:cstheme="minorBidi"/>
          <w:color w:val="000000" w:themeColor="text1"/>
        </w:rPr>
        <w:t>.</w:t>
      </w:r>
      <w:r w:rsidR="00B245B5" w:rsidRPr="00B245B5">
        <w:rPr>
          <w:rFonts w:asciiTheme="minorHAnsi" w:eastAsiaTheme="minorEastAsia" w:hAnsiTheme="minorHAnsi" w:cstheme="minorBidi"/>
          <w:b/>
          <w:color w:val="000000" w:themeColor="text1"/>
        </w:rPr>
        <w:t> </w:t>
      </w:r>
    </w:p>
    <w:p w14:paraId="72263F31" w14:textId="77A845BC" w:rsidR="00114EAB" w:rsidRPr="00114EAB" w:rsidRDefault="41126D91" w:rsidP="00114EAB">
      <w:pPr>
        <w:ind w:left="720"/>
        <w:rPr>
          <w:rFonts w:asciiTheme="minorHAnsi" w:eastAsiaTheme="minorEastAsia" w:hAnsiTheme="minorHAnsi" w:cstheme="minorBidi"/>
        </w:rPr>
      </w:pPr>
      <w:r w:rsidRPr="41126D91">
        <w:rPr>
          <w:rFonts w:asciiTheme="minorHAnsi" w:eastAsiaTheme="minorEastAsia" w:hAnsiTheme="minorHAnsi" w:cstheme="minorBidi"/>
          <w:b/>
          <w:bCs/>
        </w:rPr>
        <w:t>Response:</w:t>
      </w:r>
      <w:r w:rsidRPr="41126D91">
        <w:rPr>
          <w:rFonts w:asciiTheme="minorHAnsi" w:eastAsiaTheme="minorEastAsia" w:hAnsiTheme="minorHAnsi" w:cstheme="minorBidi"/>
        </w:rPr>
        <w:t xml:space="preserve">  When the revised standards are approved, Maine DOE will work with teachers to develop and publish information and materials to support implementation. Much of what you request already exists and will be published as part of an appendix or toolkit for implementation.</w:t>
      </w:r>
      <w:r w:rsidR="00DC1871">
        <w:rPr>
          <w:rFonts w:asciiTheme="minorHAnsi" w:eastAsiaTheme="minorEastAsia" w:hAnsiTheme="minorHAnsi" w:cstheme="minorBidi"/>
        </w:rPr>
        <w:t xml:space="preserve"> </w:t>
      </w:r>
      <w:r w:rsidR="4B38234F" w:rsidRPr="4B38234F">
        <w:rPr>
          <w:rFonts w:asciiTheme="minorHAnsi" w:eastAsiaTheme="minorEastAsia" w:hAnsiTheme="minorHAnsi" w:cstheme="minorBidi"/>
        </w:rPr>
        <w:t xml:space="preserve">Maine DOE </w:t>
      </w:r>
      <w:r w:rsidR="00090FB9" w:rsidRPr="00090FB9">
        <w:rPr>
          <w:rFonts w:asciiTheme="minorHAnsi" w:eastAsiaTheme="minorEastAsia" w:hAnsiTheme="minorHAnsi" w:cstheme="minorBidi"/>
        </w:rPr>
        <w:t>will</w:t>
      </w:r>
      <w:r w:rsidR="4B38234F" w:rsidRPr="4B38234F">
        <w:rPr>
          <w:rFonts w:asciiTheme="minorHAnsi" w:eastAsiaTheme="minorEastAsia" w:hAnsiTheme="minorHAnsi" w:cstheme="minorBidi"/>
        </w:rPr>
        <w:t xml:space="preserve"> </w:t>
      </w:r>
      <w:r w:rsidR="206D9B59" w:rsidRPr="206D9B59">
        <w:rPr>
          <w:rFonts w:asciiTheme="minorHAnsi" w:eastAsiaTheme="minorEastAsia" w:hAnsiTheme="minorHAnsi" w:cstheme="minorBidi"/>
        </w:rPr>
        <w:t>provide</w:t>
      </w:r>
      <w:r w:rsidR="4B38234F" w:rsidRPr="4B38234F">
        <w:rPr>
          <w:rFonts w:asciiTheme="minorHAnsi" w:eastAsiaTheme="minorEastAsia" w:hAnsiTheme="minorHAnsi" w:cstheme="minorBidi"/>
        </w:rPr>
        <w:t xml:space="preserve"> statewide professional development opportunities </w:t>
      </w:r>
      <w:r w:rsidR="00090FB9" w:rsidRPr="00090FB9">
        <w:rPr>
          <w:rFonts w:asciiTheme="minorHAnsi" w:eastAsiaTheme="minorEastAsia" w:hAnsiTheme="minorHAnsi" w:cstheme="minorBidi"/>
        </w:rPr>
        <w:t>to support implementation efforts.</w:t>
      </w:r>
      <w:r w:rsidR="4B38234F" w:rsidRPr="4B38234F">
        <w:rPr>
          <w:rFonts w:asciiTheme="minorHAnsi" w:eastAsiaTheme="minorEastAsia" w:hAnsiTheme="minorHAnsi" w:cstheme="minorBidi"/>
        </w:rPr>
        <w:t xml:space="preserve">  </w:t>
      </w:r>
      <w:r w:rsidR="4B38234F" w:rsidRPr="4B38234F">
        <w:rPr>
          <w:i/>
          <w:iCs/>
        </w:rPr>
        <w:t>No change was made as a result of this comment.</w:t>
      </w:r>
    </w:p>
    <w:p w14:paraId="3B3D98A0" w14:textId="77777777" w:rsidR="002B4535" w:rsidRPr="002B4535" w:rsidRDefault="002B4535" w:rsidP="002B4535">
      <w:pPr>
        <w:rPr>
          <w:b/>
          <w:bCs/>
        </w:rPr>
      </w:pPr>
    </w:p>
    <w:p w14:paraId="686D944E" w14:textId="3FB91A95" w:rsidR="41126D91" w:rsidRDefault="41126D91" w:rsidP="41126D91">
      <w:pPr>
        <w:pStyle w:val="ListParagraph"/>
        <w:numPr>
          <w:ilvl w:val="0"/>
          <w:numId w:val="5"/>
        </w:numPr>
        <w:rPr>
          <w:b/>
          <w:bCs/>
        </w:rPr>
      </w:pPr>
      <w:r w:rsidRPr="41126D91">
        <w:rPr>
          <w:rFonts w:asciiTheme="minorHAnsi" w:eastAsiaTheme="minorEastAsia" w:hAnsiTheme="minorHAnsi" w:cstheme="minorBidi"/>
          <w:b/>
          <w:bCs/>
        </w:rPr>
        <w:t xml:space="preserve">Comment (#12): </w:t>
      </w:r>
      <w:r w:rsidRPr="41126D91">
        <w:rPr>
          <w:rFonts w:asciiTheme="minorHAnsi" w:eastAsiaTheme="minorEastAsia" w:hAnsiTheme="minorHAnsi" w:cstheme="minorBidi"/>
        </w:rPr>
        <w:t>Commenter made note of the importance of “a shared mathematical experience for perhaps the first two years of high school where students learn algebra, functions, geometry, statistics and probability”, as well as a concern for the relevance of Algebra 2 topics for all students.</w:t>
      </w:r>
    </w:p>
    <w:p w14:paraId="03D05967" w14:textId="3688BFB0" w:rsidR="41126D91" w:rsidRDefault="41126D91" w:rsidP="41126D91">
      <w:pPr>
        <w:ind w:left="360"/>
        <w:rPr>
          <w:rFonts w:asciiTheme="minorHAnsi" w:eastAsiaTheme="minorEastAsia" w:hAnsiTheme="minorHAnsi" w:cstheme="minorBidi"/>
        </w:rPr>
      </w:pPr>
    </w:p>
    <w:p w14:paraId="28A4B530" w14:textId="41160142" w:rsidR="41126D91" w:rsidRPr="002B4535" w:rsidRDefault="0BC07440" w:rsidP="0BC07440">
      <w:pPr>
        <w:pStyle w:val="ListParagraph"/>
        <w:spacing w:after="240"/>
        <w:rPr>
          <w:rFonts w:asciiTheme="minorHAnsi" w:eastAsiaTheme="minorEastAsia" w:hAnsiTheme="minorHAnsi" w:cstheme="minorBidi"/>
        </w:rPr>
      </w:pPr>
      <w:r w:rsidRPr="00B57BFC">
        <w:rPr>
          <w:rFonts w:asciiTheme="minorHAnsi" w:eastAsiaTheme="minorEastAsia" w:hAnsiTheme="minorHAnsi" w:cstheme="minorBidi"/>
          <w:b/>
          <w:bCs/>
        </w:rPr>
        <w:t>Response:</w:t>
      </w:r>
      <w:r w:rsidRPr="0BC07440">
        <w:rPr>
          <w:rFonts w:asciiTheme="minorHAnsi" w:eastAsiaTheme="minorEastAsia" w:hAnsiTheme="minorHAnsi" w:cstheme="minorBidi"/>
          <w:b/>
          <w:bCs/>
        </w:rPr>
        <w:t xml:space="preserve"> </w:t>
      </w:r>
      <w:r w:rsidRPr="0BC07440">
        <w:rPr>
          <w:rFonts w:asciiTheme="minorHAnsi" w:eastAsiaTheme="minorEastAsia" w:hAnsiTheme="minorHAnsi" w:cstheme="minorBidi"/>
        </w:rPr>
        <w:t xml:space="preserve">The writing team carefully considered the impact of identifying additional standards as + by looking at the Coherence Map, as well as referencing NCTM’s </w:t>
      </w:r>
      <w:r w:rsidRPr="0BC07440">
        <w:rPr>
          <w:rFonts w:asciiTheme="minorHAnsi" w:eastAsiaTheme="minorEastAsia" w:hAnsiTheme="minorHAnsi" w:cstheme="minorBidi"/>
          <w:i/>
          <w:iCs/>
        </w:rPr>
        <w:t>Catalyzing Change</w:t>
      </w:r>
      <w:r w:rsidRPr="0BC07440">
        <w:rPr>
          <w:rFonts w:asciiTheme="minorHAnsi" w:eastAsiaTheme="minorEastAsia" w:hAnsiTheme="minorHAnsi" w:cstheme="minorBidi"/>
        </w:rPr>
        <w:t xml:space="preserve"> book, to determine the impact on related standards within and across topics in the high school standards. After much discussion, the committee felt it was appropriate for all students to have a deep and thorough knowledge and understanding of linear and quadratic functions and used this decision to help identify the standards to be marked with the + designation. The writing team recognized that some of the topics related to quadratic functions may raise some </w:t>
      </w:r>
      <w:r w:rsidR="00B57BFC" w:rsidRPr="0BC07440">
        <w:rPr>
          <w:rFonts w:asciiTheme="minorHAnsi" w:eastAsiaTheme="minorEastAsia" w:hAnsiTheme="minorHAnsi" w:cstheme="minorBidi"/>
        </w:rPr>
        <w:t xml:space="preserve">concerns </w:t>
      </w:r>
      <w:r w:rsidR="00B57BFC" w:rsidRPr="0BC07440">
        <w:rPr>
          <w:rFonts w:asciiTheme="minorHAnsi" w:eastAsiaTheme="minorEastAsia" w:hAnsiTheme="minorHAnsi" w:cstheme="minorBidi"/>
        </w:rPr>
        <w:lastRenderedPageBreak/>
        <w:t>but</w:t>
      </w:r>
      <w:r w:rsidRPr="0BC07440">
        <w:rPr>
          <w:rFonts w:asciiTheme="minorHAnsi" w:eastAsiaTheme="minorEastAsia" w:hAnsiTheme="minorHAnsi" w:cstheme="minorBidi"/>
        </w:rPr>
        <w:t xml:space="preserve"> felt that this set of knowledge and understanding was appropriate for high school. </w:t>
      </w:r>
      <w:r w:rsidRPr="0BC07440">
        <w:rPr>
          <w:i/>
          <w:iCs/>
        </w:rPr>
        <w:t>No change was made as a result of this comment.</w:t>
      </w:r>
    </w:p>
    <w:p w14:paraId="10965421" w14:textId="77777777" w:rsidR="00114EAB" w:rsidRDefault="00114EAB" w:rsidP="00114EAB">
      <w:pPr>
        <w:pStyle w:val="ListParagraph"/>
        <w:spacing w:after="240"/>
        <w:rPr>
          <w:rFonts w:asciiTheme="minorHAnsi" w:eastAsiaTheme="minorEastAsia" w:hAnsiTheme="minorHAnsi" w:cstheme="minorBidi"/>
          <w:b/>
          <w:color w:val="000000" w:themeColor="text1"/>
        </w:rPr>
      </w:pPr>
    </w:p>
    <w:p w14:paraId="5DC6E811" w14:textId="77777777" w:rsidR="0010701E" w:rsidRPr="0010701E" w:rsidRDefault="003465B0" w:rsidP="00876942">
      <w:pPr>
        <w:pStyle w:val="ListParagraph"/>
        <w:numPr>
          <w:ilvl w:val="0"/>
          <w:numId w:val="5"/>
        </w:numPr>
        <w:autoSpaceDE w:val="0"/>
        <w:autoSpaceDN w:val="0"/>
        <w:adjustRightInd w:val="0"/>
        <w:rPr>
          <w:rFonts w:asciiTheme="minorHAnsi" w:hAnsiTheme="minorHAnsi" w:cstheme="minorHAnsi"/>
          <w:color w:val="141414"/>
        </w:rPr>
      </w:pPr>
      <w:r w:rsidRPr="00876942">
        <w:rPr>
          <w:rFonts w:asciiTheme="minorHAnsi" w:eastAsiaTheme="minorEastAsia" w:hAnsiTheme="minorHAnsi" w:cstheme="minorHAnsi"/>
          <w:b/>
          <w:color w:val="000000" w:themeColor="text1"/>
        </w:rPr>
        <w:t>Comment (#13):</w:t>
      </w:r>
      <w:r w:rsidRPr="00876942">
        <w:rPr>
          <w:rFonts w:asciiTheme="minorHAnsi" w:eastAsiaTheme="minorEastAsia" w:hAnsiTheme="minorHAnsi" w:cstheme="minorHAnsi"/>
          <w:color w:val="000000" w:themeColor="text1"/>
        </w:rPr>
        <w:t xml:space="preserve">  </w:t>
      </w:r>
      <w:r w:rsidR="00D6252E">
        <w:rPr>
          <w:rFonts w:asciiTheme="minorHAnsi" w:eastAsiaTheme="minorEastAsia" w:hAnsiTheme="minorHAnsi" w:cstheme="minorHAnsi"/>
          <w:color w:val="000000" w:themeColor="text1"/>
        </w:rPr>
        <w:t xml:space="preserve">Commenter </w:t>
      </w:r>
      <w:r w:rsidR="004B6060">
        <w:rPr>
          <w:rFonts w:asciiTheme="minorHAnsi" w:eastAsiaTheme="minorEastAsia" w:hAnsiTheme="minorHAnsi" w:cstheme="minorHAnsi"/>
          <w:color w:val="000000" w:themeColor="text1"/>
        </w:rPr>
        <w:t>expressed</w:t>
      </w:r>
      <w:r w:rsidR="00D6252E">
        <w:rPr>
          <w:rFonts w:asciiTheme="minorHAnsi" w:eastAsiaTheme="minorEastAsia" w:hAnsiTheme="minorHAnsi" w:cstheme="minorHAnsi"/>
          <w:color w:val="000000" w:themeColor="text1"/>
        </w:rPr>
        <w:t xml:space="preserve"> </w:t>
      </w:r>
      <w:r w:rsidR="0010701E">
        <w:rPr>
          <w:rFonts w:asciiTheme="minorHAnsi" w:eastAsiaTheme="minorEastAsia" w:hAnsiTheme="minorHAnsi" w:cstheme="minorHAnsi"/>
          <w:color w:val="000000" w:themeColor="text1"/>
        </w:rPr>
        <w:t>several areas where teachers may need additional support such as:</w:t>
      </w:r>
    </w:p>
    <w:p w14:paraId="2C71D7FC" w14:textId="3B04F8B0" w:rsidR="00C813A8" w:rsidRPr="004460CF" w:rsidRDefault="003152A8" w:rsidP="0010701E">
      <w:pPr>
        <w:pStyle w:val="ListParagraph"/>
        <w:numPr>
          <w:ilvl w:val="0"/>
          <w:numId w:val="14"/>
        </w:numPr>
        <w:autoSpaceDE w:val="0"/>
        <w:autoSpaceDN w:val="0"/>
        <w:adjustRightInd w:val="0"/>
        <w:rPr>
          <w:rFonts w:asciiTheme="minorHAnsi" w:hAnsiTheme="minorHAnsi" w:cstheme="minorHAnsi"/>
          <w:color w:val="141414"/>
        </w:rPr>
      </w:pPr>
      <w:r>
        <w:rPr>
          <w:rFonts w:asciiTheme="minorHAnsi" w:eastAsiaTheme="minorEastAsia" w:hAnsiTheme="minorHAnsi" w:cstheme="minorHAnsi"/>
          <w:color w:val="000000" w:themeColor="text1"/>
        </w:rPr>
        <w:t>I</w:t>
      </w:r>
      <w:r w:rsidR="00ED563B">
        <w:rPr>
          <w:rFonts w:asciiTheme="minorHAnsi" w:eastAsiaTheme="minorEastAsia" w:hAnsiTheme="minorHAnsi" w:cstheme="minorHAnsi"/>
          <w:color w:val="000000" w:themeColor="text1"/>
        </w:rPr>
        <w:t>nterpretations</w:t>
      </w:r>
      <w:r>
        <w:rPr>
          <w:rFonts w:asciiTheme="minorHAnsi" w:eastAsiaTheme="minorEastAsia" w:hAnsiTheme="minorHAnsi" w:cstheme="minorHAnsi"/>
          <w:color w:val="000000" w:themeColor="text1"/>
        </w:rPr>
        <w:t xml:space="preserve"> of </w:t>
      </w:r>
      <w:r w:rsidR="008960DE" w:rsidRPr="0010701E">
        <w:rPr>
          <w:rFonts w:asciiTheme="minorHAnsi" w:eastAsiaTheme="minorEastAsia" w:hAnsiTheme="minorHAnsi" w:cstheme="minorHAnsi"/>
          <w:color w:val="000000" w:themeColor="text1"/>
        </w:rPr>
        <w:t>Mathematical Practices</w:t>
      </w:r>
      <w:r w:rsidR="008960DE">
        <w:rPr>
          <w:rFonts w:asciiTheme="minorHAnsi" w:eastAsiaTheme="minorEastAsia" w:hAnsiTheme="minorHAnsi" w:cstheme="minorHAnsi"/>
          <w:color w:val="000000" w:themeColor="text1"/>
        </w:rPr>
        <w:t xml:space="preserve"> </w:t>
      </w:r>
    </w:p>
    <w:p w14:paraId="19BFC4FF" w14:textId="337217BA" w:rsidR="004460CF" w:rsidRPr="00C571FD" w:rsidRDefault="003152A8" w:rsidP="0010701E">
      <w:pPr>
        <w:pStyle w:val="ListParagraph"/>
        <w:numPr>
          <w:ilvl w:val="0"/>
          <w:numId w:val="14"/>
        </w:numPr>
        <w:autoSpaceDE w:val="0"/>
        <w:autoSpaceDN w:val="0"/>
        <w:adjustRightInd w:val="0"/>
        <w:rPr>
          <w:rFonts w:asciiTheme="minorHAnsi" w:hAnsiTheme="minorHAnsi" w:cstheme="minorHAnsi"/>
          <w:color w:val="141414"/>
        </w:rPr>
      </w:pPr>
      <w:r>
        <w:rPr>
          <w:rFonts w:asciiTheme="minorHAnsi" w:eastAsiaTheme="minorEastAsia" w:hAnsiTheme="minorHAnsi" w:cstheme="minorHAnsi"/>
          <w:color w:val="000000" w:themeColor="text1"/>
        </w:rPr>
        <w:t>Cross strand connections</w:t>
      </w:r>
    </w:p>
    <w:p w14:paraId="1FE65D94" w14:textId="682F1B35" w:rsidR="00C571FD" w:rsidRPr="00C571FD" w:rsidRDefault="00C571FD" w:rsidP="0010701E">
      <w:pPr>
        <w:pStyle w:val="ListParagraph"/>
        <w:numPr>
          <w:ilvl w:val="0"/>
          <w:numId w:val="14"/>
        </w:numPr>
        <w:autoSpaceDE w:val="0"/>
        <w:autoSpaceDN w:val="0"/>
        <w:adjustRightInd w:val="0"/>
        <w:rPr>
          <w:rFonts w:asciiTheme="minorHAnsi" w:hAnsiTheme="minorHAnsi" w:cstheme="minorHAnsi"/>
          <w:color w:val="141414"/>
        </w:rPr>
      </w:pPr>
      <w:r>
        <w:rPr>
          <w:rFonts w:asciiTheme="minorHAnsi" w:eastAsiaTheme="minorEastAsia" w:hAnsiTheme="minorHAnsi" w:cstheme="minorHAnsi"/>
          <w:color w:val="000000" w:themeColor="text1"/>
        </w:rPr>
        <w:t>Structure of the standards</w:t>
      </w:r>
    </w:p>
    <w:p w14:paraId="44BECD72" w14:textId="0726977F" w:rsidR="00C571FD" w:rsidRPr="0010701E" w:rsidRDefault="00C571FD" w:rsidP="0010701E">
      <w:pPr>
        <w:pStyle w:val="ListParagraph"/>
        <w:numPr>
          <w:ilvl w:val="0"/>
          <w:numId w:val="14"/>
        </w:numPr>
        <w:autoSpaceDE w:val="0"/>
        <w:autoSpaceDN w:val="0"/>
        <w:adjustRightInd w:val="0"/>
        <w:rPr>
          <w:rFonts w:asciiTheme="minorHAnsi" w:hAnsiTheme="minorHAnsi" w:cstheme="minorHAnsi"/>
          <w:color w:val="141414"/>
        </w:rPr>
      </w:pPr>
      <w:r>
        <w:rPr>
          <w:rFonts w:asciiTheme="minorHAnsi" w:eastAsiaTheme="minorEastAsia" w:hAnsiTheme="minorHAnsi" w:cstheme="minorHAnsi"/>
          <w:color w:val="000000" w:themeColor="text1"/>
        </w:rPr>
        <w:t>Integration of footnotes</w:t>
      </w:r>
    </w:p>
    <w:p w14:paraId="19C1AC74" w14:textId="77777777" w:rsidR="000505B8" w:rsidRPr="00876942" w:rsidRDefault="000505B8" w:rsidP="000505B8">
      <w:pPr>
        <w:pStyle w:val="ListParagraph"/>
        <w:autoSpaceDE w:val="0"/>
        <w:autoSpaceDN w:val="0"/>
        <w:adjustRightInd w:val="0"/>
        <w:rPr>
          <w:rFonts w:asciiTheme="minorHAnsi" w:hAnsiTheme="minorHAnsi" w:cstheme="minorHAnsi"/>
          <w:color w:val="141414"/>
        </w:rPr>
      </w:pPr>
    </w:p>
    <w:p w14:paraId="28E8ACF7" w14:textId="0D883423" w:rsidR="2A4098C4" w:rsidRDefault="2A4098C4" w:rsidP="2A4098C4">
      <w:pPr>
        <w:ind w:left="720"/>
        <w:rPr>
          <w:rFonts w:asciiTheme="minorHAnsi" w:eastAsiaTheme="minorEastAsia" w:hAnsiTheme="minorHAnsi" w:cstheme="minorBidi"/>
        </w:rPr>
      </w:pPr>
      <w:r w:rsidRPr="2A4098C4">
        <w:rPr>
          <w:rFonts w:asciiTheme="minorHAnsi" w:eastAsiaTheme="minorEastAsia" w:hAnsiTheme="minorHAnsi" w:cstheme="minorBidi"/>
          <w:b/>
          <w:bCs/>
        </w:rPr>
        <w:t>Response:</w:t>
      </w:r>
      <w:r w:rsidRPr="2A4098C4">
        <w:rPr>
          <w:rFonts w:asciiTheme="minorHAnsi" w:eastAsiaTheme="minorEastAsia" w:hAnsiTheme="minorHAnsi" w:cstheme="minorBidi"/>
        </w:rPr>
        <w:t xml:space="preserve">  </w:t>
      </w:r>
      <w:r w:rsidR="1AB14DE2" w:rsidRPr="1AB14DE2">
        <w:rPr>
          <w:rFonts w:asciiTheme="minorHAnsi" w:eastAsiaTheme="minorEastAsia" w:hAnsiTheme="minorHAnsi" w:cstheme="minorBidi"/>
        </w:rPr>
        <w:t>When</w:t>
      </w:r>
      <w:r w:rsidRPr="2A4098C4">
        <w:rPr>
          <w:rFonts w:asciiTheme="minorHAnsi" w:eastAsiaTheme="minorEastAsia" w:hAnsiTheme="minorHAnsi" w:cstheme="minorBidi"/>
        </w:rPr>
        <w:t xml:space="preserve"> the revised standards are approved, Maine DOE will work with teachers to develop and publish information and materials to support implementation. Much of what you request already exists and will be published as part of an appendix or toolkit for implementation.  </w:t>
      </w:r>
      <w:r w:rsidRPr="2A4098C4">
        <w:rPr>
          <w:i/>
          <w:iCs/>
        </w:rPr>
        <w:t>No change was made as a result of this comment.</w:t>
      </w:r>
    </w:p>
    <w:p w14:paraId="739FDED0" w14:textId="33DAD801" w:rsidR="0008416A" w:rsidRDefault="0008416A" w:rsidP="0008416A">
      <w:pPr>
        <w:pStyle w:val="ListParagraph"/>
        <w:autoSpaceDE w:val="0"/>
        <w:autoSpaceDN w:val="0"/>
        <w:adjustRightInd w:val="0"/>
        <w:rPr>
          <w:rFonts w:asciiTheme="minorHAnsi" w:eastAsiaTheme="minorEastAsia" w:hAnsiTheme="minorHAnsi" w:cstheme="minorBidi"/>
        </w:rPr>
      </w:pPr>
    </w:p>
    <w:p w14:paraId="60C11441" w14:textId="73074471" w:rsidR="00842CC4" w:rsidRPr="0009039C" w:rsidRDefault="008F5D35" w:rsidP="00D91103">
      <w:pPr>
        <w:pStyle w:val="ListParagraph"/>
        <w:numPr>
          <w:ilvl w:val="0"/>
          <w:numId w:val="5"/>
        </w:numPr>
        <w:autoSpaceDE w:val="0"/>
        <w:autoSpaceDN w:val="0"/>
        <w:adjustRightInd w:val="0"/>
        <w:rPr>
          <w:rFonts w:asciiTheme="minorHAnsi" w:hAnsiTheme="minorHAnsi" w:cstheme="minorBidi"/>
          <w:color w:val="000000" w:themeColor="text1"/>
        </w:rPr>
      </w:pPr>
      <w:r w:rsidRPr="71EAA215">
        <w:rPr>
          <w:rFonts w:asciiTheme="minorHAnsi" w:hAnsiTheme="minorHAnsi" w:cstheme="minorBidi"/>
          <w:b/>
          <w:color w:val="141414"/>
        </w:rPr>
        <w:t>Comment (#13):</w:t>
      </w:r>
      <w:r w:rsidRPr="71EAA215">
        <w:rPr>
          <w:rFonts w:asciiTheme="minorHAnsi" w:hAnsiTheme="minorHAnsi" w:cstheme="minorBidi"/>
          <w:color w:val="141414"/>
        </w:rPr>
        <w:t xml:space="preserve"> </w:t>
      </w:r>
      <w:r w:rsidR="0092769E">
        <w:rPr>
          <w:rFonts w:asciiTheme="minorHAnsi" w:hAnsiTheme="minorHAnsi" w:cstheme="minorBidi"/>
          <w:color w:val="141414"/>
        </w:rPr>
        <w:t>“</w:t>
      </w:r>
      <w:r w:rsidR="00706C27" w:rsidRPr="71EAA215">
        <w:rPr>
          <w:rFonts w:asciiTheme="minorHAnsi" w:hAnsiTheme="minorHAnsi" w:cstheme="minorBidi"/>
          <w:color w:val="141414"/>
        </w:rPr>
        <w:t>Making so few changes may be a missed opportunity [in the middle school standards].</w:t>
      </w:r>
      <w:r w:rsidR="0092769E">
        <w:rPr>
          <w:rFonts w:asciiTheme="minorHAnsi" w:hAnsiTheme="minorHAnsi" w:cstheme="minorBidi"/>
          <w:color w:val="141414"/>
        </w:rPr>
        <w:t>”</w:t>
      </w:r>
    </w:p>
    <w:p w14:paraId="29AFA117" w14:textId="422DE17B" w:rsidR="0009039C" w:rsidRDefault="0009039C" w:rsidP="0009039C">
      <w:pPr>
        <w:pStyle w:val="ListParagraph"/>
        <w:autoSpaceDE w:val="0"/>
        <w:autoSpaceDN w:val="0"/>
        <w:adjustRightInd w:val="0"/>
        <w:rPr>
          <w:rFonts w:asciiTheme="minorHAnsi" w:hAnsiTheme="minorHAnsi" w:cstheme="minorBidi"/>
          <w:b/>
          <w:color w:val="141414"/>
        </w:rPr>
      </w:pPr>
    </w:p>
    <w:p w14:paraId="59C9115C" w14:textId="3D44E4E1" w:rsidR="0009039C" w:rsidRDefault="0009039C" w:rsidP="0009039C">
      <w:pPr>
        <w:pStyle w:val="ListParagraph"/>
        <w:autoSpaceDE w:val="0"/>
        <w:autoSpaceDN w:val="0"/>
        <w:adjustRightInd w:val="0"/>
        <w:rPr>
          <w:rFonts w:asciiTheme="minorHAnsi" w:hAnsiTheme="minorHAnsi" w:cstheme="minorBidi"/>
          <w:color w:val="141414"/>
        </w:rPr>
      </w:pPr>
      <w:r w:rsidRPr="71EAA215">
        <w:rPr>
          <w:rFonts w:asciiTheme="minorHAnsi" w:hAnsiTheme="minorHAnsi" w:cstheme="minorBidi"/>
          <w:b/>
          <w:color w:val="141414"/>
        </w:rPr>
        <w:t>Response:</w:t>
      </w:r>
      <w:r w:rsidRPr="71EAA215">
        <w:rPr>
          <w:rFonts w:asciiTheme="minorHAnsi" w:hAnsiTheme="minorHAnsi" w:cstheme="minorBidi"/>
          <w:color w:val="141414"/>
        </w:rPr>
        <w:t xml:space="preserve">  </w:t>
      </w:r>
      <w:r w:rsidR="20BC685C" w:rsidRPr="20BC685C">
        <w:rPr>
          <w:rFonts w:eastAsia="Times New Roman"/>
        </w:rPr>
        <w:t xml:space="preserve">The writing team worked closely to ensure a smooth transition between elementary, middle, and high school standards. In the process of doing this work it became clear minimal changes were needed at the middle school level. </w:t>
      </w:r>
      <w:r w:rsidR="00D252BD" w:rsidRPr="00691676">
        <w:rPr>
          <w:rFonts w:eastAsia="Times New Roman"/>
        </w:rPr>
        <w:t xml:space="preserve"> </w:t>
      </w:r>
      <w:r w:rsidR="00D252BD" w:rsidRPr="00691676">
        <w:rPr>
          <w:i/>
          <w:iCs/>
        </w:rPr>
        <w:t>No change was made as a result of this comment.</w:t>
      </w:r>
    </w:p>
    <w:p w14:paraId="452C0E5E" w14:textId="013CDBE0" w:rsidR="0009039C" w:rsidRDefault="0009039C" w:rsidP="0009039C">
      <w:pPr>
        <w:pStyle w:val="ListParagraph"/>
        <w:autoSpaceDE w:val="0"/>
        <w:autoSpaceDN w:val="0"/>
        <w:adjustRightInd w:val="0"/>
        <w:rPr>
          <w:rFonts w:asciiTheme="minorHAnsi" w:hAnsiTheme="minorHAnsi" w:cstheme="minorBidi"/>
          <w:color w:val="141414"/>
        </w:rPr>
      </w:pPr>
    </w:p>
    <w:p w14:paraId="3C8A9F43" w14:textId="728588C0" w:rsidR="0009039C" w:rsidRDefault="00881CA1" w:rsidP="00D91103">
      <w:pPr>
        <w:pStyle w:val="ListParagraph"/>
        <w:numPr>
          <w:ilvl w:val="0"/>
          <w:numId w:val="5"/>
        </w:numPr>
        <w:autoSpaceDE w:val="0"/>
        <w:autoSpaceDN w:val="0"/>
        <w:adjustRightInd w:val="0"/>
        <w:rPr>
          <w:rFonts w:asciiTheme="minorHAnsi" w:hAnsiTheme="minorHAnsi" w:cstheme="minorBidi"/>
        </w:rPr>
      </w:pPr>
      <w:r w:rsidRPr="22100478">
        <w:rPr>
          <w:rFonts w:asciiTheme="minorHAnsi" w:hAnsiTheme="minorHAnsi" w:cstheme="minorBidi"/>
          <w:b/>
        </w:rPr>
        <w:t xml:space="preserve">Comment (#13): </w:t>
      </w:r>
      <w:r w:rsidR="0092769E" w:rsidRPr="56801ED4">
        <w:rPr>
          <w:rFonts w:asciiTheme="minorHAnsi" w:hAnsiTheme="minorHAnsi" w:cstheme="minorBidi"/>
        </w:rPr>
        <w:t>“</w:t>
      </w:r>
      <w:r w:rsidRPr="00881CA1">
        <w:rPr>
          <w:rFonts w:asciiTheme="minorHAnsi" w:hAnsiTheme="minorHAnsi" w:cstheme="minorBidi"/>
        </w:rPr>
        <w:t>The steering committee recommended additional (+) designation as appropriate. The revised standards include additional (+) which will allow for more depth over breadth!</w:t>
      </w:r>
      <w:r w:rsidR="0092769E" w:rsidRPr="56801ED4">
        <w:rPr>
          <w:rFonts w:asciiTheme="minorHAnsi" w:hAnsiTheme="minorHAnsi" w:cstheme="minorBidi"/>
        </w:rPr>
        <w:t>”</w:t>
      </w:r>
    </w:p>
    <w:p w14:paraId="5BB307A2" w14:textId="09143433" w:rsidR="00881CA1" w:rsidRDefault="00881CA1" w:rsidP="00881CA1">
      <w:pPr>
        <w:pStyle w:val="ListParagraph"/>
        <w:autoSpaceDE w:val="0"/>
        <w:autoSpaceDN w:val="0"/>
        <w:adjustRightInd w:val="0"/>
        <w:rPr>
          <w:rFonts w:asciiTheme="minorHAnsi" w:hAnsiTheme="minorHAnsi" w:cstheme="minorBidi"/>
          <w:b/>
        </w:rPr>
      </w:pPr>
    </w:p>
    <w:p w14:paraId="62E26BA6" w14:textId="3A04CD28" w:rsidR="00881CA1" w:rsidRPr="0092769E" w:rsidRDefault="00881CA1" w:rsidP="00881CA1">
      <w:pPr>
        <w:pStyle w:val="ListParagraph"/>
        <w:autoSpaceDE w:val="0"/>
        <w:autoSpaceDN w:val="0"/>
        <w:adjustRightInd w:val="0"/>
        <w:rPr>
          <w:rFonts w:asciiTheme="minorHAnsi" w:hAnsiTheme="minorHAnsi" w:cstheme="minorBidi"/>
        </w:rPr>
      </w:pPr>
      <w:r w:rsidRPr="22100478">
        <w:rPr>
          <w:rFonts w:asciiTheme="minorHAnsi" w:hAnsiTheme="minorHAnsi" w:cstheme="minorBidi"/>
          <w:b/>
        </w:rPr>
        <w:t>Response:</w:t>
      </w:r>
      <w:r w:rsidR="0092769E">
        <w:rPr>
          <w:rFonts w:asciiTheme="minorHAnsi" w:hAnsiTheme="minorHAnsi" w:cstheme="minorHAnsi"/>
        </w:rPr>
        <w:t xml:space="preserve">  </w:t>
      </w:r>
      <w:r w:rsidR="00FA6A97" w:rsidRPr="00691676">
        <w:rPr>
          <w:rFonts w:eastAsia="Times New Roman"/>
        </w:rPr>
        <w:t xml:space="preserve">Thank you for your comment.  </w:t>
      </w:r>
      <w:r w:rsidR="00FA6A97" w:rsidRPr="00691676">
        <w:rPr>
          <w:i/>
          <w:iCs/>
        </w:rPr>
        <w:t>No change was made as a result of this comment.</w:t>
      </w:r>
    </w:p>
    <w:p w14:paraId="1C5D9687" w14:textId="77777777" w:rsidR="00C813A8" w:rsidRPr="00441CCF" w:rsidRDefault="00C813A8" w:rsidP="002B79D1">
      <w:pPr>
        <w:rPr>
          <w:rFonts w:asciiTheme="minorHAnsi" w:eastAsiaTheme="minorEastAsia" w:hAnsiTheme="minorHAnsi" w:cstheme="minorHAnsi"/>
          <w:b/>
          <w:color w:val="000000" w:themeColor="text1"/>
        </w:rPr>
      </w:pPr>
    </w:p>
    <w:p w14:paraId="38B844AE" w14:textId="4116A24F" w:rsidR="002B79D1" w:rsidRPr="004C3A14" w:rsidRDefault="002B79D1" w:rsidP="002B79D1">
      <w:pPr>
        <w:rPr>
          <w:rFonts w:asciiTheme="minorHAnsi" w:eastAsiaTheme="minorEastAsia" w:hAnsiTheme="minorHAnsi" w:cstheme="minorHAnsi"/>
          <w:b/>
        </w:rPr>
      </w:pPr>
      <w:r w:rsidRPr="00014AB9">
        <w:rPr>
          <w:rFonts w:asciiTheme="minorHAnsi" w:eastAsiaTheme="minorEastAsia" w:hAnsiTheme="minorHAnsi" w:cstheme="minorBidi"/>
          <w:b/>
          <w:color w:val="000000" w:themeColor="text1"/>
        </w:rPr>
        <w:t>ENGLISH LANGUAGE ARTS COMMENTS:</w:t>
      </w:r>
    </w:p>
    <w:p w14:paraId="102F9ECE" w14:textId="5690550F" w:rsidR="002B79D1" w:rsidRPr="004C3A14" w:rsidRDefault="002B79D1" w:rsidP="002B79D1">
      <w:pPr>
        <w:rPr>
          <w:rFonts w:asciiTheme="minorHAnsi" w:eastAsiaTheme="minorEastAsia" w:hAnsiTheme="minorHAnsi" w:cstheme="minorHAnsi"/>
        </w:rPr>
      </w:pPr>
    </w:p>
    <w:p w14:paraId="53B322C5" w14:textId="65CA2CC5" w:rsidR="002B79D1" w:rsidRPr="00E76AF5" w:rsidRDefault="41126D91" w:rsidP="00E76AF5">
      <w:pPr>
        <w:pStyle w:val="ListParagraph"/>
        <w:numPr>
          <w:ilvl w:val="3"/>
          <w:numId w:val="7"/>
        </w:numPr>
        <w:ind w:left="720"/>
        <w:rPr>
          <w:rFonts w:asciiTheme="minorHAnsi" w:eastAsiaTheme="minorEastAsia" w:hAnsiTheme="minorHAnsi" w:cstheme="minorBidi"/>
        </w:rPr>
      </w:pPr>
      <w:r w:rsidRPr="41126D91">
        <w:rPr>
          <w:rFonts w:asciiTheme="minorHAnsi" w:eastAsiaTheme="minorEastAsia" w:hAnsiTheme="minorHAnsi" w:cstheme="minorBidi"/>
          <w:b/>
          <w:bCs/>
          <w:color w:val="000000" w:themeColor="text1"/>
        </w:rPr>
        <w:t>Comment (#3)</w:t>
      </w:r>
      <w:r w:rsidRPr="41126D91">
        <w:rPr>
          <w:rFonts w:asciiTheme="minorHAnsi" w:eastAsiaTheme="minorEastAsia" w:hAnsiTheme="minorHAnsi" w:cstheme="minorBidi"/>
          <w:color w:val="000000" w:themeColor="text1"/>
        </w:rPr>
        <w:t xml:space="preserve">: </w:t>
      </w:r>
      <w:r w:rsidR="004727B3">
        <w:rPr>
          <w:rFonts w:asciiTheme="minorHAnsi" w:eastAsiaTheme="minorEastAsia" w:hAnsiTheme="minorHAnsi" w:cstheme="minorBidi"/>
          <w:color w:val="000000" w:themeColor="text1"/>
        </w:rPr>
        <w:t xml:space="preserve">Commenter would like </w:t>
      </w:r>
      <w:r w:rsidR="00B8237A">
        <w:rPr>
          <w:rFonts w:asciiTheme="minorHAnsi" w:eastAsiaTheme="minorEastAsia" w:hAnsiTheme="minorHAnsi" w:cstheme="minorBidi"/>
          <w:color w:val="000000" w:themeColor="text1"/>
        </w:rPr>
        <w:t xml:space="preserve">codes provided to demonstrate relationship of proposed standards to current standards. </w:t>
      </w:r>
    </w:p>
    <w:p w14:paraId="1824641A" w14:textId="77777777" w:rsidR="00E76AF5" w:rsidRPr="00E76AF5" w:rsidRDefault="00E76AF5" w:rsidP="00E76AF5">
      <w:pPr>
        <w:pStyle w:val="ListParagraph"/>
        <w:rPr>
          <w:rFonts w:asciiTheme="minorHAnsi" w:eastAsiaTheme="minorEastAsia" w:hAnsiTheme="minorHAnsi" w:cstheme="minorBidi"/>
        </w:rPr>
      </w:pPr>
    </w:p>
    <w:p w14:paraId="1A49C83E" w14:textId="170D4E21" w:rsidR="002B79D1" w:rsidRDefault="002B79D1" w:rsidP="00A5705F">
      <w:pPr>
        <w:pStyle w:val="ListParagraph"/>
        <w:spacing w:before="240" w:after="240"/>
        <w:rPr>
          <w:rFonts w:asciiTheme="minorHAnsi" w:eastAsiaTheme="minorEastAsia" w:hAnsiTheme="minorHAnsi" w:cstheme="minorBidi"/>
          <w:i/>
          <w:color w:val="0000FF"/>
        </w:rPr>
      </w:pPr>
      <w:r w:rsidRPr="00B57BFC">
        <w:rPr>
          <w:rFonts w:asciiTheme="minorHAnsi" w:eastAsiaTheme="minorEastAsia" w:hAnsiTheme="minorHAnsi" w:cstheme="minorBidi"/>
          <w:b/>
        </w:rPr>
        <w:t>R</w:t>
      </w:r>
      <w:r w:rsidR="001B7EEF" w:rsidRPr="00B57BFC">
        <w:rPr>
          <w:rFonts w:asciiTheme="minorHAnsi" w:eastAsiaTheme="minorEastAsia" w:hAnsiTheme="minorHAnsi" w:cstheme="minorBidi"/>
          <w:b/>
        </w:rPr>
        <w:t>esponse</w:t>
      </w:r>
      <w:r w:rsidRPr="00B57BFC">
        <w:rPr>
          <w:rFonts w:asciiTheme="minorHAnsi" w:eastAsiaTheme="minorEastAsia" w:hAnsiTheme="minorHAnsi" w:cstheme="minorBidi"/>
          <w:b/>
        </w:rPr>
        <w:t>:</w:t>
      </w:r>
      <w:r w:rsidRPr="00B57BFC">
        <w:rPr>
          <w:rFonts w:asciiTheme="minorHAnsi" w:eastAsiaTheme="minorEastAsia" w:hAnsiTheme="minorHAnsi" w:cstheme="minorBidi"/>
        </w:rPr>
        <w:t xml:space="preserve"> </w:t>
      </w:r>
      <w:r w:rsidR="00C16881" w:rsidRPr="00B57BFC">
        <w:rPr>
          <w:rFonts w:asciiTheme="minorHAnsi" w:eastAsiaTheme="minorEastAsia" w:hAnsiTheme="minorHAnsi" w:cstheme="minorBidi"/>
        </w:rPr>
        <w:t>Once</w:t>
      </w:r>
      <w:r w:rsidRPr="00B57BFC">
        <w:rPr>
          <w:rFonts w:asciiTheme="minorHAnsi" w:eastAsiaTheme="minorEastAsia" w:hAnsiTheme="minorHAnsi" w:cstheme="minorBidi"/>
        </w:rPr>
        <w:t xml:space="preserve"> the revised standards are approved, Maine DOE will work with teachers to develop and publish materials to support implementation</w:t>
      </w:r>
      <w:r w:rsidR="007F74D0" w:rsidRPr="00B57BFC">
        <w:rPr>
          <w:rFonts w:asciiTheme="minorHAnsi" w:eastAsiaTheme="minorEastAsia" w:hAnsiTheme="minorHAnsi" w:cstheme="minorBidi"/>
        </w:rPr>
        <w:t xml:space="preserve"> including </w:t>
      </w:r>
      <w:r w:rsidR="00ED2CA7" w:rsidRPr="00B57BFC">
        <w:rPr>
          <w:rFonts w:asciiTheme="minorHAnsi" w:eastAsiaTheme="minorEastAsia" w:hAnsiTheme="minorHAnsi" w:cstheme="minorBidi"/>
        </w:rPr>
        <w:t>an explanation of the changes</w:t>
      </w:r>
      <w:r w:rsidR="00C83318" w:rsidRPr="00B57BFC">
        <w:rPr>
          <w:rFonts w:asciiTheme="minorHAnsi" w:eastAsiaTheme="minorEastAsia" w:hAnsiTheme="minorHAnsi" w:cstheme="minorBidi"/>
        </w:rPr>
        <w:t xml:space="preserve"> from the original Common Core State Standards and this revision</w:t>
      </w:r>
      <w:r w:rsidRPr="00B57BFC">
        <w:rPr>
          <w:rFonts w:asciiTheme="minorHAnsi" w:eastAsiaTheme="minorEastAsia" w:hAnsiTheme="minorHAnsi" w:cstheme="minorBidi"/>
        </w:rPr>
        <w:t>.  </w:t>
      </w:r>
      <w:r w:rsidR="00A5705F" w:rsidRPr="00397278">
        <w:rPr>
          <w:rFonts w:asciiTheme="minorHAnsi" w:eastAsiaTheme="minorEastAsia" w:hAnsiTheme="minorHAnsi" w:cstheme="minorBidi"/>
          <w:i/>
        </w:rPr>
        <w:t>No change was made as a result of this comment.</w:t>
      </w:r>
    </w:p>
    <w:p w14:paraId="487EAE54" w14:textId="77777777" w:rsidR="00A5705F" w:rsidRPr="00A5705F" w:rsidRDefault="00A5705F" w:rsidP="00A5705F">
      <w:pPr>
        <w:pStyle w:val="ListParagraph"/>
        <w:spacing w:before="240" w:after="240"/>
        <w:rPr>
          <w:rFonts w:asciiTheme="minorHAnsi" w:eastAsiaTheme="minorEastAsia" w:hAnsiTheme="minorHAnsi" w:cstheme="minorBidi"/>
        </w:rPr>
      </w:pPr>
    </w:p>
    <w:p w14:paraId="02FC588C" w14:textId="4720E774" w:rsidR="00AC1A26" w:rsidRPr="00AC1A26" w:rsidRDefault="41126D91" w:rsidP="003465B0">
      <w:pPr>
        <w:pStyle w:val="ListParagraph"/>
        <w:numPr>
          <w:ilvl w:val="3"/>
          <w:numId w:val="7"/>
        </w:numPr>
        <w:spacing w:before="240" w:after="240"/>
        <w:ind w:left="720"/>
        <w:rPr>
          <w:rFonts w:asciiTheme="minorHAnsi" w:eastAsiaTheme="minorEastAsia" w:hAnsiTheme="minorHAnsi" w:cstheme="minorBidi"/>
        </w:rPr>
      </w:pPr>
      <w:r w:rsidRPr="41126D91">
        <w:rPr>
          <w:rFonts w:asciiTheme="minorHAnsi" w:eastAsiaTheme="minorEastAsia" w:hAnsiTheme="minorHAnsi" w:cstheme="minorBidi"/>
          <w:b/>
          <w:bCs/>
          <w:color w:val="000000" w:themeColor="text1"/>
        </w:rPr>
        <w:t>Comment (#3</w:t>
      </w:r>
      <w:r w:rsidRPr="41126D91">
        <w:rPr>
          <w:rFonts w:asciiTheme="minorHAnsi" w:eastAsiaTheme="minorEastAsia" w:hAnsiTheme="minorHAnsi" w:cstheme="minorBidi"/>
          <w:color w:val="000000" w:themeColor="text1"/>
        </w:rPr>
        <w:t xml:space="preserve">): </w:t>
      </w:r>
      <w:r w:rsidR="00AC1A26">
        <w:rPr>
          <w:rFonts w:asciiTheme="minorHAnsi" w:eastAsiaTheme="minorEastAsia" w:hAnsiTheme="minorHAnsi" w:cstheme="minorBidi"/>
          <w:color w:val="000000" w:themeColor="text1"/>
        </w:rPr>
        <w:t xml:space="preserve">Commenter is concerned that by eliminating </w:t>
      </w:r>
      <w:r w:rsidR="00944A99">
        <w:rPr>
          <w:rFonts w:asciiTheme="minorHAnsi" w:eastAsiaTheme="minorEastAsia" w:hAnsiTheme="minorHAnsi" w:cstheme="minorBidi"/>
          <w:color w:val="000000" w:themeColor="text1"/>
        </w:rPr>
        <w:t xml:space="preserve">the three modes of writing in the standards, teachers will not </w:t>
      </w:r>
      <w:r w:rsidR="000263D6">
        <w:rPr>
          <w:rFonts w:asciiTheme="minorHAnsi" w:eastAsiaTheme="minorEastAsia" w:hAnsiTheme="minorHAnsi" w:cstheme="minorBidi"/>
          <w:color w:val="000000" w:themeColor="text1"/>
        </w:rPr>
        <w:t>teach the modes o</w:t>
      </w:r>
      <w:r w:rsidR="005D1404">
        <w:rPr>
          <w:rFonts w:asciiTheme="minorHAnsi" w:eastAsiaTheme="minorEastAsia" w:hAnsiTheme="minorHAnsi" w:cstheme="minorBidi"/>
          <w:color w:val="000000" w:themeColor="text1"/>
        </w:rPr>
        <w:t>f</w:t>
      </w:r>
      <w:r w:rsidR="000263D6">
        <w:rPr>
          <w:rFonts w:asciiTheme="minorHAnsi" w:eastAsiaTheme="minorEastAsia" w:hAnsiTheme="minorHAnsi" w:cstheme="minorBidi"/>
          <w:color w:val="000000" w:themeColor="text1"/>
        </w:rPr>
        <w:t xml:space="preserve"> writing. </w:t>
      </w:r>
    </w:p>
    <w:p w14:paraId="545C14D9" w14:textId="77777777" w:rsidR="00E76AF5" w:rsidRPr="00AC1A26" w:rsidRDefault="00E76AF5" w:rsidP="00E76AF5">
      <w:pPr>
        <w:pStyle w:val="ListParagraph"/>
        <w:spacing w:before="240" w:after="240"/>
        <w:rPr>
          <w:rFonts w:asciiTheme="minorHAnsi" w:eastAsiaTheme="minorEastAsia" w:hAnsiTheme="minorHAnsi" w:cstheme="minorBidi"/>
        </w:rPr>
      </w:pPr>
    </w:p>
    <w:p w14:paraId="0EA6CDE2" w14:textId="747AF8EA" w:rsidR="002B79D1" w:rsidRDefault="002B79D1" w:rsidP="00FE6734">
      <w:pPr>
        <w:pStyle w:val="ListParagraph"/>
        <w:spacing w:before="240" w:after="240"/>
        <w:rPr>
          <w:rFonts w:asciiTheme="minorHAnsi" w:eastAsiaTheme="minorEastAsia" w:hAnsiTheme="minorHAnsi" w:cstheme="minorBidi"/>
          <w:i/>
        </w:rPr>
      </w:pPr>
      <w:r w:rsidRPr="00B57BFC">
        <w:rPr>
          <w:rFonts w:asciiTheme="minorHAnsi" w:eastAsiaTheme="minorEastAsia" w:hAnsiTheme="minorHAnsi" w:cstheme="minorBidi"/>
          <w:b/>
        </w:rPr>
        <w:t>Response:</w:t>
      </w:r>
      <w:r w:rsidRPr="00B57BFC">
        <w:rPr>
          <w:rFonts w:asciiTheme="minorHAnsi" w:eastAsiaTheme="minorEastAsia" w:hAnsiTheme="minorHAnsi" w:cstheme="minorBidi"/>
        </w:rPr>
        <w:t xml:space="preserve"> The writing committee carefully considered the weight of standards in rule. The specific elements of the various modes of writing will be moved into a supporting document such as an appendix as guidance for writing instruction. </w:t>
      </w:r>
      <w:r w:rsidR="00CD0D2C" w:rsidRPr="00B57BFC">
        <w:rPr>
          <w:rFonts w:asciiTheme="minorHAnsi" w:eastAsiaTheme="minorEastAsia" w:hAnsiTheme="minorHAnsi" w:cstheme="minorBidi"/>
        </w:rPr>
        <w:t xml:space="preserve">The writing team felt this would give teachers more flexibility in </w:t>
      </w:r>
      <w:r w:rsidR="00141C29" w:rsidRPr="00B57BFC">
        <w:rPr>
          <w:rFonts w:asciiTheme="minorHAnsi" w:eastAsiaTheme="minorEastAsia" w:hAnsiTheme="minorHAnsi" w:cstheme="minorBidi"/>
        </w:rPr>
        <w:t>teaching strategies to meet student needs.</w:t>
      </w:r>
      <w:r w:rsidR="00FE6734">
        <w:rPr>
          <w:rFonts w:asciiTheme="minorHAnsi" w:eastAsiaTheme="minorEastAsia" w:hAnsiTheme="minorHAnsi" w:cstheme="minorBidi"/>
          <w:color w:val="0000FF"/>
        </w:rPr>
        <w:t xml:space="preserve"> </w:t>
      </w:r>
      <w:r w:rsidR="00FE6734" w:rsidRPr="00397278">
        <w:rPr>
          <w:rFonts w:asciiTheme="minorHAnsi" w:eastAsiaTheme="minorEastAsia" w:hAnsiTheme="minorHAnsi" w:cstheme="minorBidi"/>
          <w:i/>
        </w:rPr>
        <w:t>No change was made as a result of this comment.</w:t>
      </w:r>
    </w:p>
    <w:p w14:paraId="5470A05E" w14:textId="77777777" w:rsidR="00397278" w:rsidRPr="00397278" w:rsidRDefault="00397278" w:rsidP="00FE6734">
      <w:pPr>
        <w:pStyle w:val="ListParagraph"/>
        <w:spacing w:before="240" w:after="240"/>
        <w:rPr>
          <w:rFonts w:asciiTheme="minorHAnsi" w:eastAsiaTheme="minorEastAsia" w:hAnsiTheme="minorHAnsi" w:cstheme="minorBidi"/>
        </w:rPr>
      </w:pPr>
    </w:p>
    <w:p w14:paraId="71B70B9A" w14:textId="4460AFC2" w:rsidR="0065693F" w:rsidRPr="0065693F" w:rsidRDefault="41126D91" w:rsidP="003465B0">
      <w:pPr>
        <w:pStyle w:val="ListParagraph"/>
        <w:numPr>
          <w:ilvl w:val="3"/>
          <w:numId w:val="7"/>
        </w:numPr>
        <w:spacing w:before="240" w:after="240"/>
        <w:ind w:left="720"/>
        <w:rPr>
          <w:rFonts w:asciiTheme="minorHAnsi" w:eastAsiaTheme="minorEastAsia" w:hAnsiTheme="minorHAnsi" w:cstheme="minorBidi"/>
        </w:rPr>
      </w:pPr>
      <w:r w:rsidRPr="41126D91">
        <w:rPr>
          <w:rFonts w:asciiTheme="minorHAnsi" w:eastAsiaTheme="minorEastAsia" w:hAnsiTheme="minorHAnsi" w:cstheme="minorBidi"/>
          <w:b/>
          <w:bCs/>
          <w:color w:val="000000" w:themeColor="text1"/>
        </w:rPr>
        <w:lastRenderedPageBreak/>
        <w:t>Comment (#4):</w:t>
      </w:r>
      <w:r w:rsidRPr="41126D91">
        <w:rPr>
          <w:rFonts w:asciiTheme="minorHAnsi" w:eastAsiaTheme="minorEastAsia" w:hAnsiTheme="minorHAnsi" w:cstheme="minorBidi"/>
          <w:color w:val="000000" w:themeColor="text1"/>
        </w:rPr>
        <w:t xml:space="preserve"> </w:t>
      </w:r>
      <w:r w:rsidR="00CB2F1D">
        <w:rPr>
          <w:rFonts w:asciiTheme="minorHAnsi" w:eastAsiaTheme="minorEastAsia" w:hAnsiTheme="minorHAnsi" w:cstheme="minorBidi"/>
          <w:color w:val="000000" w:themeColor="text1"/>
        </w:rPr>
        <w:t xml:space="preserve">Commenter </w:t>
      </w:r>
      <w:r w:rsidRPr="41126D91">
        <w:rPr>
          <w:rFonts w:asciiTheme="minorHAnsi" w:eastAsiaTheme="minorEastAsia" w:hAnsiTheme="minorHAnsi" w:cstheme="minorBidi"/>
          <w:color w:val="000000" w:themeColor="text1"/>
        </w:rPr>
        <w:t>commend</w:t>
      </w:r>
      <w:r w:rsidR="00CB2F1D">
        <w:rPr>
          <w:rFonts w:asciiTheme="minorHAnsi" w:eastAsiaTheme="minorEastAsia" w:hAnsiTheme="minorHAnsi" w:cstheme="minorBidi"/>
          <w:color w:val="000000" w:themeColor="text1"/>
        </w:rPr>
        <w:t>s</w:t>
      </w:r>
      <w:r w:rsidRPr="41126D91">
        <w:rPr>
          <w:rFonts w:asciiTheme="minorHAnsi" w:eastAsiaTheme="minorEastAsia" w:hAnsiTheme="minorHAnsi" w:cstheme="minorBidi"/>
          <w:color w:val="000000" w:themeColor="text1"/>
        </w:rPr>
        <w:t xml:space="preserve"> the writing team for simplifying the writing standards and placing the focus on the skills of composition rather than on the modes of writing. </w:t>
      </w:r>
      <w:r w:rsidR="00983DB3" w:rsidRPr="41126D91">
        <w:rPr>
          <w:rFonts w:asciiTheme="minorHAnsi" w:eastAsiaTheme="minorEastAsia" w:hAnsiTheme="minorHAnsi" w:cstheme="minorBidi"/>
          <w:color w:val="000000" w:themeColor="text1"/>
        </w:rPr>
        <w:t>The changes will result in teaching and learning that is less about tasks and procedural knowledge and more about composing and conceptual understanding. Likewise, the proposed writing standards will inform state assessment tasks that are more conceptual than procedural. </w:t>
      </w:r>
    </w:p>
    <w:p w14:paraId="33B1DD56" w14:textId="77777777" w:rsidR="004E0C60" w:rsidRDefault="004E0C60" w:rsidP="0065693F">
      <w:pPr>
        <w:pStyle w:val="ListParagraph"/>
        <w:spacing w:before="240" w:after="240"/>
        <w:rPr>
          <w:rFonts w:asciiTheme="minorHAnsi" w:eastAsiaTheme="minorEastAsia" w:hAnsiTheme="minorHAnsi" w:cstheme="minorBidi"/>
          <w:b/>
          <w:color w:val="0000FF"/>
        </w:rPr>
      </w:pPr>
    </w:p>
    <w:p w14:paraId="49B60965" w14:textId="6A03ED42" w:rsidR="0065693F" w:rsidRPr="00B57BFC" w:rsidRDefault="0065693F" w:rsidP="0065693F">
      <w:pPr>
        <w:pStyle w:val="ListParagraph"/>
        <w:spacing w:before="240" w:after="240"/>
        <w:rPr>
          <w:rFonts w:asciiTheme="minorHAnsi" w:eastAsiaTheme="minorEastAsia" w:hAnsiTheme="minorHAnsi" w:cstheme="minorBidi"/>
        </w:rPr>
      </w:pPr>
      <w:r w:rsidRPr="00B57BFC">
        <w:rPr>
          <w:rFonts w:asciiTheme="minorHAnsi" w:eastAsiaTheme="minorEastAsia" w:hAnsiTheme="minorHAnsi" w:cstheme="minorBidi"/>
          <w:b/>
        </w:rPr>
        <w:t>Response:</w:t>
      </w:r>
      <w:r w:rsidRPr="00B57BFC">
        <w:rPr>
          <w:rFonts w:asciiTheme="minorHAnsi" w:eastAsiaTheme="minorEastAsia" w:hAnsiTheme="minorHAnsi" w:cstheme="minorBidi"/>
        </w:rPr>
        <w:t xml:space="preserve"> Thank you for your comment. </w:t>
      </w:r>
      <w:r w:rsidRPr="00B57BFC">
        <w:rPr>
          <w:rFonts w:asciiTheme="minorHAnsi" w:eastAsiaTheme="minorEastAsia" w:hAnsiTheme="minorHAnsi" w:cstheme="minorBidi"/>
          <w:i/>
        </w:rPr>
        <w:t>No change was made as a result of this comment.</w:t>
      </w:r>
    </w:p>
    <w:p w14:paraId="3DF1D3B3" w14:textId="77777777" w:rsidR="0065693F" w:rsidRPr="0065693F" w:rsidRDefault="0065693F" w:rsidP="0065693F">
      <w:pPr>
        <w:pStyle w:val="ListParagraph"/>
        <w:spacing w:before="240" w:after="240"/>
        <w:rPr>
          <w:rFonts w:asciiTheme="minorHAnsi" w:eastAsiaTheme="minorEastAsia" w:hAnsiTheme="minorHAnsi" w:cstheme="minorBidi"/>
        </w:rPr>
      </w:pPr>
    </w:p>
    <w:p w14:paraId="303522C8" w14:textId="3099A9E2" w:rsidR="002B79D1" w:rsidRPr="004C3A14" w:rsidRDefault="000F173B" w:rsidP="003465B0">
      <w:pPr>
        <w:pStyle w:val="ListParagraph"/>
        <w:numPr>
          <w:ilvl w:val="3"/>
          <w:numId w:val="7"/>
        </w:numPr>
        <w:spacing w:before="240" w:after="240"/>
        <w:ind w:left="720"/>
        <w:rPr>
          <w:rFonts w:asciiTheme="minorHAnsi" w:eastAsiaTheme="minorEastAsia" w:hAnsiTheme="minorHAnsi" w:cstheme="minorBidi"/>
        </w:rPr>
      </w:pPr>
      <w:r w:rsidRPr="00983DB3">
        <w:rPr>
          <w:rFonts w:asciiTheme="minorHAnsi" w:eastAsiaTheme="minorEastAsia" w:hAnsiTheme="minorHAnsi" w:cstheme="minorBidi"/>
          <w:b/>
          <w:color w:val="000000" w:themeColor="text1"/>
        </w:rPr>
        <w:t>Comment (#4)</w:t>
      </w:r>
      <w:r w:rsidR="00983DB3">
        <w:rPr>
          <w:rFonts w:asciiTheme="minorHAnsi" w:eastAsiaTheme="minorEastAsia" w:hAnsiTheme="minorHAnsi" w:cstheme="minorBidi"/>
          <w:color w:val="000000" w:themeColor="text1"/>
        </w:rPr>
        <w:t>:</w:t>
      </w:r>
      <w:r>
        <w:rPr>
          <w:rFonts w:asciiTheme="minorHAnsi" w:eastAsiaTheme="minorEastAsia" w:hAnsiTheme="minorHAnsi" w:cstheme="minorBidi"/>
          <w:color w:val="000000" w:themeColor="text1"/>
        </w:rPr>
        <w:t xml:space="preserve"> </w:t>
      </w:r>
      <w:r w:rsidR="00983DB3">
        <w:rPr>
          <w:rFonts w:asciiTheme="minorHAnsi" w:eastAsiaTheme="minorEastAsia" w:hAnsiTheme="minorHAnsi" w:cstheme="minorBidi"/>
          <w:color w:val="000000" w:themeColor="text1"/>
        </w:rPr>
        <w:t>Commenter suggests r</w:t>
      </w:r>
      <w:r w:rsidR="41126D91" w:rsidRPr="41126D91">
        <w:rPr>
          <w:rFonts w:asciiTheme="minorHAnsi" w:eastAsiaTheme="minorEastAsia" w:hAnsiTheme="minorHAnsi" w:cstheme="minorBidi"/>
          <w:color w:val="000000" w:themeColor="text1"/>
        </w:rPr>
        <w:t>emov</w:t>
      </w:r>
      <w:r w:rsidR="00983DB3">
        <w:rPr>
          <w:rFonts w:asciiTheme="minorHAnsi" w:eastAsiaTheme="minorEastAsia" w:hAnsiTheme="minorHAnsi" w:cstheme="minorBidi"/>
          <w:color w:val="000000" w:themeColor="text1"/>
        </w:rPr>
        <w:t>ing</w:t>
      </w:r>
      <w:r w:rsidR="41126D91" w:rsidRPr="41126D91">
        <w:rPr>
          <w:rFonts w:asciiTheme="minorHAnsi" w:eastAsiaTheme="minorEastAsia" w:hAnsiTheme="minorHAnsi" w:cstheme="minorBidi"/>
          <w:color w:val="000000" w:themeColor="text1"/>
        </w:rPr>
        <w:t xml:space="preserve"> the reference to plagiarism from the </w:t>
      </w:r>
      <w:r w:rsidR="00983DB3">
        <w:rPr>
          <w:rFonts w:asciiTheme="minorHAnsi" w:eastAsiaTheme="minorEastAsia" w:hAnsiTheme="minorHAnsi" w:cstheme="minorBidi"/>
          <w:color w:val="000000" w:themeColor="text1"/>
        </w:rPr>
        <w:t xml:space="preserve">Writing </w:t>
      </w:r>
      <w:r w:rsidR="41126D91" w:rsidRPr="41126D91">
        <w:rPr>
          <w:rFonts w:asciiTheme="minorHAnsi" w:eastAsiaTheme="minorEastAsia" w:hAnsiTheme="minorHAnsi" w:cstheme="minorBidi"/>
          <w:color w:val="000000" w:themeColor="text1"/>
        </w:rPr>
        <w:t xml:space="preserve">Standard 3 language. </w:t>
      </w:r>
    </w:p>
    <w:p w14:paraId="018417AB" w14:textId="2CAC1A4D" w:rsidR="002B79D1" w:rsidRPr="00B57BFC" w:rsidRDefault="002B79D1" w:rsidP="001B7EEF">
      <w:pPr>
        <w:ind w:left="720"/>
        <w:rPr>
          <w:rFonts w:asciiTheme="minorHAnsi" w:eastAsiaTheme="minorEastAsia" w:hAnsiTheme="minorHAnsi" w:cstheme="minorHAnsi"/>
        </w:rPr>
      </w:pPr>
      <w:r w:rsidRPr="00B57BFC">
        <w:rPr>
          <w:rFonts w:asciiTheme="minorHAnsi" w:eastAsiaTheme="minorEastAsia" w:hAnsiTheme="minorHAnsi" w:cstheme="minorBidi"/>
          <w:b/>
        </w:rPr>
        <w:t>Response:</w:t>
      </w:r>
      <w:r w:rsidRPr="00B57BFC">
        <w:rPr>
          <w:rFonts w:asciiTheme="minorHAnsi" w:eastAsiaTheme="minorEastAsia" w:hAnsiTheme="minorHAnsi" w:cstheme="minorBidi"/>
        </w:rPr>
        <w:t xml:space="preserve"> The phrase “while avoiding plagiarism” has been moved to writing anchor standard #1 as the performance indicators </w:t>
      </w:r>
      <w:r w:rsidR="004F05E4" w:rsidRPr="00B57BFC">
        <w:rPr>
          <w:rFonts w:asciiTheme="minorHAnsi" w:eastAsiaTheme="minorEastAsia" w:hAnsiTheme="minorHAnsi" w:cstheme="minorBidi"/>
        </w:rPr>
        <w:t xml:space="preserve">referencing citation and research </w:t>
      </w:r>
      <w:r w:rsidRPr="00B57BFC">
        <w:rPr>
          <w:rFonts w:asciiTheme="minorHAnsi" w:eastAsiaTheme="minorEastAsia" w:hAnsiTheme="minorHAnsi" w:cstheme="minorBidi"/>
        </w:rPr>
        <w:t xml:space="preserve">better align to </w:t>
      </w:r>
      <w:r w:rsidR="004F05E4" w:rsidRPr="00B57BFC">
        <w:rPr>
          <w:rFonts w:asciiTheme="minorHAnsi" w:eastAsiaTheme="minorEastAsia" w:hAnsiTheme="minorHAnsi" w:cstheme="minorBidi"/>
        </w:rPr>
        <w:t xml:space="preserve">measures that avoid </w:t>
      </w:r>
      <w:r w:rsidRPr="00B57BFC">
        <w:rPr>
          <w:rFonts w:asciiTheme="minorHAnsi" w:eastAsiaTheme="minorEastAsia" w:hAnsiTheme="minorHAnsi" w:cstheme="minorBidi"/>
        </w:rPr>
        <w:t>plagiarism. </w:t>
      </w:r>
    </w:p>
    <w:p w14:paraId="438CB9C3" w14:textId="5690550F" w:rsidR="002B79D1" w:rsidRPr="004C3A14" w:rsidRDefault="002B79D1" w:rsidP="002B79D1">
      <w:pPr>
        <w:rPr>
          <w:rFonts w:asciiTheme="minorHAnsi" w:eastAsiaTheme="minorEastAsia" w:hAnsiTheme="minorHAnsi" w:cstheme="minorHAnsi"/>
        </w:rPr>
      </w:pPr>
    </w:p>
    <w:p w14:paraId="08BF41FD" w14:textId="333504C3" w:rsidR="002B79D1" w:rsidRPr="004C3A14" w:rsidRDefault="002B79D1" w:rsidP="00155A80">
      <w:pPr>
        <w:pStyle w:val="ListParagraph"/>
        <w:numPr>
          <w:ilvl w:val="0"/>
          <w:numId w:val="26"/>
        </w:numPr>
        <w:rPr>
          <w:rFonts w:asciiTheme="minorHAnsi" w:eastAsiaTheme="minorEastAsia" w:hAnsiTheme="minorHAnsi" w:cstheme="minorHAnsi"/>
        </w:rPr>
      </w:pPr>
      <w:r w:rsidRPr="004C3A14">
        <w:rPr>
          <w:rFonts w:asciiTheme="minorHAnsi" w:eastAsiaTheme="minorEastAsia" w:hAnsiTheme="minorHAnsi" w:cstheme="minorBidi"/>
          <w:b/>
          <w:color w:val="000000" w:themeColor="text1"/>
        </w:rPr>
        <w:t>C</w:t>
      </w:r>
      <w:r w:rsidR="001B7EEF" w:rsidRPr="001B7EEF">
        <w:rPr>
          <w:rFonts w:asciiTheme="minorHAnsi" w:eastAsiaTheme="minorEastAsia" w:hAnsiTheme="minorHAnsi" w:cstheme="minorBidi"/>
          <w:b/>
          <w:color w:val="000000" w:themeColor="text1"/>
        </w:rPr>
        <w:t>omment</w:t>
      </w:r>
      <w:r w:rsidRPr="004C3A14">
        <w:rPr>
          <w:rFonts w:asciiTheme="minorHAnsi" w:eastAsiaTheme="minorEastAsia" w:hAnsiTheme="minorHAnsi" w:cstheme="minorBidi"/>
          <w:b/>
          <w:color w:val="000000" w:themeColor="text1"/>
        </w:rPr>
        <w:t xml:space="preserve"> (#4)</w:t>
      </w:r>
      <w:r w:rsidR="001B7EEF">
        <w:rPr>
          <w:rFonts w:asciiTheme="minorHAnsi" w:eastAsiaTheme="minorEastAsia" w:hAnsiTheme="minorHAnsi" w:cstheme="minorBidi"/>
          <w:color w:val="000000" w:themeColor="text1"/>
        </w:rPr>
        <w:t>:</w:t>
      </w:r>
      <w:r w:rsidRPr="004C3A14">
        <w:rPr>
          <w:rFonts w:asciiTheme="minorHAnsi" w:eastAsiaTheme="minorEastAsia" w:hAnsiTheme="minorHAnsi" w:cstheme="minorBidi"/>
          <w:color w:val="000000" w:themeColor="text1"/>
        </w:rPr>
        <w:t xml:space="preserve"> </w:t>
      </w:r>
      <w:r w:rsidR="00B57BFC">
        <w:rPr>
          <w:rFonts w:asciiTheme="minorHAnsi" w:eastAsiaTheme="minorEastAsia" w:hAnsiTheme="minorHAnsi" w:cstheme="minorBidi"/>
          <w:color w:val="000000" w:themeColor="text1"/>
        </w:rPr>
        <w:t>Commenter suggests that “</w:t>
      </w:r>
      <w:r w:rsidRPr="004C3A14">
        <w:rPr>
          <w:rFonts w:asciiTheme="minorHAnsi" w:eastAsiaTheme="minorEastAsia" w:hAnsiTheme="minorHAnsi" w:cstheme="minorBidi"/>
          <w:color w:val="000000" w:themeColor="text1"/>
        </w:rPr>
        <w:t>For Standard 2, include "trying a new approach" in all grade spans. Trying a new approach in writing is what gives young writers a sense of the power (and joy) of language and should be cultivated from the earliest years.</w:t>
      </w:r>
      <w:r w:rsidR="00B57BFC">
        <w:rPr>
          <w:rFonts w:asciiTheme="minorHAnsi" w:eastAsiaTheme="minorEastAsia" w:hAnsiTheme="minorHAnsi" w:cstheme="minorBidi"/>
          <w:color w:val="000000" w:themeColor="text1"/>
        </w:rPr>
        <w:t>”</w:t>
      </w:r>
    </w:p>
    <w:p w14:paraId="2C53452D" w14:textId="6179C806" w:rsidR="002B79D1" w:rsidRPr="00B57BFC" w:rsidRDefault="002B79D1" w:rsidP="002B79D1">
      <w:pPr>
        <w:spacing w:before="240" w:after="240"/>
        <w:ind w:left="720"/>
        <w:rPr>
          <w:rFonts w:asciiTheme="minorHAnsi" w:eastAsiaTheme="minorEastAsia" w:hAnsiTheme="minorHAnsi" w:cstheme="minorHAnsi"/>
        </w:rPr>
      </w:pPr>
      <w:r w:rsidRPr="00B57BFC">
        <w:rPr>
          <w:rFonts w:asciiTheme="minorHAnsi" w:eastAsiaTheme="minorEastAsia" w:hAnsiTheme="minorHAnsi" w:cstheme="minorBidi"/>
          <w:b/>
        </w:rPr>
        <w:t>R</w:t>
      </w:r>
      <w:r w:rsidR="001B7EEF" w:rsidRPr="00B57BFC">
        <w:rPr>
          <w:rFonts w:asciiTheme="minorHAnsi" w:eastAsiaTheme="minorEastAsia" w:hAnsiTheme="minorHAnsi" w:cstheme="minorBidi"/>
          <w:b/>
        </w:rPr>
        <w:t>esponse</w:t>
      </w:r>
      <w:r w:rsidRPr="00B57BFC">
        <w:rPr>
          <w:rFonts w:asciiTheme="minorHAnsi" w:eastAsiaTheme="minorEastAsia" w:hAnsiTheme="minorHAnsi" w:cstheme="minorBidi"/>
          <w:b/>
        </w:rPr>
        <w:t>:</w:t>
      </w:r>
      <w:r w:rsidRPr="00B57BFC">
        <w:rPr>
          <w:rFonts w:asciiTheme="minorHAnsi" w:eastAsiaTheme="minorEastAsia" w:hAnsiTheme="minorHAnsi" w:cstheme="minorBidi"/>
        </w:rPr>
        <w:t xml:space="preserve"> Trying a new approach is an idea that has been noted and may be incorporated into guidance for the implementation of the standards. </w:t>
      </w:r>
      <w:r w:rsidR="00AC3A78" w:rsidRPr="00B57BFC">
        <w:rPr>
          <w:rFonts w:asciiTheme="minorHAnsi" w:eastAsiaTheme="minorEastAsia" w:hAnsiTheme="minorHAnsi" w:cstheme="minorBidi"/>
          <w:i/>
        </w:rPr>
        <w:t>No change was made as a result of this comment.</w:t>
      </w:r>
    </w:p>
    <w:p w14:paraId="1191A704" w14:textId="09C04FD7" w:rsidR="002B79D1" w:rsidRPr="004C3A14" w:rsidRDefault="002B79D1" w:rsidP="00155A80">
      <w:pPr>
        <w:pStyle w:val="ListParagraph"/>
        <w:numPr>
          <w:ilvl w:val="0"/>
          <w:numId w:val="26"/>
        </w:numPr>
        <w:spacing w:before="240" w:after="240"/>
        <w:rPr>
          <w:rFonts w:asciiTheme="minorHAnsi" w:eastAsiaTheme="minorEastAsia" w:hAnsiTheme="minorHAnsi" w:cstheme="minorHAnsi"/>
        </w:rPr>
      </w:pPr>
      <w:r w:rsidRPr="004C3A14">
        <w:rPr>
          <w:rFonts w:asciiTheme="minorHAnsi" w:eastAsiaTheme="minorEastAsia" w:hAnsiTheme="minorHAnsi" w:cstheme="minorBidi"/>
          <w:b/>
          <w:color w:val="000000" w:themeColor="text1"/>
        </w:rPr>
        <w:t>C</w:t>
      </w:r>
      <w:r w:rsidR="001B7EEF" w:rsidRPr="001B7EEF">
        <w:rPr>
          <w:rFonts w:asciiTheme="minorHAnsi" w:eastAsiaTheme="minorEastAsia" w:hAnsiTheme="minorHAnsi" w:cstheme="minorBidi"/>
          <w:b/>
          <w:color w:val="000000" w:themeColor="text1"/>
        </w:rPr>
        <w:t>omment</w:t>
      </w:r>
      <w:r w:rsidRPr="004C3A14">
        <w:rPr>
          <w:rFonts w:asciiTheme="minorHAnsi" w:eastAsiaTheme="minorEastAsia" w:hAnsiTheme="minorHAnsi" w:cstheme="minorBidi"/>
          <w:b/>
          <w:color w:val="000000" w:themeColor="text1"/>
        </w:rPr>
        <w:t xml:space="preserve"> (#4)</w:t>
      </w:r>
      <w:r w:rsidR="001B7EEF">
        <w:rPr>
          <w:rFonts w:asciiTheme="minorHAnsi" w:eastAsiaTheme="minorEastAsia" w:hAnsiTheme="minorHAnsi" w:cstheme="minorBidi"/>
          <w:color w:val="000000" w:themeColor="text1"/>
        </w:rPr>
        <w:t xml:space="preserve">: </w:t>
      </w:r>
      <w:r w:rsidR="00AC3A78">
        <w:rPr>
          <w:rFonts w:asciiTheme="minorHAnsi" w:eastAsiaTheme="minorEastAsia" w:hAnsiTheme="minorHAnsi" w:cstheme="minorBidi"/>
          <w:color w:val="000000" w:themeColor="text1"/>
        </w:rPr>
        <w:t>Commenter states that t</w:t>
      </w:r>
      <w:r w:rsidRPr="004C3A14">
        <w:rPr>
          <w:rFonts w:asciiTheme="minorHAnsi" w:eastAsiaTheme="minorEastAsia" w:hAnsiTheme="minorHAnsi" w:cstheme="minorBidi"/>
          <w:color w:val="000000" w:themeColor="text1"/>
        </w:rPr>
        <w:t>he repeated language copied below is awkwardly written. Suggested revision:  pieces with introductions</w:t>
      </w:r>
      <w:r w:rsidRPr="004C3A14">
        <w:rPr>
          <w:rFonts w:asciiTheme="minorHAnsi" w:eastAsiaTheme="minorEastAsia" w:hAnsiTheme="minorHAnsi" w:cstheme="minorBidi"/>
          <w:strike/>
          <w:color w:val="000000" w:themeColor="text1"/>
        </w:rPr>
        <w:t>,</w:t>
      </w:r>
      <w:r w:rsidRPr="004C3A14">
        <w:rPr>
          <w:rFonts w:asciiTheme="minorHAnsi" w:eastAsiaTheme="minorEastAsia" w:hAnsiTheme="minorHAnsi" w:cstheme="minorBidi"/>
          <w:color w:val="000000" w:themeColor="text1"/>
        </w:rPr>
        <w:t xml:space="preserve"> </w:t>
      </w:r>
      <w:r w:rsidRPr="004C3A14">
        <w:rPr>
          <w:rFonts w:asciiTheme="minorHAnsi" w:eastAsiaTheme="minorEastAsia" w:hAnsiTheme="minorHAnsi" w:cstheme="minorBidi"/>
          <w:color w:val="FF0000"/>
        </w:rPr>
        <w:t>and</w:t>
      </w:r>
      <w:r w:rsidRPr="004C3A14">
        <w:rPr>
          <w:rFonts w:asciiTheme="minorHAnsi" w:eastAsiaTheme="minorEastAsia" w:hAnsiTheme="minorHAnsi" w:cstheme="minorBidi"/>
          <w:color w:val="000000" w:themeColor="text1"/>
        </w:rPr>
        <w:t xml:space="preserve"> bodies </w:t>
      </w:r>
      <w:r w:rsidRPr="004C3A14">
        <w:rPr>
          <w:rFonts w:asciiTheme="minorHAnsi" w:eastAsiaTheme="minorEastAsia" w:hAnsiTheme="minorHAnsi" w:cstheme="minorBidi"/>
          <w:color w:val="FF0000"/>
        </w:rPr>
        <w:t>that</w:t>
      </w:r>
      <w:r w:rsidRPr="004C3A14">
        <w:rPr>
          <w:rFonts w:asciiTheme="minorHAnsi" w:eastAsiaTheme="minorEastAsia" w:hAnsiTheme="minorHAnsi" w:cstheme="minorBidi"/>
          <w:color w:val="000000" w:themeColor="text1"/>
        </w:rPr>
        <w:t xml:space="preserve"> </w:t>
      </w:r>
      <w:proofErr w:type="spellStart"/>
      <w:r w:rsidRPr="004C3A14">
        <w:rPr>
          <w:rFonts w:asciiTheme="minorHAnsi" w:eastAsiaTheme="minorEastAsia" w:hAnsiTheme="minorHAnsi" w:cstheme="minorBidi"/>
          <w:color w:val="000000" w:themeColor="text1"/>
        </w:rPr>
        <w:t>includ</w:t>
      </w:r>
      <w:r w:rsidRPr="004C3A14">
        <w:rPr>
          <w:rFonts w:asciiTheme="minorHAnsi" w:eastAsiaTheme="minorEastAsia" w:hAnsiTheme="minorHAnsi" w:cstheme="minorBidi"/>
          <w:color w:val="FF0000"/>
        </w:rPr>
        <w:t>e</w:t>
      </w:r>
      <w:r w:rsidRPr="004C3A14">
        <w:rPr>
          <w:rFonts w:asciiTheme="minorHAnsi" w:eastAsiaTheme="minorEastAsia" w:hAnsiTheme="minorHAnsi" w:cstheme="minorBidi"/>
          <w:strike/>
          <w:color w:val="000000" w:themeColor="text1"/>
        </w:rPr>
        <w:t>ing</w:t>
      </w:r>
      <w:proofErr w:type="spellEnd"/>
      <w:r w:rsidRPr="004C3A14">
        <w:rPr>
          <w:rFonts w:asciiTheme="minorHAnsi" w:eastAsiaTheme="minorEastAsia" w:hAnsiTheme="minorHAnsi" w:cstheme="minorBidi"/>
          <w:color w:val="000000" w:themeColor="text1"/>
        </w:rPr>
        <w:t xml:space="preserve"> details and conclusions.</w:t>
      </w:r>
      <w:r w:rsidRPr="004C3A14">
        <w:rPr>
          <w:rFonts w:asciiTheme="minorHAnsi" w:eastAsiaTheme="minorEastAsia" w:hAnsiTheme="minorHAnsi" w:cstheme="minorHAnsi"/>
          <w:color w:val="000000" w:themeColor="text1"/>
        </w:rPr>
        <w:t> </w:t>
      </w:r>
    </w:p>
    <w:p w14:paraId="1BC10BDD" w14:textId="17FB7608" w:rsidR="002B79D1" w:rsidRPr="00B57BFC" w:rsidRDefault="002B79D1" w:rsidP="001B7EEF">
      <w:pPr>
        <w:ind w:left="720"/>
        <w:rPr>
          <w:rFonts w:asciiTheme="minorHAnsi" w:eastAsiaTheme="minorEastAsia" w:hAnsiTheme="minorHAnsi" w:cstheme="minorHAnsi"/>
        </w:rPr>
      </w:pPr>
      <w:r w:rsidRPr="00B57BFC">
        <w:rPr>
          <w:rFonts w:asciiTheme="minorHAnsi" w:eastAsiaTheme="minorEastAsia" w:hAnsiTheme="minorHAnsi" w:cstheme="minorBidi"/>
          <w:b/>
        </w:rPr>
        <w:t>R</w:t>
      </w:r>
      <w:r w:rsidR="001B7EEF" w:rsidRPr="00B57BFC">
        <w:rPr>
          <w:rFonts w:asciiTheme="minorHAnsi" w:eastAsiaTheme="minorEastAsia" w:hAnsiTheme="minorHAnsi" w:cstheme="minorBidi"/>
          <w:b/>
        </w:rPr>
        <w:t>esponse</w:t>
      </w:r>
      <w:r w:rsidRPr="00B57BFC">
        <w:rPr>
          <w:rFonts w:asciiTheme="minorHAnsi" w:eastAsiaTheme="minorEastAsia" w:hAnsiTheme="minorHAnsi" w:cstheme="minorBidi"/>
          <w:b/>
        </w:rPr>
        <w:t>:</w:t>
      </w:r>
      <w:r w:rsidRPr="00B57BFC">
        <w:rPr>
          <w:rFonts w:asciiTheme="minorHAnsi" w:eastAsiaTheme="minorEastAsia" w:hAnsiTheme="minorHAnsi" w:cstheme="minorBidi"/>
        </w:rPr>
        <w:t xml:space="preserve"> The document has been corrected by replacing a period with the word </w:t>
      </w:r>
      <w:r w:rsidRPr="00B57BFC">
        <w:rPr>
          <w:rFonts w:asciiTheme="minorHAnsi" w:eastAsiaTheme="minorEastAsia" w:hAnsiTheme="minorHAnsi" w:cstheme="minorBidi"/>
          <w:i/>
        </w:rPr>
        <w:t>and</w:t>
      </w:r>
      <w:r w:rsidRPr="00B57BFC">
        <w:rPr>
          <w:rFonts w:asciiTheme="minorHAnsi" w:eastAsiaTheme="minorEastAsia" w:hAnsiTheme="minorHAnsi" w:cstheme="minorBidi"/>
        </w:rPr>
        <w:t>.</w:t>
      </w:r>
    </w:p>
    <w:p w14:paraId="57F0D4BB" w14:textId="5690550F" w:rsidR="002B79D1" w:rsidRPr="004C3A14" w:rsidRDefault="002B79D1" w:rsidP="002B79D1">
      <w:pPr>
        <w:rPr>
          <w:rFonts w:asciiTheme="minorHAnsi" w:eastAsiaTheme="minorEastAsia" w:hAnsiTheme="minorHAnsi" w:cstheme="minorHAnsi"/>
        </w:rPr>
      </w:pPr>
    </w:p>
    <w:p w14:paraId="67235D64" w14:textId="579121B0" w:rsidR="009452DA" w:rsidRPr="009452DA" w:rsidRDefault="002B79D1" w:rsidP="00155A80">
      <w:pPr>
        <w:pStyle w:val="ListParagraph"/>
        <w:numPr>
          <w:ilvl w:val="0"/>
          <w:numId w:val="26"/>
        </w:numPr>
        <w:rPr>
          <w:rFonts w:asciiTheme="minorHAnsi" w:eastAsiaTheme="minorEastAsia" w:hAnsiTheme="minorHAnsi" w:cstheme="minorHAnsi"/>
        </w:rPr>
      </w:pPr>
      <w:r w:rsidRPr="004C3A14">
        <w:rPr>
          <w:rFonts w:asciiTheme="minorHAnsi" w:eastAsiaTheme="minorEastAsia" w:hAnsiTheme="minorHAnsi" w:cstheme="minorBidi"/>
          <w:b/>
          <w:color w:val="000000" w:themeColor="text1"/>
        </w:rPr>
        <w:t>C</w:t>
      </w:r>
      <w:r w:rsidR="00014AB9" w:rsidRPr="00014AB9">
        <w:rPr>
          <w:rFonts w:asciiTheme="minorHAnsi" w:eastAsiaTheme="minorEastAsia" w:hAnsiTheme="minorHAnsi" w:cstheme="minorBidi"/>
          <w:b/>
          <w:color w:val="000000" w:themeColor="text1"/>
        </w:rPr>
        <w:t>omment</w:t>
      </w:r>
      <w:r w:rsidRPr="004C3A14">
        <w:rPr>
          <w:rFonts w:asciiTheme="minorHAnsi" w:eastAsiaTheme="minorEastAsia" w:hAnsiTheme="minorHAnsi" w:cstheme="minorBidi"/>
          <w:b/>
          <w:color w:val="000000" w:themeColor="text1"/>
        </w:rPr>
        <w:t xml:space="preserve"> (#5):</w:t>
      </w:r>
      <w:r w:rsidRPr="004C3A14">
        <w:rPr>
          <w:rFonts w:asciiTheme="minorHAnsi" w:eastAsiaTheme="minorEastAsia" w:hAnsiTheme="minorHAnsi" w:cstheme="minorBidi"/>
          <w:color w:val="000000" w:themeColor="text1"/>
        </w:rPr>
        <w:t xml:space="preserve"> </w:t>
      </w:r>
      <w:r w:rsidR="005E7F56" w:rsidRPr="009452DA">
        <w:rPr>
          <w:rFonts w:asciiTheme="minorHAnsi" w:eastAsiaTheme="minorEastAsia" w:hAnsiTheme="minorHAnsi" w:cstheme="minorBidi"/>
          <w:color w:val="000000" w:themeColor="text1"/>
        </w:rPr>
        <w:t>Commenter note</w:t>
      </w:r>
      <w:r w:rsidR="00AC4B97">
        <w:rPr>
          <w:rFonts w:asciiTheme="minorHAnsi" w:eastAsiaTheme="minorEastAsia" w:hAnsiTheme="minorHAnsi" w:cstheme="minorBidi"/>
          <w:color w:val="000000" w:themeColor="text1"/>
        </w:rPr>
        <w:t>s</w:t>
      </w:r>
      <w:r w:rsidR="009452DA">
        <w:rPr>
          <w:rFonts w:asciiTheme="minorHAnsi" w:eastAsiaTheme="minorEastAsia" w:hAnsiTheme="minorHAnsi" w:cstheme="minorBidi"/>
          <w:color w:val="000000" w:themeColor="text1"/>
        </w:rPr>
        <w:t xml:space="preserve"> </w:t>
      </w:r>
      <w:proofErr w:type="gramStart"/>
      <w:r w:rsidR="009452DA">
        <w:rPr>
          <w:rFonts w:asciiTheme="minorHAnsi" w:eastAsiaTheme="minorEastAsia" w:hAnsiTheme="minorHAnsi" w:cstheme="minorBidi"/>
          <w:color w:val="000000" w:themeColor="text1"/>
        </w:rPr>
        <w:t>a number of</w:t>
      </w:r>
      <w:proofErr w:type="gramEnd"/>
      <w:r w:rsidR="005E7F56" w:rsidRPr="009452DA">
        <w:rPr>
          <w:rFonts w:asciiTheme="minorHAnsi" w:eastAsiaTheme="minorEastAsia" w:hAnsiTheme="minorHAnsi" w:cstheme="minorBidi"/>
          <w:color w:val="000000" w:themeColor="text1"/>
        </w:rPr>
        <w:t xml:space="preserve"> basic formatting issues in the draft.</w:t>
      </w:r>
    </w:p>
    <w:p w14:paraId="78229514" w14:textId="77777777" w:rsidR="007B011A" w:rsidRPr="004C3A14" w:rsidRDefault="007B011A" w:rsidP="00014AB9">
      <w:pPr>
        <w:ind w:left="720"/>
        <w:rPr>
          <w:rFonts w:asciiTheme="minorHAnsi" w:eastAsiaTheme="minorEastAsia" w:hAnsiTheme="minorHAnsi" w:cstheme="minorHAnsi"/>
        </w:rPr>
      </w:pPr>
    </w:p>
    <w:p w14:paraId="56E6EA5C" w14:textId="082F435B" w:rsidR="002B79D1" w:rsidRPr="00B57BFC" w:rsidRDefault="002B79D1" w:rsidP="00014AB9">
      <w:pPr>
        <w:ind w:left="720"/>
        <w:rPr>
          <w:rFonts w:asciiTheme="minorHAnsi" w:eastAsiaTheme="minorEastAsia" w:hAnsiTheme="minorHAnsi" w:cstheme="minorHAnsi"/>
        </w:rPr>
      </w:pPr>
      <w:r w:rsidRPr="00B57BFC">
        <w:rPr>
          <w:rFonts w:asciiTheme="minorHAnsi" w:eastAsiaTheme="minorEastAsia" w:hAnsiTheme="minorHAnsi" w:cstheme="minorBidi"/>
          <w:b/>
        </w:rPr>
        <w:t>R</w:t>
      </w:r>
      <w:r w:rsidR="00014AB9" w:rsidRPr="00B57BFC">
        <w:rPr>
          <w:rFonts w:asciiTheme="minorHAnsi" w:eastAsiaTheme="minorEastAsia" w:hAnsiTheme="minorHAnsi" w:cstheme="minorBidi"/>
          <w:b/>
        </w:rPr>
        <w:t>esponse</w:t>
      </w:r>
      <w:r w:rsidRPr="00B57BFC">
        <w:rPr>
          <w:rFonts w:asciiTheme="minorHAnsi" w:eastAsiaTheme="minorEastAsia" w:hAnsiTheme="minorHAnsi" w:cstheme="minorBidi"/>
          <w:b/>
        </w:rPr>
        <w:t>:</w:t>
      </w:r>
      <w:r w:rsidRPr="00B57BFC">
        <w:rPr>
          <w:rFonts w:asciiTheme="minorHAnsi" w:eastAsiaTheme="minorEastAsia" w:hAnsiTheme="minorHAnsi" w:cstheme="minorBidi"/>
        </w:rPr>
        <w:t xml:space="preserve"> </w:t>
      </w:r>
      <w:r w:rsidR="00FC149E">
        <w:rPr>
          <w:rFonts w:asciiTheme="minorHAnsi" w:eastAsiaTheme="minorEastAsia" w:hAnsiTheme="minorHAnsi" w:cstheme="minorBidi"/>
        </w:rPr>
        <w:t>Formatting issues have been resolved</w:t>
      </w:r>
      <w:r w:rsidRPr="00B57BFC">
        <w:rPr>
          <w:rFonts w:asciiTheme="minorHAnsi" w:eastAsiaTheme="minorEastAsia" w:hAnsiTheme="minorHAnsi" w:cstheme="minorBidi"/>
        </w:rPr>
        <w:t>. </w:t>
      </w:r>
    </w:p>
    <w:p w14:paraId="73B9A542" w14:textId="5690550F" w:rsidR="002B79D1" w:rsidRPr="004C3A14" w:rsidRDefault="002B79D1" w:rsidP="002B79D1">
      <w:pPr>
        <w:rPr>
          <w:rFonts w:asciiTheme="minorHAnsi" w:eastAsiaTheme="minorEastAsia" w:hAnsiTheme="minorHAnsi" w:cstheme="minorHAnsi"/>
        </w:rPr>
      </w:pPr>
    </w:p>
    <w:p w14:paraId="3405CD03" w14:textId="679F2F2D" w:rsidR="002B79D1" w:rsidRPr="00106DB7" w:rsidRDefault="002B79D1" w:rsidP="00155A80">
      <w:pPr>
        <w:pStyle w:val="ListParagraph"/>
        <w:numPr>
          <w:ilvl w:val="0"/>
          <w:numId w:val="26"/>
        </w:numPr>
        <w:rPr>
          <w:rFonts w:asciiTheme="minorHAnsi" w:eastAsiaTheme="minorEastAsia" w:hAnsiTheme="minorHAnsi" w:cstheme="minorHAnsi"/>
        </w:rPr>
      </w:pPr>
      <w:r w:rsidRPr="004C3A14">
        <w:rPr>
          <w:rFonts w:asciiTheme="minorHAnsi" w:eastAsiaTheme="minorEastAsia" w:hAnsiTheme="minorHAnsi" w:cstheme="minorBidi"/>
          <w:b/>
          <w:color w:val="000000" w:themeColor="text1"/>
        </w:rPr>
        <w:t>C</w:t>
      </w:r>
      <w:r w:rsidR="00014AB9" w:rsidRPr="00014AB9">
        <w:rPr>
          <w:rFonts w:asciiTheme="minorHAnsi" w:eastAsiaTheme="minorEastAsia" w:hAnsiTheme="minorHAnsi" w:cstheme="minorBidi"/>
          <w:b/>
          <w:color w:val="000000" w:themeColor="text1"/>
        </w:rPr>
        <w:t>omment</w:t>
      </w:r>
      <w:r w:rsidRPr="004C3A14">
        <w:rPr>
          <w:rFonts w:asciiTheme="minorHAnsi" w:eastAsiaTheme="minorEastAsia" w:hAnsiTheme="minorHAnsi" w:cstheme="minorBidi"/>
          <w:b/>
          <w:color w:val="000000" w:themeColor="text1"/>
        </w:rPr>
        <w:t xml:space="preserve"> (#5)</w:t>
      </w:r>
      <w:r w:rsidR="00014AB9">
        <w:rPr>
          <w:rFonts w:asciiTheme="minorHAnsi" w:eastAsiaTheme="minorEastAsia" w:hAnsiTheme="minorHAnsi" w:cstheme="minorBidi"/>
          <w:b/>
          <w:color w:val="000000" w:themeColor="text1"/>
        </w:rPr>
        <w:t>:</w:t>
      </w:r>
      <w:r w:rsidRPr="004C3A14">
        <w:rPr>
          <w:rFonts w:asciiTheme="minorHAnsi" w:eastAsiaTheme="minorEastAsia" w:hAnsiTheme="minorHAnsi" w:cstheme="minorBidi"/>
          <w:b/>
          <w:color w:val="000000" w:themeColor="text1"/>
        </w:rPr>
        <w:t> </w:t>
      </w:r>
      <w:r w:rsidR="00106DB7" w:rsidRPr="00106DB7">
        <w:rPr>
          <w:rFonts w:asciiTheme="minorHAnsi" w:eastAsiaTheme="minorEastAsia" w:hAnsiTheme="minorHAnsi" w:cstheme="minorBidi"/>
          <w:color w:val="000000" w:themeColor="text1"/>
        </w:rPr>
        <w:t xml:space="preserve">Commenter is concerned that </w:t>
      </w:r>
      <w:r w:rsidR="00106DB7">
        <w:rPr>
          <w:rFonts w:asciiTheme="minorHAnsi" w:eastAsiaTheme="minorEastAsia" w:hAnsiTheme="minorHAnsi" w:cstheme="minorBidi"/>
          <w:color w:val="000000" w:themeColor="text1"/>
        </w:rPr>
        <w:t xml:space="preserve">although </w:t>
      </w:r>
      <w:r w:rsidR="006920F2">
        <w:rPr>
          <w:rFonts w:asciiTheme="minorHAnsi" w:eastAsiaTheme="minorEastAsia" w:hAnsiTheme="minorHAnsi" w:cstheme="minorBidi"/>
          <w:color w:val="000000" w:themeColor="text1"/>
        </w:rPr>
        <w:t xml:space="preserve">there </w:t>
      </w:r>
      <w:r w:rsidR="00B81637">
        <w:rPr>
          <w:rFonts w:asciiTheme="minorHAnsi" w:eastAsiaTheme="minorEastAsia" w:hAnsiTheme="minorHAnsi" w:cstheme="minorBidi"/>
          <w:color w:val="000000" w:themeColor="text1"/>
        </w:rPr>
        <w:t>are fewer standards in this revision, there are still too many standards</w:t>
      </w:r>
      <w:r w:rsidR="00484075">
        <w:rPr>
          <w:rFonts w:asciiTheme="minorHAnsi" w:eastAsiaTheme="minorEastAsia" w:hAnsiTheme="minorHAnsi" w:cstheme="minorBidi"/>
          <w:color w:val="000000" w:themeColor="text1"/>
        </w:rPr>
        <w:t xml:space="preserve"> in the revised document. </w:t>
      </w:r>
      <w:r w:rsidR="0073377D">
        <w:rPr>
          <w:rFonts w:asciiTheme="minorHAnsi" w:eastAsiaTheme="minorEastAsia" w:hAnsiTheme="minorHAnsi" w:cstheme="minorBidi"/>
          <w:color w:val="000000" w:themeColor="text1"/>
        </w:rPr>
        <w:t xml:space="preserve"> </w:t>
      </w:r>
    </w:p>
    <w:p w14:paraId="29125B32" w14:textId="77777777" w:rsidR="00014AB9" w:rsidRPr="004C3A14" w:rsidRDefault="00014AB9" w:rsidP="00014AB9">
      <w:pPr>
        <w:ind w:left="720"/>
        <w:rPr>
          <w:rFonts w:asciiTheme="minorHAnsi" w:eastAsiaTheme="minorEastAsia" w:hAnsiTheme="minorHAnsi" w:cstheme="minorHAnsi"/>
        </w:rPr>
      </w:pPr>
    </w:p>
    <w:p w14:paraId="1C4E2A66" w14:textId="1837C19E" w:rsidR="002B79D1" w:rsidRPr="00FE6734" w:rsidRDefault="002B79D1" w:rsidP="00014AB9">
      <w:pPr>
        <w:ind w:left="720"/>
        <w:rPr>
          <w:rFonts w:asciiTheme="minorHAnsi" w:eastAsiaTheme="minorEastAsia" w:hAnsiTheme="minorHAnsi" w:cstheme="minorBidi"/>
          <w:i/>
        </w:rPr>
      </w:pPr>
      <w:r w:rsidRPr="00B57BFC">
        <w:rPr>
          <w:rFonts w:asciiTheme="minorHAnsi" w:eastAsiaTheme="minorEastAsia" w:hAnsiTheme="minorHAnsi" w:cstheme="minorBidi"/>
          <w:b/>
        </w:rPr>
        <w:t>R</w:t>
      </w:r>
      <w:r w:rsidR="00014AB9" w:rsidRPr="00B57BFC">
        <w:rPr>
          <w:rFonts w:asciiTheme="minorHAnsi" w:eastAsiaTheme="minorEastAsia" w:hAnsiTheme="minorHAnsi" w:cstheme="minorBidi"/>
          <w:b/>
        </w:rPr>
        <w:t>esponse</w:t>
      </w:r>
      <w:r w:rsidRPr="00B57BFC">
        <w:rPr>
          <w:rFonts w:asciiTheme="minorHAnsi" w:eastAsiaTheme="minorEastAsia" w:hAnsiTheme="minorHAnsi" w:cstheme="minorBidi"/>
          <w:b/>
        </w:rPr>
        <w:t>:</w:t>
      </w:r>
      <w:r w:rsidRPr="00B57BFC">
        <w:rPr>
          <w:rFonts w:asciiTheme="minorHAnsi" w:eastAsiaTheme="minorEastAsia" w:hAnsiTheme="minorHAnsi" w:cstheme="minorBidi"/>
        </w:rPr>
        <w:t xml:space="preserve"> The proposed standards</w:t>
      </w:r>
      <w:r w:rsidR="00442373" w:rsidRPr="00B57BFC">
        <w:rPr>
          <w:rFonts w:asciiTheme="minorHAnsi" w:eastAsiaTheme="minorEastAsia" w:hAnsiTheme="minorHAnsi" w:cstheme="minorBidi"/>
        </w:rPr>
        <w:t xml:space="preserve"> </w:t>
      </w:r>
      <w:r w:rsidR="00AA7AF5" w:rsidRPr="00B57BFC">
        <w:rPr>
          <w:rFonts w:asciiTheme="minorHAnsi" w:eastAsiaTheme="minorEastAsia" w:hAnsiTheme="minorHAnsi" w:cstheme="minorBidi"/>
        </w:rPr>
        <w:t xml:space="preserve">were </w:t>
      </w:r>
      <w:r w:rsidR="003C0B19" w:rsidRPr="00B57BFC">
        <w:rPr>
          <w:rFonts w:asciiTheme="minorHAnsi" w:eastAsiaTheme="minorEastAsia" w:hAnsiTheme="minorHAnsi" w:cstheme="minorBidi"/>
        </w:rPr>
        <w:t xml:space="preserve">developed </w:t>
      </w:r>
      <w:r w:rsidR="00240B1E" w:rsidRPr="00B57BFC">
        <w:rPr>
          <w:rFonts w:asciiTheme="minorHAnsi" w:eastAsiaTheme="minorEastAsia" w:hAnsiTheme="minorHAnsi" w:cstheme="minorBidi"/>
        </w:rPr>
        <w:t>by combining</w:t>
      </w:r>
      <w:r w:rsidR="003C0B19" w:rsidRPr="00B57BFC">
        <w:rPr>
          <w:rFonts w:asciiTheme="minorHAnsi" w:eastAsiaTheme="minorEastAsia" w:hAnsiTheme="minorHAnsi" w:cstheme="minorBidi"/>
        </w:rPr>
        <w:t xml:space="preserve"> similar </w:t>
      </w:r>
      <w:r w:rsidR="00C653E3" w:rsidRPr="00B57BFC">
        <w:rPr>
          <w:rFonts w:asciiTheme="minorHAnsi" w:eastAsiaTheme="minorEastAsia" w:hAnsiTheme="minorHAnsi" w:cstheme="minorBidi"/>
        </w:rPr>
        <w:t>topics or skills</w:t>
      </w:r>
      <w:r w:rsidR="00AA7AF5" w:rsidRPr="00B57BFC">
        <w:rPr>
          <w:rFonts w:asciiTheme="minorHAnsi" w:eastAsiaTheme="minorEastAsia" w:hAnsiTheme="minorHAnsi" w:cstheme="minorBidi"/>
        </w:rPr>
        <w:t xml:space="preserve"> to represent essential learning</w:t>
      </w:r>
      <w:r w:rsidR="00442373" w:rsidRPr="00B57BFC">
        <w:rPr>
          <w:rFonts w:asciiTheme="minorHAnsi" w:eastAsiaTheme="minorEastAsia" w:hAnsiTheme="minorHAnsi" w:cstheme="minorBidi"/>
        </w:rPr>
        <w:t xml:space="preserve"> </w:t>
      </w:r>
      <w:r w:rsidR="00C653E3" w:rsidRPr="00B57BFC">
        <w:rPr>
          <w:rFonts w:asciiTheme="minorHAnsi" w:eastAsiaTheme="minorEastAsia" w:hAnsiTheme="minorHAnsi" w:cstheme="minorBidi"/>
        </w:rPr>
        <w:t xml:space="preserve">of conceptual understandings. </w:t>
      </w:r>
      <w:r w:rsidR="00F55FAC" w:rsidRPr="00B57BFC">
        <w:rPr>
          <w:rFonts w:asciiTheme="minorHAnsi" w:eastAsiaTheme="minorEastAsia" w:hAnsiTheme="minorHAnsi" w:cstheme="minorBidi"/>
        </w:rPr>
        <w:t>The revised standards represent linked or grouped learning targets</w:t>
      </w:r>
      <w:r w:rsidR="00F55FAC" w:rsidRPr="00FC149E">
        <w:rPr>
          <w:rFonts w:asciiTheme="minorHAnsi" w:eastAsiaTheme="minorEastAsia" w:hAnsiTheme="minorHAnsi" w:cstheme="minorBidi"/>
        </w:rPr>
        <w:t xml:space="preserve">. </w:t>
      </w:r>
      <w:r w:rsidR="7A3B9D7C" w:rsidRPr="00FC149E">
        <w:rPr>
          <w:rFonts w:asciiTheme="minorHAnsi" w:eastAsiaTheme="minorEastAsia" w:hAnsiTheme="minorHAnsi" w:cstheme="minorBidi"/>
        </w:rPr>
        <w:t xml:space="preserve">The committees considered how best to address the reduction of standards while keeping the standards integrity for Maine students. </w:t>
      </w:r>
      <w:r w:rsidR="7A3B9D7C" w:rsidRPr="00FC149E">
        <w:rPr>
          <w:rFonts w:asciiTheme="minorHAnsi" w:eastAsiaTheme="minorEastAsia" w:hAnsiTheme="minorHAnsi" w:cstheme="minorBidi"/>
          <w:i/>
        </w:rPr>
        <w:t xml:space="preserve">No change was made as a result of this comment. </w:t>
      </w:r>
    </w:p>
    <w:p w14:paraId="7DBD589A" w14:textId="5690550F" w:rsidR="002B79D1" w:rsidRPr="004C3A14" w:rsidRDefault="002B79D1" w:rsidP="002B79D1">
      <w:pPr>
        <w:rPr>
          <w:rFonts w:asciiTheme="minorHAnsi" w:eastAsiaTheme="minorEastAsia" w:hAnsiTheme="minorHAnsi" w:cstheme="minorHAnsi"/>
        </w:rPr>
      </w:pPr>
      <w:r w:rsidRPr="1922EBF3">
        <w:rPr>
          <w:rFonts w:asciiTheme="minorHAnsi" w:eastAsiaTheme="minorEastAsia" w:hAnsiTheme="minorHAnsi" w:cstheme="minorBidi"/>
          <w:color w:val="0000FF"/>
        </w:rPr>
        <w:t> </w:t>
      </w:r>
    </w:p>
    <w:p w14:paraId="63FD0C12" w14:textId="14BC46B0" w:rsidR="002B79D1" w:rsidRPr="004C3A14" w:rsidRDefault="002B79D1" w:rsidP="00155A80">
      <w:pPr>
        <w:pStyle w:val="ListParagraph"/>
        <w:numPr>
          <w:ilvl w:val="0"/>
          <w:numId w:val="26"/>
        </w:numPr>
        <w:rPr>
          <w:rFonts w:asciiTheme="minorHAnsi" w:eastAsiaTheme="minorEastAsia" w:hAnsiTheme="minorHAnsi" w:cstheme="minorHAnsi"/>
          <w:b/>
        </w:rPr>
      </w:pPr>
      <w:r w:rsidRPr="004C3A14">
        <w:rPr>
          <w:rFonts w:asciiTheme="minorHAnsi" w:eastAsiaTheme="minorEastAsia" w:hAnsiTheme="minorHAnsi" w:cstheme="minorBidi"/>
          <w:b/>
          <w:color w:val="000000" w:themeColor="text1"/>
        </w:rPr>
        <w:t>C</w:t>
      </w:r>
      <w:r w:rsidR="00014AB9" w:rsidRPr="00014AB9">
        <w:rPr>
          <w:rFonts w:asciiTheme="minorHAnsi" w:eastAsiaTheme="minorEastAsia" w:hAnsiTheme="minorHAnsi" w:cstheme="minorBidi"/>
          <w:b/>
          <w:color w:val="000000" w:themeColor="text1"/>
        </w:rPr>
        <w:t>omment</w:t>
      </w:r>
      <w:r w:rsidRPr="004C3A14">
        <w:rPr>
          <w:rFonts w:asciiTheme="minorHAnsi" w:eastAsiaTheme="minorEastAsia" w:hAnsiTheme="minorHAnsi" w:cstheme="minorBidi"/>
          <w:b/>
          <w:color w:val="000000" w:themeColor="text1"/>
        </w:rPr>
        <w:t xml:space="preserve"> (#5)</w:t>
      </w:r>
      <w:r w:rsidR="00014AB9" w:rsidRPr="00014AB9">
        <w:rPr>
          <w:rFonts w:asciiTheme="minorHAnsi" w:eastAsiaTheme="minorEastAsia" w:hAnsiTheme="minorHAnsi" w:cstheme="minorBidi"/>
          <w:b/>
          <w:color w:val="000000" w:themeColor="text1"/>
        </w:rPr>
        <w:t>:</w:t>
      </w:r>
      <w:r w:rsidRPr="004C3A14">
        <w:rPr>
          <w:rFonts w:asciiTheme="minorHAnsi" w:eastAsiaTheme="minorEastAsia" w:hAnsiTheme="minorHAnsi" w:cstheme="minorBidi"/>
          <w:b/>
          <w:color w:val="000000" w:themeColor="text1"/>
        </w:rPr>
        <w:t> </w:t>
      </w:r>
      <w:r w:rsidR="00C72666" w:rsidRPr="00C72666">
        <w:rPr>
          <w:rFonts w:asciiTheme="minorHAnsi" w:eastAsiaTheme="minorEastAsia" w:hAnsiTheme="minorHAnsi" w:cstheme="minorBidi"/>
          <w:color w:val="000000" w:themeColor="text1"/>
        </w:rPr>
        <w:t>Commenter is questioning the purpose of the performance expectations.</w:t>
      </w:r>
    </w:p>
    <w:p w14:paraId="03A009BA" w14:textId="77777777" w:rsidR="00014AB9" w:rsidRPr="004C3A14" w:rsidRDefault="00014AB9" w:rsidP="00014AB9">
      <w:pPr>
        <w:ind w:left="720"/>
        <w:rPr>
          <w:rFonts w:asciiTheme="minorHAnsi" w:eastAsiaTheme="minorEastAsia" w:hAnsiTheme="minorHAnsi" w:cstheme="minorHAnsi"/>
        </w:rPr>
      </w:pPr>
    </w:p>
    <w:p w14:paraId="7041D6B5" w14:textId="2E0B8FC9" w:rsidR="00E27A1C" w:rsidRPr="00B57BFC" w:rsidRDefault="002B79D1" w:rsidP="00E27A1C">
      <w:pPr>
        <w:ind w:left="720"/>
        <w:rPr>
          <w:rFonts w:asciiTheme="minorHAnsi" w:eastAsiaTheme="minorEastAsia" w:hAnsiTheme="minorHAnsi" w:cstheme="minorBidi"/>
          <w:i/>
        </w:rPr>
      </w:pPr>
      <w:r w:rsidRPr="00B57BFC">
        <w:rPr>
          <w:rFonts w:asciiTheme="minorHAnsi" w:eastAsiaTheme="minorEastAsia" w:hAnsiTheme="minorHAnsi" w:cstheme="minorBidi"/>
          <w:b/>
        </w:rPr>
        <w:t>R</w:t>
      </w:r>
      <w:r w:rsidR="00014AB9" w:rsidRPr="00B57BFC">
        <w:rPr>
          <w:rFonts w:asciiTheme="minorHAnsi" w:eastAsiaTheme="minorEastAsia" w:hAnsiTheme="minorHAnsi" w:cstheme="minorBidi"/>
          <w:b/>
        </w:rPr>
        <w:t>esponse</w:t>
      </w:r>
      <w:r w:rsidRPr="00B57BFC">
        <w:rPr>
          <w:rFonts w:asciiTheme="minorHAnsi" w:eastAsiaTheme="minorEastAsia" w:hAnsiTheme="minorHAnsi" w:cstheme="minorBidi"/>
          <w:b/>
        </w:rPr>
        <w:t>:</w:t>
      </w:r>
      <w:r w:rsidRPr="00B57BFC">
        <w:rPr>
          <w:rFonts w:asciiTheme="minorHAnsi" w:eastAsiaTheme="minorEastAsia" w:hAnsiTheme="minorHAnsi" w:cstheme="minorBidi"/>
        </w:rPr>
        <w:t> </w:t>
      </w:r>
      <w:proofErr w:type="gramStart"/>
      <w:r w:rsidR="00A52A5C" w:rsidRPr="00B57BFC">
        <w:rPr>
          <w:rFonts w:asciiTheme="minorHAnsi" w:eastAsiaTheme="minorEastAsia" w:hAnsiTheme="minorHAnsi" w:cstheme="minorBidi"/>
        </w:rPr>
        <w:t>All of</w:t>
      </w:r>
      <w:proofErr w:type="gramEnd"/>
      <w:r w:rsidR="00A52A5C" w:rsidRPr="00B57BFC">
        <w:rPr>
          <w:rFonts w:asciiTheme="minorHAnsi" w:eastAsiaTheme="minorEastAsia" w:hAnsiTheme="minorHAnsi" w:cstheme="minorBidi"/>
        </w:rPr>
        <w:t xml:space="preserve"> the Maine Learning Results </w:t>
      </w:r>
      <w:r w:rsidR="00C515F8" w:rsidRPr="00B57BFC">
        <w:rPr>
          <w:rFonts w:asciiTheme="minorHAnsi" w:eastAsiaTheme="minorEastAsia" w:hAnsiTheme="minorHAnsi" w:cstheme="minorBidi"/>
        </w:rPr>
        <w:t xml:space="preserve">have the same definition of performance expectations. </w:t>
      </w:r>
      <w:r w:rsidR="004C359A" w:rsidRPr="00B57BFC">
        <w:rPr>
          <w:rFonts w:asciiTheme="minorHAnsi" w:eastAsiaTheme="minorEastAsia" w:hAnsiTheme="minorHAnsi" w:cstheme="minorBidi"/>
        </w:rPr>
        <w:t xml:space="preserve">Performance expectations are </w:t>
      </w:r>
      <w:r w:rsidR="00E27A1C" w:rsidRPr="00B57BFC">
        <w:rPr>
          <w:rFonts w:asciiTheme="minorHAnsi" w:eastAsiaTheme="minorEastAsia" w:hAnsiTheme="minorHAnsi" w:cstheme="minorBidi"/>
        </w:rPr>
        <w:t xml:space="preserve">the </w:t>
      </w:r>
      <w:r w:rsidR="00CF729A" w:rsidRPr="00B57BFC">
        <w:rPr>
          <w:rFonts w:asciiTheme="minorHAnsi" w:eastAsiaTheme="minorEastAsia" w:hAnsiTheme="minorHAnsi" w:cstheme="minorBidi"/>
        </w:rPr>
        <w:t>“</w:t>
      </w:r>
      <w:r w:rsidR="00E27A1C" w:rsidRPr="00B57BFC">
        <w:rPr>
          <w:rFonts w:asciiTheme="minorHAnsi" w:eastAsiaTheme="minorEastAsia" w:hAnsiTheme="minorHAnsi" w:cstheme="minorBidi"/>
        </w:rPr>
        <w:t>building blocks to the standard and measurable articulations of what the student understands and can do.</w:t>
      </w:r>
      <w:r w:rsidR="00CF729A" w:rsidRPr="00B57BFC">
        <w:rPr>
          <w:rFonts w:asciiTheme="minorHAnsi" w:eastAsiaTheme="minorEastAsia" w:hAnsiTheme="minorHAnsi" w:cstheme="minorBidi"/>
        </w:rPr>
        <w:t>”</w:t>
      </w:r>
      <w:r w:rsidR="00AF47F8" w:rsidRPr="00B57BFC">
        <w:rPr>
          <w:rFonts w:asciiTheme="minorHAnsi" w:eastAsiaTheme="minorEastAsia" w:hAnsiTheme="minorHAnsi" w:cstheme="minorBidi"/>
        </w:rPr>
        <w:t xml:space="preserve"> The standards are </w:t>
      </w:r>
      <w:r w:rsidR="00AF47F8" w:rsidRPr="00B57BFC">
        <w:rPr>
          <w:rFonts w:asciiTheme="minorHAnsi" w:eastAsiaTheme="minorEastAsia" w:hAnsiTheme="minorHAnsi" w:cstheme="minorBidi"/>
        </w:rPr>
        <w:lastRenderedPageBreak/>
        <w:t xml:space="preserve">written in a </w:t>
      </w:r>
      <w:r w:rsidR="00956958" w:rsidRPr="00B57BFC">
        <w:rPr>
          <w:rFonts w:asciiTheme="minorHAnsi" w:eastAsiaTheme="minorEastAsia" w:hAnsiTheme="minorHAnsi" w:cstheme="minorBidi"/>
        </w:rPr>
        <w:t>format that is the same across all topic areas.</w:t>
      </w:r>
      <w:r w:rsidR="00E2513A" w:rsidRPr="00B57BFC">
        <w:rPr>
          <w:rFonts w:asciiTheme="minorHAnsi" w:eastAsiaTheme="minorEastAsia" w:hAnsiTheme="minorHAnsi" w:cstheme="minorBidi"/>
        </w:rPr>
        <w:t xml:space="preserve"> </w:t>
      </w:r>
      <w:r w:rsidR="00E2513A" w:rsidRPr="00B57BFC">
        <w:rPr>
          <w:rFonts w:asciiTheme="minorHAnsi" w:eastAsiaTheme="minorEastAsia" w:hAnsiTheme="minorHAnsi" w:cstheme="minorBidi"/>
          <w:i/>
        </w:rPr>
        <w:t>No change was made as a result of this comment.</w:t>
      </w:r>
    </w:p>
    <w:p w14:paraId="00EF0B3E" w14:textId="5690550F" w:rsidR="002B79D1" w:rsidRPr="004C3A14" w:rsidRDefault="002B79D1" w:rsidP="002B79D1">
      <w:pPr>
        <w:rPr>
          <w:rFonts w:asciiTheme="minorHAnsi" w:eastAsiaTheme="minorEastAsia" w:hAnsiTheme="minorHAnsi" w:cstheme="minorHAnsi"/>
        </w:rPr>
      </w:pPr>
    </w:p>
    <w:p w14:paraId="5567ABF0" w14:textId="1BA605D9" w:rsidR="008E08AF" w:rsidRPr="008E08AF" w:rsidRDefault="00785F9E" w:rsidP="00155A80">
      <w:pPr>
        <w:pStyle w:val="ListParagraph"/>
        <w:numPr>
          <w:ilvl w:val="0"/>
          <w:numId w:val="26"/>
        </w:numPr>
        <w:rPr>
          <w:rFonts w:asciiTheme="minorHAnsi" w:eastAsiaTheme="minorEastAsia" w:hAnsiTheme="minorHAnsi" w:cstheme="minorHAnsi"/>
          <w:b/>
        </w:rPr>
      </w:pPr>
      <w:r w:rsidRPr="004C3A14">
        <w:rPr>
          <w:rFonts w:asciiTheme="minorHAnsi" w:eastAsiaTheme="minorEastAsia" w:hAnsiTheme="minorHAnsi" w:cstheme="minorBidi"/>
          <w:b/>
          <w:color w:val="000000" w:themeColor="text1"/>
        </w:rPr>
        <w:t>C</w:t>
      </w:r>
      <w:r w:rsidRPr="003944C1">
        <w:rPr>
          <w:rFonts w:asciiTheme="minorHAnsi" w:eastAsiaTheme="minorEastAsia" w:hAnsiTheme="minorHAnsi" w:cstheme="minorBidi"/>
          <w:b/>
          <w:color w:val="000000" w:themeColor="text1"/>
        </w:rPr>
        <w:t>omment</w:t>
      </w:r>
      <w:r w:rsidRPr="004C3A14">
        <w:rPr>
          <w:rFonts w:asciiTheme="minorHAnsi" w:eastAsiaTheme="minorEastAsia" w:hAnsiTheme="minorHAnsi" w:cstheme="minorBidi"/>
          <w:b/>
          <w:color w:val="000000" w:themeColor="text1"/>
        </w:rPr>
        <w:t xml:space="preserve"> (#5):</w:t>
      </w:r>
      <w:r>
        <w:rPr>
          <w:rFonts w:asciiTheme="minorHAnsi" w:eastAsiaTheme="minorEastAsia" w:hAnsiTheme="minorHAnsi" w:cstheme="minorBidi"/>
          <w:b/>
          <w:color w:val="000000" w:themeColor="text1"/>
        </w:rPr>
        <w:t xml:space="preserve"> </w:t>
      </w:r>
      <w:r w:rsidR="00293721" w:rsidRPr="00293721">
        <w:rPr>
          <w:rFonts w:asciiTheme="minorHAnsi" w:eastAsiaTheme="minorEastAsia" w:hAnsiTheme="minorHAnsi" w:cstheme="minorBidi"/>
          <w:color w:val="000000" w:themeColor="text1"/>
        </w:rPr>
        <w:t xml:space="preserve">Commenter </w:t>
      </w:r>
      <w:r w:rsidR="008E08AF">
        <w:rPr>
          <w:rFonts w:asciiTheme="minorHAnsi" w:eastAsiaTheme="minorEastAsia" w:hAnsiTheme="minorHAnsi" w:cstheme="minorBidi"/>
          <w:color w:val="000000" w:themeColor="text1"/>
        </w:rPr>
        <w:t xml:space="preserve">suggests </w:t>
      </w:r>
      <w:r w:rsidR="003F43AB">
        <w:rPr>
          <w:rFonts w:asciiTheme="minorHAnsi" w:eastAsiaTheme="minorEastAsia" w:hAnsiTheme="minorHAnsi" w:cstheme="minorBidi"/>
          <w:color w:val="000000" w:themeColor="text1"/>
        </w:rPr>
        <w:t xml:space="preserve">cutting </w:t>
      </w:r>
      <w:r w:rsidR="003F43AB" w:rsidRPr="008E08AF">
        <w:rPr>
          <w:rFonts w:asciiTheme="minorHAnsi" w:eastAsiaTheme="minorEastAsia" w:hAnsiTheme="minorHAnsi" w:cstheme="minorBidi"/>
          <w:color w:val="000000" w:themeColor="text1"/>
        </w:rPr>
        <w:t>“including point of view, reasoning, and use of evidence and rhetoric”</w:t>
      </w:r>
      <w:r w:rsidR="003F43AB">
        <w:rPr>
          <w:rFonts w:asciiTheme="minorHAnsi" w:eastAsiaTheme="minorEastAsia" w:hAnsiTheme="minorHAnsi" w:cstheme="minorBidi"/>
          <w:color w:val="000000" w:themeColor="text1"/>
        </w:rPr>
        <w:t xml:space="preserve"> from standard #2 </w:t>
      </w:r>
      <w:r w:rsidR="00196A9D">
        <w:rPr>
          <w:rFonts w:asciiTheme="minorHAnsi" w:eastAsiaTheme="minorEastAsia" w:hAnsiTheme="minorHAnsi" w:cstheme="minorBidi"/>
          <w:color w:val="000000" w:themeColor="text1"/>
        </w:rPr>
        <w:t xml:space="preserve">as being too specific </w:t>
      </w:r>
      <w:r w:rsidR="003F43AB">
        <w:rPr>
          <w:rFonts w:asciiTheme="minorHAnsi" w:eastAsiaTheme="minorEastAsia" w:hAnsiTheme="minorHAnsi" w:cstheme="minorBidi"/>
          <w:color w:val="000000" w:themeColor="text1"/>
        </w:rPr>
        <w:t xml:space="preserve">and eliminating standard #4 entirely as it appears to be redundant. </w:t>
      </w:r>
    </w:p>
    <w:p w14:paraId="2CE35340" w14:textId="77777777" w:rsidR="003944C1" w:rsidRPr="004C3A14" w:rsidRDefault="003944C1" w:rsidP="003944C1">
      <w:pPr>
        <w:ind w:left="720"/>
        <w:rPr>
          <w:rFonts w:asciiTheme="minorHAnsi" w:eastAsiaTheme="minorEastAsia" w:hAnsiTheme="minorHAnsi" w:cstheme="minorHAnsi"/>
        </w:rPr>
      </w:pPr>
    </w:p>
    <w:p w14:paraId="486F6120" w14:textId="36A59D9E" w:rsidR="002B79D1" w:rsidRPr="00EF36FC" w:rsidRDefault="002B79D1" w:rsidP="00DA116A">
      <w:pPr>
        <w:ind w:left="720"/>
        <w:rPr>
          <w:rFonts w:asciiTheme="minorHAnsi" w:eastAsiaTheme="minorEastAsia" w:hAnsiTheme="minorHAnsi" w:cstheme="minorHAnsi"/>
        </w:rPr>
      </w:pPr>
      <w:r w:rsidRPr="00EF36FC">
        <w:rPr>
          <w:rFonts w:asciiTheme="minorHAnsi" w:eastAsiaTheme="minorEastAsia" w:hAnsiTheme="minorHAnsi" w:cstheme="minorBidi"/>
          <w:b/>
        </w:rPr>
        <w:t>R</w:t>
      </w:r>
      <w:r w:rsidR="003944C1" w:rsidRPr="00EF36FC">
        <w:rPr>
          <w:rFonts w:asciiTheme="minorHAnsi" w:eastAsiaTheme="minorEastAsia" w:hAnsiTheme="minorHAnsi" w:cstheme="minorBidi"/>
          <w:b/>
        </w:rPr>
        <w:t>esponse</w:t>
      </w:r>
      <w:r w:rsidRPr="00EF36FC">
        <w:rPr>
          <w:rFonts w:asciiTheme="minorHAnsi" w:eastAsiaTheme="minorEastAsia" w:hAnsiTheme="minorHAnsi" w:cstheme="minorBidi"/>
          <w:b/>
        </w:rPr>
        <w:t>:</w:t>
      </w:r>
      <w:r w:rsidRPr="00EF36FC">
        <w:rPr>
          <w:rFonts w:asciiTheme="minorHAnsi" w:eastAsiaTheme="minorEastAsia" w:hAnsiTheme="minorHAnsi" w:cstheme="minorBidi"/>
        </w:rPr>
        <w:t xml:space="preserve"> </w:t>
      </w:r>
      <w:r w:rsidR="003D6E4D" w:rsidRPr="00EF36FC">
        <w:rPr>
          <w:rFonts w:asciiTheme="minorHAnsi" w:eastAsiaTheme="minorEastAsia" w:hAnsiTheme="minorHAnsi" w:cstheme="minorBidi"/>
        </w:rPr>
        <w:t xml:space="preserve">The writing team </w:t>
      </w:r>
      <w:r w:rsidR="00F50477" w:rsidRPr="00EF36FC">
        <w:rPr>
          <w:rFonts w:asciiTheme="minorHAnsi" w:eastAsiaTheme="minorEastAsia" w:hAnsiTheme="minorHAnsi" w:cstheme="minorBidi"/>
        </w:rPr>
        <w:t xml:space="preserve">discussed this topic extensively and </w:t>
      </w:r>
      <w:r w:rsidR="003D6E4D" w:rsidRPr="00EF36FC">
        <w:rPr>
          <w:rFonts w:asciiTheme="minorHAnsi" w:eastAsiaTheme="minorEastAsia" w:hAnsiTheme="minorHAnsi" w:cstheme="minorBidi"/>
        </w:rPr>
        <w:t xml:space="preserve">explored the various </w:t>
      </w:r>
      <w:r w:rsidR="004D632E" w:rsidRPr="00EF36FC">
        <w:rPr>
          <w:rFonts w:asciiTheme="minorHAnsi" w:eastAsiaTheme="minorEastAsia" w:hAnsiTheme="minorHAnsi" w:cstheme="minorBidi"/>
        </w:rPr>
        <w:t>ways that standards occasionally overlap</w:t>
      </w:r>
      <w:r w:rsidR="00797D07" w:rsidRPr="00EF36FC">
        <w:rPr>
          <w:rFonts w:asciiTheme="minorHAnsi" w:eastAsiaTheme="minorEastAsia" w:hAnsiTheme="minorHAnsi" w:cstheme="minorBidi"/>
        </w:rPr>
        <w:t xml:space="preserve">. </w:t>
      </w:r>
      <w:r w:rsidR="004D632E" w:rsidRPr="00EF36FC">
        <w:rPr>
          <w:rFonts w:asciiTheme="minorHAnsi" w:eastAsiaTheme="minorEastAsia" w:hAnsiTheme="minorHAnsi" w:cstheme="minorBidi"/>
        </w:rPr>
        <w:t xml:space="preserve"> </w:t>
      </w:r>
      <w:r w:rsidR="00797D07" w:rsidRPr="00EF36FC">
        <w:rPr>
          <w:rFonts w:asciiTheme="minorHAnsi" w:eastAsiaTheme="minorEastAsia" w:hAnsiTheme="minorHAnsi" w:cstheme="minorBidi"/>
        </w:rPr>
        <w:t>The committee</w:t>
      </w:r>
      <w:r w:rsidR="004D632E" w:rsidRPr="00EF36FC">
        <w:rPr>
          <w:rFonts w:asciiTheme="minorHAnsi" w:eastAsiaTheme="minorEastAsia" w:hAnsiTheme="minorHAnsi" w:cstheme="minorBidi"/>
        </w:rPr>
        <w:t xml:space="preserve"> determined that </w:t>
      </w:r>
      <w:r w:rsidR="00797D07" w:rsidRPr="00EF36FC">
        <w:rPr>
          <w:rFonts w:asciiTheme="minorHAnsi" w:eastAsiaTheme="minorEastAsia" w:hAnsiTheme="minorHAnsi" w:cstheme="minorBidi"/>
        </w:rPr>
        <w:t>it is sometimes</w:t>
      </w:r>
      <w:r w:rsidR="004D632E" w:rsidRPr="00EF36FC">
        <w:rPr>
          <w:rFonts w:asciiTheme="minorHAnsi" w:eastAsiaTheme="minorEastAsia" w:hAnsiTheme="minorHAnsi" w:cstheme="minorBidi"/>
        </w:rPr>
        <w:t xml:space="preserve"> necessary for clarity, such as </w:t>
      </w:r>
      <w:r w:rsidR="00F50477" w:rsidRPr="00EF36FC">
        <w:rPr>
          <w:rFonts w:asciiTheme="minorHAnsi" w:eastAsiaTheme="minorEastAsia" w:hAnsiTheme="minorHAnsi" w:cstheme="minorBidi"/>
        </w:rPr>
        <w:t xml:space="preserve">with </w:t>
      </w:r>
      <w:r w:rsidR="004D632E" w:rsidRPr="00EF36FC">
        <w:rPr>
          <w:rFonts w:asciiTheme="minorHAnsi" w:eastAsiaTheme="minorEastAsia" w:hAnsiTheme="minorHAnsi" w:cstheme="minorBidi"/>
        </w:rPr>
        <w:t>speaking and listening standard #4</w:t>
      </w:r>
      <w:r w:rsidR="00797D07" w:rsidRPr="00EF36FC">
        <w:rPr>
          <w:rFonts w:asciiTheme="minorHAnsi" w:eastAsiaTheme="minorEastAsia" w:hAnsiTheme="minorHAnsi" w:cstheme="minorBidi"/>
        </w:rPr>
        <w:t xml:space="preserve">, to repeat some language and make </w:t>
      </w:r>
      <w:r w:rsidR="0065134C" w:rsidRPr="00EF36FC">
        <w:rPr>
          <w:rFonts w:asciiTheme="minorHAnsi" w:eastAsiaTheme="minorEastAsia" w:hAnsiTheme="minorHAnsi" w:cstheme="minorBidi"/>
        </w:rPr>
        <w:t>cross-strand connections explicit</w:t>
      </w:r>
      <w:r w:rsidR="004D632E" w:rsidRPr="00EF36FC">
        <w:rPr>
          <w:rFonts w:asciiTheme="minorHAnsi" w:eastAsiaTheme="minorEastAsia" w:hAnsiTheme="minorHAnsi" w:cstheme="minorBidi"/>
        </w:rPr>
        <w:t xml:space="preserve">. </w:t>
      </w:r>
      <w:r w:rsidR="00DA116A" w:rsidRPr="00EF36FC">
        <w:rPr>
          <w:rFonts w:asciiTheme="minorHAnsi" w:eastAsiaTheme="minorEastAsia" w:hAnsiTheme="minorHAnsi" w:cstheme="minorBidi"/>
          <w:i/>
        </w:rPr>
        <w:t>No change was made as a result of this comment.</w:t>
      </w:r>
    </w:p>
    <w:p w14:paraId="73EDD6D9" w14:textId="5690550F" w:rsidR="007B011A" w:rsidRPr="007B011A" w:rsidRDefault="007B011A" w:rsidP="00832130">
      <w:pPr>
        <w:pStyle w:val="ListParagraph"/>
        <w:rPr>
          <w:rFonts w:asciiTheme="minorHAnsi" w:eastAsiaTheme="minorEastAsia" w:hAnsiTheme="minorHAnsi" w:cstheme="minorHAnsi"/>
          <w:b/>
        </w:rPr>
      </w:pPr>
    </w:p>
    <w:p w14:paraId="065834F4" w14:textId="736F19BE" w:rsidR="002B79D1" w:rsidRPr="00322B7F" w:rsidRDefault="002B79D1" w:rsidP="00027756">
      <w:pPr>
        <w:pStyle w:val="ListParagraph"/>
        <w:numPr>
          <w:ilvl w:val="0"/>
          <w:numId w:val="26"/>
        </w:numPr>
        <w:rPr>
          <w:rFonts w:asciiTheme="minorHAnsi" w:eastAsiaTheme="minorEastAsia" w:hAnsiTheme="minorHAnsi" w:cstheme="minorHAnsi"/>
        </w:rPr>
      </w:pPr>
      <w:r w:rsidRPr="004C3A14">
        <w:rPr>
          <w:rFonts w:asciiTheme="minorHAnsi" w:eastAsiaTheme="minorEastAsia" w:hAnsiTheme="minorHAnsi" w:cstheme="minorBidi"/>
          <w:b/>
          <w:color w:val="000000" w:themeColor="text1"/>
        </w:rPr>
        <w:t>C</w:t>
      </w:r>
      <w:r w:rsidR="003944C1" w:rsidRPr="003944C1">
        <w:rPr>
          <w:rFonts w:asciiTheme="minorHAnsi" w:eastAsiaTheme="minorEastAsia" w:hAnsiTheme="minorHAnsi" w:cstheme="minorBidi"/>
          <w:b/>
          <w:color w:val="000000" w:themeColor="text1"/>
        </w:rPr>
        <w:t>omment</w:t>
      </w:r>
      <w:r w:rsidRPr="004C3A14">
        <w:rPr>
          <w:rFonts w:asciiTheme="minorHAnsi" w:eastAsiaTheme="minorEastAsia" w:hAnsiTheme="minorHAnsi" w:cstheme="minorBidi"/>
          <w:b/>
          <w:color w:val="000000" w:themeColor="text1"/>
        </w:rPr>
        <w:t xml:space="preserve"> (#5):</w:t>
      </w:r>
      <w:r w:rsidR="00D91352">
        <w:rPr>
          <w:rFonts w:asciiTheme="minorHAnsi" w:eastAsiaTheme="minorEastAsia" w:hAnsiTheme="minorHAnsi" w:cstheme="minorBidi"/>
          <w:b/>
          <w:color w:val="000000" w:themeColor="text1"/>
        </w:rPr>
        <w:t xml:space="preserve"> </w:t>
      </w:r>
      <w:r w:rsidR="00D91352" w:rsidRPr="00322B7F">
        <w:rPr>
          <w:rFonts w:asciiTheme="minorHAnsi" w:eastAsiaTheme="minorEastAsia" w:hAnsiTheme="minorHAnsi" w:cstheme="minorBidi"/>
          <w:color w:val="000000" w:themeColor="text1"/>
        </w:rPr>
        <w:t xml:space="preserve">Commenter </w:t>
      </w:r>
      <w:r w:rsidR="00322B7F" w:rsidRPr="00322B7F">
        <w:rPr>
          <w:rFonts w:asciiTheme="minorHAnsi" w:eastAsiaTheme="minorEastAsia" w:hAnsiTheme="minorHAnsi" w:cstheme="minorBidi"/>
          <w:color w:val="000000" w:themeColor="text1"/>
        </w:rPr>
        <w:t>suggests that the definition of text</w:t>
      </w:r>
      <w:r w:rsidR="00322B7F">
        <w:rPr>
          <w:rFonts w:asciiTheme="minorHAnsi" w:eastAsiaTheme="minorEastAsia" w:hAnsiTheme="minorHAnsi" w:cstheme="minorBidi"/>
          <w:b/>
          <w:color w:val="000000" w:themeColor="text1"/>
        </w:rPr>
        <w:t xml:space="preserve"> </w:t>
      </w:r>
      <w:r w:rsidR="00165CFE" w:rsidRPr="00027756">
        <w:rPr>
          <w:rFonts w:asciiTheme="minorHAnsi" w:eastAsiaTheme="minorEastAsia" w:hAnsiTheme="minorHAnsi" w:cstheme="minorBidi"/>
          <w:b/>
          <w:color w:val="000000" w:themeColor="text1"/>
        </w:rPr>
        <w:t xml:space="preserve">as </w:t>
      </w:r>
      <w:r w:rsidR="00322B7F" w:rsidRPr="1922EBF3">
        <w:rPr>
          <w:rFonts w:asciiTheme="minorHAnsi" w:eastAsiaTheme="minorEastAsia" w:hAnsiTheme="minorHAnsi" w:cstheme="minorBidi"/>
          <w:color w:val="000000" w:themeColor="text1"/>
        </w:rPr>
        <w:t>“words, images, objects, sounds, and</w:t>
      </w:r>
      <w:r w:rsidR="00322B7F">
        <w:rPr>
          <w:rFonts w:asciiTheme="minorHAnsi" w:eastAsiaTheme="minorEastAsia" w:hAnsiTheme="minorHAnsi" w:cstheme="minorHAnsi"/>
        </w:rPr>
        <w:t xml:space="preserve"> </w:t>
      </w:r>
      <w:r w:rsidR="00322B7F" w:rsidRPr="00322B7F">
        <w:rPr>
          <w:rFonts w:asciiTheme="minorHAnsi" w:eastAsiaTheme="minorEastAsia" w:hAnsiTheme="minorHAnsi" w:cstheme="minorBidi"/>
          <w:color w:val="000000" w:themeColor="text1"/>
        </w:rPr>
        <w:t>symbols that convey messages from developers to consumers”</w:t>
      </w:r>
      <w:r w:rsidR="00322B7F">
        <w:rPr>
          <w:rFonts w:asciiTheme="minorHAnsi" w:eastAsiaTheme="minorEastAsia" w:hAnsiTheme="minorHAnsi" w:cstheme="minorBidi"/>
          <w:color w:val="000000" w:themeColor="text1"/>
        </w:rPr>
        <w:t xml:space="preserve"> is not </w:t>
      </w:r>
      <w:r w:rsidR="007370FC">
        <w:rPr>
          <w:rFonts w:asciiTheme="minorHAnsi" w:eastAsiaTheme="minorEastAsia" w:hAnsiTheme="minorHAnsi" w:cstheme="minorBidi"/>
          <w:color w:val="000000" w:themeColor="text1"/>
        </w:rPr>
        <w:t>consistently referenced in the performance indicators</w:t>
      </w:r>
      <w:r w:rsidR="00EB4062">
        <w:rPr>
          <w:rFonts w:asciiTheme="minorHAnsi" w:eastAsiaTheme="minorEastAsia" w:hAnsiTheme="minorHAnsi" w:cstheme="minorBidi"/>
          <w:color w:val="000000" w:themeColor="text1"/>
        </w:rPr>
        <w:t>.</w:t>
      </w:r>
    </w:p>
    <w:p w14:paraId="37F626DF" w14:textId="77777777" w:rsidR="007E504C" w:rsidRDefault="007E504C" w:rsidP="003944C1">
      <w:pPr>
        <w:ind w:left="720"/>
        <w:rPr>
          <w:rFonts w:asciiTheme="minorHAnsi" w:eastAsiaTheme="minorEastAsia" w:hAnsiTheme="minorHAnsi" w:cstheme="minorBidi"/>
          <w:color w:val="000000" w:themeColor="text1"/>
        </w:rPr>
      </w:pPr>
    </w:p>
    <w:p w14:paraId="6156CAC9" w14:textId="0A9C9171" w:rsidR="00040A33" w:rsidRPr="00DD4DEF" w:rsidRDefault="002C0DC8" w:rsidP="00040A33">
      <w:pPr>
        <w:ind w:left="720"/>
        <w:rPr>
          <w:rFonts w:asciiTheme="minorHAnsi" w:eastAsiaTheme="minorEastAsia" w:hAnsiTheme="minorHAnsi" w:cstheme="minorBidi"/>
          <w:i/>
        </w:rPr>
      </w:pPr>
      <w:r w:rsidRPr="009506B6">
        <w:rPr>
          <w:rFonts w:asciiTheme="minorHAnsi" w:eastAsiaTheme="minorEastAsia" w:hAnsiTheme="minorHAnsi" w:cstheme="minorBidi"/>
          <w:b/>
        </w:rPr>
        <w:t>Response:</w:t>
      </w:r>
      <w:r w:rsidRPr="009506B6">
        <w:rPr>
          <w:rFonts w:asciiTheme="minorHAnsi" w:eastAsiaTheme="minorEastAsia" w:hAnsiTheme="minorHAnsi" w:cstheme="minorBidi"/>
        </w:rPr>
        <w:t xml:space="preserve"> The writing team discussed definition of “text” extensively </w:t>
      </w:r>
      <w:r w:rsidR="003203D3" w:rsidRPr="009506B6">
        <w:rPr>
          <w:rFonts w:asciiTheme="minorHAnsi" w:eastAsiaTheme="minorEastAsia" w:hAnsiTheme="minorHAnsi" w:cstheme="minorBidi"/>
        </w:rPr>
        <w:t>and considered the various forms of text in relation to 21</w:t>
      </w:r>
      <w:r w:rsidR="003203D3" w:rsidRPr="009506B6">
        <w:rPr>
          <w:rFonts w:asciiTheme="minorHAnsi" w:eastAsiaTheme="minorEastAsia" w:hAnsiTheme="minorHAnsi" w:cstheme="minorBidi"/>
          <w:vertAlign w:val="superscript"/>
        </w:rPr>
        <w:t>st</w:t>
      </w:r>
      <w:r w:rsidR="003203D3" w:rsidRPr="009506B6">
        <w:rPr>
          <w:rFonts w:asciiTheme="minorHAnsi" w:eastAsiaTheme="minorEastAsia" w:hAnsiTheme="minorHAnsi" w:cstheme="minorBidi"/>
        </w:rPr>
        <w:t xml:space="preserve"> Century literacies. </w:t>
      </w:r>
      <w:r w:rsidR="00B6182D" w:rsidRPr="009506B6">
        <w:rPr>
          <w:rFonts w:asciiTheme="minorHAnsi" w:eastAsiaTheme="minorEastAsia" w:hAnsiTheme="minorHAnsi" w:cstheme="minorBidi"/>
        </w:rPr>
        <w:t xml:space="preserve">Deeper understanding of various forms of text </w:t>
      </w:r>
      <w:r w:rsidR="00770F59" w:rsidRPr="009506B6">
        <w:rPr>
          <w:rFonts w:asciiTheme="minorHAnsi" w:eastAsiaTheme="minorEastAsia" w:hAnsiTheme="minorHAnsi" w:cstheme="minorBidi"/>
        </w:rPr>
        <w:t xml:space="preserve">including media will be supported with resources for implementation and </w:t>
      </w:r>
      <w:r w:rsidR="00770F59" w:rsidRPr="00DD4DEF">
        <w:rPr>
          <w:rFonts w:asciiTheme="minorHAnsi" w:eastAsiaTheme="minorEastAsia" w:hAnsiTheme="minorHAnsi" w:cstheme="minorBidi"/>
        </w:rPr>
        <w:t xml:space="preserve">professional learning. </w:t>
      </w:r>
      <w:r w:rsidR="00040A33" w:rsidRPr="00DD4DEF">
        <w:rPr>
          <w:rFonts w:asciiTheme="minorHAnsi" w:eastAsiaTheme="minorEastAsia" w:hAnsiTheme="minorHAnsi" w:cstheme="minorBidi"/>
          <w:i/>
        </w:rPr>
        <w:t>No change was made as a result of this comment.</w:t>
      </w:r>
    </w:p>
    <w:p w14:paraId="49F00C5D" w14:textId="5690550F" w:rsidR="002B79D1" w:rsidRPr="00DD4DEF" w:rsidRDefault="002B79D1" w:rsidP="001932B0">
      <w:pPr>
        <w:rPr>
          <w:rFonts w:asciiTheme="minorHAnsi" w:eastAsiaTheme="minorEastAsia" w:hAnsiTheme="minorHAnsi" w:cstheme="minorHAnsi"/>
        </w:rPr>
      </w:pPr>
    </w:p>
    <w:p w14:paraId="794F78E1" w14:textId="2A785DBC" w:rsidR="000E3B26" w:rsidRPr="00DD4DEF" w:rsidRDefault="003944C1" w:rsidP="00027756">
      <w:pPr>
        <w:pStyle w:val="ListParagraph"/>
        <w:numPr>
          <w:ilvl w:val="0"/>
          <w:numId w:val="26"/>
        </w:numPr>
        <w:rPr>
          <w:rFonts w:asciiTheme="minorHAnsi" w:eastAsiaTheme="minorEastAsia" w:hAnsiTheme="minorHAnsi" w:cstheme="minorHAnsi"/>
          <w:b/>
        </w:rPr>
      </w:pPr>
      <w:r w:rsidRPr="00DD4DEF">
        <w:rPr>
          <w:rFonts w:asciiTheme="minorHAnsi" w:eastAsiaTheme="minorEastAsia" w:hAnsiTheme="minorHAnsi" w:cstheme="minorBidi"/>
          <w:b/>
          <w:color w:val="000000" w:themeColor="text1"/>
        </w:rPr>
        <w:t xml:space="preserve">Comment </w:t>
      </w:r>
      <w:r w:rsidR="002B79D1" w:rsidRPr="00DD4DEF">
        <w:rPr>
          <w:rFonts w:asciiTheme="minorHAnsi" w:eastAsiaTheme="minorEastAsia" w:hAnsiTheme="minorHAnsi" w:cstheme="minorBidi"/>
          <w:b/>
          <w:color w:val="000000" w:themeColor="text1"/>
        </w:rPr>
        <w:t>(#5):</w:t>
      </w:r>
      <w:r w:rsidR="006E76E1" w:rsidRPr="00DD4DEF">
        <w:rPr>
          <w:rFonts w:asciiTheme="minorHAnsi" w:eastAsiaTheme="minorEastAsia" w:hAnsiTheme="minorHAnsi" w:cstheme="minorBidi"/>
          <w:b/>
          <w:color w:val="000000" w:themeColor="text1"/>
        </w:rPr>
        <w:t xml:space="preserve"> </w:t>
      </w:r>
      <w:r w:rsidR="006E76E1" w:rsidRPr="00DD4DEF">
        <w:rPr>
          <w:rFonts w:asciiTheme="minorHAnsi" w:eastAsiaTheme="minorEastAsia" w:hAnsiTheme="minorHAnsi" w:cstheme="minorBidi"/>
          <w:color w:val="000000" w:themeColor="text1"/>
        </w:rPr>
        <w:t xml:space="preserve">Commenter wonders about the state requirement for standards as related to graduation. “The Maine Learning results must be </w:t>
      </w:r>
      <w:proofErr w:type="gramStart"/>
      <w:r w:rsidR="006E76E1" w:rsidRPr="00DD4DEF">
        <w:rPr>
          <w:rFonts w:asciiTheme="minorHAnsi" w:eastAsiaTheme="minorEastAsia" w:hAnsiTheme="minorHAnsi" w:cstheme="minorBidi"/>
          <w:color w:val="000000" w:themeColor="text1"/>
        </w:rPr>
        <w:t>taught</w:t>
      </w:r>
      <w:proofErr w:type="gramEnd"/>
      <w:r w:rsidR="006E76E1" w:rsidRPr="00DD4DEF">
        <w:rPr>
          <w:rFonts w:asciiTheme="minorHAnsi" w:eastAsiaTheme="minorEastAsia" w:hAnsiTheme="minorHAnsi" w:cstheme="minorBidi"/>
          <w:color w:val="000000" w:themeColor="text1"/>
        </w:rPr>
        <w:t xml:space="preserve"> and students must have the </w:t>
      </w:r>
      <w:r w:rsidR="004362C8" w:rsidRPr="00DD4DEF">
        <w:rPr>
          <w:rFonts w:asciiTheme="minorHAnsi" w:eastAsiaTheme="minorEastAsia" w:hAnsiTheme="minorHAnsi" w:cstheme="minorBidi"/>
          <w:color w:val="000000" w:themeColor="text1"/>
        </w:rPr>
        <w:t>opportunity</w:t>
      </w:r>
      <w:r w:rsidR="006E76E1" w:rsidRPr="00DD4DEF">
        <w:rPr>
          <w:rFonts w:asciiTheme="minorHAnsi" w:eastAsiaTheme="minorEastAsia" w:hAnsiTheme="minorHAnsi" w:cstheme="minorBidi"/>
          <w:color w:val="000000" w:themeColor="text1"/>
        </w:rPr>
        <w:t xml:space="preserve"> - 4 years to graduation.”</w:t>
      </w:r>
    </w:p>
    <w:p w14:paraId="6BF54F9A" w14:textId="338443C4" w:rsidR="002B79D1" w:rsidRPr="00DD4DEF" w:rsidRDefault="003944C1" w:rsidP="004A4371">
      <w:pPr>
        <w:pStyle w:val="Heading3"/>
        <w:spacing w:before="120" w:beforeAutospacing="0" w:after="72" w:afterAutospacing="0"/>
        <w:ind w:left="720"/>
        <w:rPr>
          <w:rFonts w:asciiTheme="minorHAnsi" w:eastAsiaTheme="minorEastAsia" w:hAnsiTheme="minorHAnsi" w:cstheme="minorHAnsi"/>
          <w:spacing w:val="-8"/>
          <w:sz w:val="22"/>
          <w:szCs w:val="22"/>
        </w:rPr>
      </w:pPr>
      <w:r w:rsidRPr="00DD4DEF">
        <w:rPr>
          <w:rFonts w:asciiTheme="minorHAnsi" w:eastAsiaTheme="minorEastAsia" w:hAnsiTheme="minorHAnsi" w:cstheme="minorHAnsi"/>
          <w:sz w:val="22"/>
          <w:szCs w:val="22"/>
        </w:rPr>
        <w:t xml:space="preserve">Response: </w:t>
      </w:r>
      <w:r w:rsidR="000500B9" w:rsidRPr="00DD4DEF">
        <w:rPr>
          <w:rFonts w:asciiTheme="minorHAnsi" w:eastAsiaTheme="minorEastAsia" w:hAnsiTheme="minorHAnsi" w:cstheme="minorHAnsi"/>
          <w:b w:val="0"/>
          <w:sz w:val="22"/>
          <w:szCs w:val="22"/>
        </w:rPr>
        <w:t xml:space="preserve">Title 20-A </w:t>
      </w:r>
      <w:r w:rsidR="005D708C" w:rsidRPr="00DD4DEF">
        <w:rPr>
          <w:rFonts w:asciiTheme="minorHAnsi" w:hAnsiTheme="minorHAnsi" w:cstheme="minorHAnsi"/>
          <w:b w:val="0"/>
          <w:spacing w:val="-8"/>
          <w:sz w:val="22"/>
          <w:szCs w:val="22"/>
        </w:rPr>
        <w:t>§4722. High school diploma standards</w:t>
      </w:r>
      <w:r w:rsidR="000500B9" w:rsidRPr="00DD4DEF">
        <w:rPr>
          <w:rFonts w:asciiTheme="minorHAnsi" w:hAnsiTheme="minorHAnsi" w:cstheme="minorHAnsi"/>
          <w:b w:val="0"/>
          <w:spacing w:val="-8"/>
          <w:sz w:val="22"/>
          <w:szCs w:val="22"/>
        </w:rPr>
        <w:t xml:space="preserve"> </w:t>
      </w:r>
      <w:proofErr w:type="gramStart"/>
      <w:r w:rsidR="00EF7E8F" w:rsidRPr="00DD4DEF">
        <w:rPr>
          <w:rFonts w:asciiTheme="minorHAnsi" w:hAnsiTheme="minorHAnsi" w:cstheme="minorHAnsi"/>
          <w:b w:val="0"/>
          <w:spacing w:val="-8"/>
          <w:sz w:val="22"/>
          <w:szCs w:val="22"/>
        </w:rPr>
        <w:t>states</w:t>
      </w:r>
      <w:proofErr w:type="gramEnd"/>
      <w:r w:rsidR="00EF7E8F" w:rsidRPr="00DD4DEF">
        <w:rPr>
          <w:rFonts w:asciiTheme="minorHAnsi" w:hAnsiTheme="minorHAnsi" w:cstheme="minorHAnsi"/>
          <w:b w:val="0"/>
          <w:spacing w:val="-8"/>
          <w:sz w:val="22"/>
          <w:szCs w:val="22"/>
        </w:rPr>
        <w:t xml:space="preserve"> a minimal instructional requirement of 4 years or the equivalent in standards achievement for English Language Arts.</w:t>
      </w:r>
      <w:r w:rsidR="00124BAE" w:rsidRPr="00DD4DEF">
        <w:rPr>
          <w:rFonts w:asciiTheme="minorHAnsi" w:hAnsiTheme="minorHAnsi" w:cstheme="minorHAnsi"/>
          <w:b w:val="0"/>
          <w:spacing w:val="-8"/>
          <w:sz w:val="22"/>
          <w:szCs w:val="22"/>
        </w:rPr>
        <w:t xml:space="preserve"> </w:t>
      </w:r>
      <w:r w:rsidR="00EF7E8F" w:rsidRPr="00DD4DEF">
        <w:rPr>
          <w:rFonts w:asciiTheme="minorHAnsi" w:hAnsiTheme="minorHAnsi" w:cstheme="minorHAnsi"/>
          <w:b w:val="0"/>
          <w:spacing w:val="-8"/>
          <w:sz w:val="22"/>
          <w:szCs w:val="22"/>
        </w:rPr>
        <w:t xml:space="preserve"> </w:t>
      </w:r>
      <w:r w:rsidR="005F6AAD" w:rsidRPr="00DD4DEF">
        <w:rPr>
          <w:rFonts w:asciiTheme="minorHAnsi" w:hAnsiTheme="minorHAnsi" w:cstheme="minorHAnsi"/>
          <w:b w:val="0"/>
          <w:spacing w:val="-8"/>
          <w:sz w:val="22"/>
          <w:szCs w:val="22"/>
        </w:rPr>
        <w:t xml:space="preserve">Local districts can determine the appropriate pathway to meet this requirement.  </w:t>
      </w:r>
      <w:r w:rsidR="002B79D1" w:rsidRPr="00DD4DEF">
        <w:rPr>
          <w:rFonts w:asciiTheme="minorHAnsi" w:eastAsiaTheme="minorEastAsia" w:hAnsiTheme="minorHAnsi" w:cstheme="minorHAnsi"/>
          <w:b w:val="0"/>
          <w:i/>
          <w:sz w:val="22"/>
          <w:szCs w:val="22"/>
        </w:rPr>
        <w:t>No change was made as a result of this comment.</w:t>
      </w:r>
      <w:r w:rsidR="002B79D1" w:rsidRPr="00DD4DEF">
        <w:rPr>
          <w:rFonts w:asciiTheme="minorHAnsi" w:eastAsiaTheme="minorEastAsia" w:hAnsiTheme="minorHAnsi" w:cstheme="minorHAnsi"/>
          <w:sz w:val="22"/>
          <w:szCs w:val="22"/>
        </w:rPr>
        <w:t> </w:t>
      </w:r>
    </w:p>
    <w:p w14:paraId="3CFBB70A" w14:textId="5690550F" w:rsidR="002B79D1" w:rsidRPr="00DD4DEF" w:rsidRDefault="002B79D1" w:rsidP="003944C1">
      <w:pPr>
        <w:ind w:left="720"/>
        <w:rPr>
          <w:rFonts w:asciiTheme="minorHAnsi" w:eastAsiaTheme="minorEastAsia" w:hAnsiTheme="minorHAnsi" w:cstheme="minorHAnsi"/>
        </w:rPr>
      </w:pPr>
    </w:p>
    <w:p w14:paraId="34620E36" w14:textId="5653B4D4" w:rsidR="00455D7E" w:rsidRPr="00DD4DEF" w:rsidRDefault="002B79D1" w:rsidP="00AB03A2">
      <w:pPr>
        <w:pStyle w:val="ListParagraph"/>
        <w:numPr>
          <w:ilvl w:val="0"/>
          <w:numId w:val="26"/>
        </w:numPr>
        <w:rPr>
          <w:rFonts w:asciiTheme="minorHAnsi" w:eastAsiaTheme="minorEastAsia" w:hAnsiTheme="minorHAnsi" w:cstheme="minorHAnsi"/>
          <w:strike/>
        </w:rPr>
      </w:pPr>
      <w:r w:rsidRPr="00600119">
        <w:rPr>
          <w:rFonts w:asciiTheme="minorHAnsi" w:eastAsiaTheme="minorEastAsia" w:hAnsiTheme="minorHAnsi" w:cstheme="minorHAnsi"/>
          <w:b/>
          <w:color w:val="000000" w:themeColor="text1"/>
        </w:rPr>
        <w:t>C</w:t>
      </w:r>
      <w:r w:rsidR="00831222" w:rsidRPr="00600119">
        <w:rPr>
          <w:rFonts w:asciiTheme="minorHAnsi" w:eastAsiaTheme="minorEastAsia" w:hAnsiTheme="minorHAnsi" w:cstheme="minorHAnsi"/>
          <w:b/>
          <w:color w:val="000000" w:themeColor="text1"/>
        </w:rPr>
        <w:t>omment</w:t>
      </w:r>
      <w:r w:rsidRPr="00053111">
        <w:rPr>
          <w:rFonts w:asciiTheme="minorHAnsi" w:eastAsiaTheme="minorEastAsia" w:hAnsiTheme="minorHAnsi" w:cstheme="minorHAnsi"/>
          <w:b/>
          <w:color w:val="000000" w:themeColor="text1"/>
        </w:rPr>
        <w:t xml:space="preserve"> (#5):</w:t>
      </w:r>
      <w:r w:rsidR="008A2034" w:rsidRPr="00053111">
        <w:rPr>
          <w:rFonts w:asciiTheme="minorHAnsi" w:eastAsiaTheme="minorEastAsia" w:hAnsiTheme="minorHAnsi" w:cstheme="minorHAnsi"/>
          <w:b/>
          <w:color w:val="000000" w:themeColor="text1"/>
        </w:rPr>
        <w:t xml:space="preserve"> </w:t>
      </w:r>
      <w:r w:rsidR="00F50DE0" w:rsidRPr="00053111">
        <w:rPr>
          <w:rFonts w:asciiTheme="minorHAnsi" w:eastAsiaTheme="minorEastAsia" w:hAnsiTheme="minorHAnsi" w:cstheme="minorHAnsi"/>
          <w:color w:val="000000" w:themeColor="text1"/>
        </w:rPr>
        <w:t>C</w:t>
      </w:r>
      <w:r w:rsidR="008A2034" w:rsidRPr="00053111">
        <w:rPr>
          <w:rFonts w:asciiTheme="minorHAnsi" w:eastAsiaTheme="minorEastAsia" w:hAnsiTheme="minorHAnsi" w:cstheme="minorHAnsi"/>
          <w:color w:val="000000" w:themeColor="text1"/>
        </w:rPr>
        <w:t xml:space="preserve">ommenter is requesting </w:t>
      </w:r>
      <w:r w:rsidR="00455D7E" w:rsidRPr="00053111">
        <w:rPr>
          <w:rFonts w:asciiTheme="minorHAnsi" w:eastAsiaTheme="minorEastAsia" w:hAnsiTheme="minorHAnsi" w:cstheme="minorHAnsi"/>
          <w:color w:val="000000" w:themeColor="text1"/>
        </w:rPr>
        <w:t xml:space="preserve">a </w:t>
      </w:r>
      <w:proofErr w:type="gramStart"/>
      <w:r w:rsidR="00455D7E" w:rsidRPr="00053111">
        <w:rPr>
          <w:rFonts w:asciiTheme="minorHAnsi" w:eastAsiaTheme="minorEastAsia" w:hAnsiTheme="minorHAnsi" w:cstheme="minorHAnsi"/>
          <w:i/>
          <w:color w:val="000000" w:themeColor="text1"/>
        </w:rPr>
        <w:t>standards</w:t>
      </w:r>
      <w:proofErr w:type="gramEnd"/>
      <w:r w:rsidR="00455D7E" w:rsidRPr="00053111">
        <w:rPr>
          <w:rFonts w:asciiTheme="minorHAnsi" w:eastAsiaTheme="minorEastAsia" w:hAnsiTheme="minorHAnsi" w:cstheme="minorHAnsi"/>
          <w:i/>
          <w:color w:val="000000" w:themeColor="text1"/>
        </w:rPr>
        <w:t xml:space="preserve"> at a glance</w:t>
      </w:r>
      <w:r w:rsidR="00455D7E" w:rsidRPr="00053111">
        <w:rPr>
          <w:rFonts w:asciiTheme="minorHAnsi" w:eastAsiaTheme="minorEastAsia" w:hAnsiTheme="minorHAnsi" w:cstheme="minorHAnsi"/>
          <w:color w:val="000000" w:themeColor="text1"/>
        </w:rPr>
        <w:t xml:space="preserve"> document. </w:t>
      </w:r>
    </w:p>
    <w:p w14:paraId="03DE31B7" w14:textId="77777777" w:rsidR="002C060A" w:rsidRPr="00DD4DEF" w:rsidRDefault="002C060A" w:rsidP="009260B1">
      <w:pPr>
        <w:pStyle w:val="ListParagraph"/>
        <w:rPr>
          <w:rFonts w:asciiTheme="minorHAnsi" w:eastAsiaTheme="minorEastAsia" w:hAnsiTheme="minorHAnsi" w:cstheme="minorHAnsi"/>
          <w:strike/>
        </w:rPr>
      </w:pPr>
    </w:p>
    <w:p w14:paraId="0CCECBE3" w14:textId="74287404" w:rsidR="00AB38EE" w:rsidRPr="00053111" w:rsidRDefault="00831222" w:rsidP="00AB38EE">
      <w:pPr>
        <w:ind w:left="720"/>
        <w:rPr>
          <w:rFonts w:asciiTheme="minorHAnsi" w:eastAsiaTheme="minorEastAsia" w:hAnsiTheme="minorHAnsi" w:cstheme="minorHAnsi"/>
        </w:rPr>
      </w:pPr>
      <w:r w:rsidRPr="00053111">
        <w:rPr>
          <w:rFonts w:asciiTheme="minorHAnsi" w:eastAsiaTheme="minorEastAsia" w:hAnsiTheme="minorHAnsi" w:cstheme="minorHAnsi"/>
          <w:b/>
        </w:rPr>
        <w:t>Response:</w:t>
      </w:r>
      <w:r w:rsidRPr="00053111">
        <w:rPr>
          <w:rFonts w:asciiTheme="minorHAnsi" w:eastAsiaTheme="minorEastAsia" w:hAnsiTheme="minorHAnsi" w:cstheme="minorHAnsi"/>
        </w:rPr>
        <w:t xml:space="preserve"> </w:t>
      </w:r>
      <w:r w:rsidR="001830CD" w:rsidRPr="00053111">
        <w:rPr>
          <w:rFonts w:asciiTheme="minorHAnsi" w:eastAsiaTheme="minorEastAsia" w:hAnsiTheme="minorHAnsi" w:cstheme="minorHAnsi"/>
        </w:rPr>
        <w:t xml:space="preserve">Multiple </w:t>
      </w:r>
      <w:r w:rsidR="0003668D" w:rsidRPr="00053111">
        <w:rPr>
          <w:rFonts w:asciiTheme="minorHAnsi" w:eastAsiaTheme="minorEastAsia" w:hAnsiTheme="minorHAnsi" w:cstheme="minorHAnsi"/>
        </w:rPr>
        <w:t xml:space="preserve">resources will be provided to support implementation. </w:t>
      </w:r>
      <w:r w:rsidR="002B79D1" w:rsidRPr="00053111">
        <w:rPr>
          <w:rFonts w:asciiTheme="minorHAnsi" w:eastAsiaTheme="minorEastAsia" w:hAnsiTheme="minorHAnsi" w:cstheme="minorHAnsi"/>
        </w:rPr>
        <w:t xml:space="preserve"> No change was made as a result of this comment</w:t>
      </w:r>
      <w:r w:rsidR="00AB38EE" w:rsidRPr="00053111">
        <w:rPr>
          <w:rFonts w:asciiTheme="minorHAnsi" w:eastAsiaTheme="minorEastAsia" w:hAnsiTheme="minorHAnsi" w:cstheme="minorHAnsi"/>
        </w:rPr>
        <w:t>.</w:t>
      </w:r>
    </w:p>
    <w:p w14:paraId="5DACCCF5" w14:textId="77777777" w:rsidR="002B79D1" w:rsidRPr="00DD4DEF" w:rsidRDefault="002B79D1" w:rsidP="006B0806">
      <w:pPr>
        <w:rPr>
          <w:rFonts w:asciiTheme="minorHAnsi" w:eastAsiaTheme="minorEastAsia" w:hAnsiTheme="minorHAnsi" w:cstheme="minorHAnsi"/>
        </w:rPr>
      </w:pPr>
    </w:p>
    <w:p w14:paraId="21A8ABEB" w14:textId="66BFD144" w:rsidR="00AB38EE" w:rsidRPr="00DD4DEF" w:rsidRDefault="00AB38EE" w:rsidP="00AB38EE">
      <w:pPr>
        <w:pStyle w:val="ListParagraph"/>
        <w:numPr>
          <w:ilvl w:val="0"/>
          <w:numId w:val="26"/>
        </w:numPr>
        <w:rPr>
          <w:rFonts w:asciiTheme="minorHAnsi" w:eastAsiaTheme="minorEastAsia" w:hAnsiTheme="minorHAnsi" w:cstheme="minorHAnsi"/>
        </w:rPr>
      </w:pPr>
      <w:r w:rsidRPr="00DD4DEF">
        <w:rPr>
          <w:rFonts w:asciiTheme="minorHAnsi" w:eastAsiaTheme="minorEastAsia" w:hAnsiTheme="minorHAnsi" w:cstheme="minorHAnsi"/>
          <w:b/>
        </w:rPr>
        <w:t xml:space="preserve">Comment (#6): </w:t>
      </w:r>
      <w:r w:rsidRPr="00DD4DEF">
        <w:rPr>
          <w:rFonts w:asciiTheme="minorHAnsi" w:eastAsiaTheme="minorEastAsia" w:hAnsiTheme="minorHAnsi" w:cstheme="minorHAnsi"/>
        </w:rPr>
        <w:t xml:space="preserve">Commenter prefers the Common Core State Standards as opposed to this revised document because the proposed revised standards are less rigorous. </w:t>
      </w:r>
    </w:p>
    <w:p w14:paraId="67CBF957" w14:textId="77777777" w:rsidR="00525E5D" w:rsidRPr="00DD4DEF" w:rsidRDefault="00525E5D" w:rsidP="00525E5D">
      <w:pPr>
        <w:pStyle w:val="ListParagraph"/>
        <w:rPr>
          <w:rFonts w:asciiTheme="minorHAnsi" w:eastAsiaTheme="minorEastAsia" w:hAnsiTheme="minorHAnsi" w:cstheme="minorHAnsi"/>
        </w:rPr>
      </w:pPr>
    </w:p>
    <w:p w14:paraId="7DDC87AE" w14:textId="00CF586D" w:rsidR="00AB38EE" w:rsidRPr="00053111" w:rsidRDefault="00AB38EE" w:rsidP="0065140A">
      <w:pPr>
        <w:pStyle w:val="ListParagraph"/>
        <w:spacing w:before="40"/>
        <w:rPr>
          <w:rFonts w:asciiTheme="minorHAnsi" w:eastAsiaTheme="minorEastAsia" w:hAnsiTheme="minorHAnsi" w:cstheme="minorHAnsi"/>
        </w:rPr>
      </w:pPr>
      <w:r w:rsidRPr="00DD4DEF">
        <w:rPr>
          <w:rFonts w:asciiTheme="minorHAnsi" w:eastAsiaTheme="minorEastAsia" w:hAnsiTheme="minorHAnsi" w:cstheme="minorHAnsi"/>
          <w:b/>
        </w:rPr>
        <w:t>Response:</w:t>
      </w:r>
      <w:r w:rsidRPr="00DD4DEF">
        <w:rPr>
          <w:rFonts w:asciiTheme="minorHAnsi" w:eastAsiaTheme="minorEastAsia" w:hAnsiTheme="minorHAnsi" w:cstheme="minorHAnsi"/>
        </w:rPr>
        <w:t xml:space="preserve"> According to 20-A MRSA §6209 sub-§4, “The commissioner shall conduct a review of the content standards and performance indicators by content area on a 5-year cycle… This review should not be considered a major </w:t>
      </w:r>
      <w:proofErr w:type="gramStart"/>
      <w:r w:rsidRPr="00DD4DEF">
        <w:rPr>
          <w:rFonts w:asciiTheme="minorHAnsi" w:eastAsiaTheme="minorEastAsia" w:hAnsiTheme="minorHAnsi" w:cstheme="minorHAnsi"/>
        </w:rPr>
        <w:t>initiative</w:t>
      </w:r>
      <w:proofErr w:type="gramEnd"/>
      <w:r w:rsidRPr="00DD4DEF">
        <w:rPr>
          <w:rFonts w:asciiTheme="minorHAnsi" w:eastAsiaTheme="minorEastAsia" w:hAnsiTheme="minorHAnsi" w:cstheme="minorHAnsi"/>
        </w:rPr>
        <w:t xml:space="preserve"> nor does it have to lead to significant changes or shifts in the Maine Learning Results.” The steering </w:t>
      </w:r>
      <w:r w:rsidRPr="00600119">
        <w:rPr>
          <w:rFonts w:asciiTheme="minorHAnsi" w:eastAsiaTheme="minorEastAsia" w:hAnsiTheme="minorHAnsi" w:cstheme="minorHAnsi"/>
        </w:rPr>
        <w:t>committee and writing teams worked from the existing standards to revise and update, leaving the standards largely intact and streamlined for easier use and greater flexibility at the local level. The strengthened standards set a high bar for all Maine stu</w:t>
      </w:r>
      <w:r w:rsidRPr="00053111">
        <w:rPr>
          <w:rFonts w:asciiTheme="minorHAnsi" w:eastAsiaTheme="minorEastAsia" w:hAnsiTheme="minorHAnsi" w:cstheme="minorHAnsi"/>
        </w:rPr>
        <w:t xml:space="preserve">dents, no matter their school. How Maine educators help students meet and exceed those standards – including curriculum, required reading or school operations – remains entirely a local decision. Instruction and curriculum are both a matter of local control. </w:t>
      </w:r>
      <w:r w:rsidRPr="00053111">
        <w:rPr>
          <w:rFonts w:asciiTheme="minorHAnsi" w:eastAsiaTheme="minorEastAsia" w:hAnsiTheme="minorHAnsi" w:cstheme="minorHAnsi"/>
          <w:i/>
        </w:rPr>
        <w:t xml:space="preserve">No change was made as a result of this comment. </w:t>
      </w:r>
    </w:p>
    <w:p w14:paraId="5B5F1AF4" w14:textId="77777777" w:rsidR="00AB38EE" w:rsidRPr="00DD4DEF" w:rsidRDefault="00AB38EE" w:rsidP="00525E5D">
      <w:pPr>
        <w:pStyle w:val="ListParagraph"/>
        <w:ind w:right="220"/>
        <w:rPr>
          <w:rFonts w:asciiTheme="minorHAnsi" w:eastAsiaTheme="minorEastAsia" w:hAnsiTheme="minorHAnsi" w:cstheme="minorHAnsi"/>
        </w:rPr>
      </w:pPr>
    </w:p>
    <w:p w14:paraId="134A1ADF" w14:textId="58915B0E" w:rsidR="000E3B26" w:rsidRPr="00DD4DEF" w:rsidRDefault="00BE3F56" w:rsidP="00AB03A2">
      <w:pPr>
        <w:pStyle w:val="ListParagraph"/>
        <w:numPr>
          <w:ilvl w:val="0"/>
          <w:numId w:val="26"/>
        </w:numPr>
        <w:ind w:right="220"/>
        <w:rPr>
          <w:rFonts w:asciiTheme="minorHAnsi" w:eastAsiaTheme="minorEastAsia" w:hAnsiTheme="minorHAnsi" w:cstheme="minorHAnsi"/>
        </w:rPr>
      </w:pPr>
      <w:r w:rsidRPr="00DD4DEF">
        <w:rPr>
          <w:rFonts w:asciiTheme="minorHAnsi" w:eastAsiaTheme="minorEastAsia" w:hAnsiTheme="minorHAnsi" w:cstheme="minorHAnsi"/>
          <w:b/>
        </w:rPr>
        <w:t xml:space="preserve">Comment (#6): </w:t>
      </w:r>
      <w:r w:rsidR="003F5A03" w:rsidRPr="00DD4DEF">
        <w:rPr>
          <w:rFonts w:asciiTheme="minorHAnsi" w:eastAsiaTheme="minorEastAsia" w:hAnsiTheme="minorHAnsi" w:cstheme="minorHAnsi"/>
        </w:rPr>
        <w:t xml:space="preserve">Commenter is concerned that there were not enough opportunities for </w:t>
      </w:r>
      <w:r w:rsidR="002373D3" w:rsidRPr="00DD4DEF">
        <w:rPr>
          <w:rFonts w:asciiTheme="minorHAnsi" w:eastAsiaTheme="minorEastAsia" w:hAnsiTheme="minorHAnsi" w:cstheme="minorHAnsi"/>
        </w:rPr>
        <w:t xml:space="preserve">more voices. </w:t>
      </w:r>
    </w:p>
    <w:p w14:paraId="5FEF75B2" w14:textId="77777777" w:rsidR="00AB03A2" w:rsidRPr="00DD4DEF" w:rsidRDefault="00AB03A2" w:rsidP="00AB03A2">
      <w:pPr>
        <w:pStyle w:val="ListParagraph"/>
        <w:ind w:right="220"/>
        <w:rPr>
          <w:rFonts w:asciiTheme="minorHAnsi" w:eastAsiaTheme="minorEastAsia" w:hAnsiTheme="minorHAnsi" w:cstheme="minorHAnsi"/>
        </w:rPr>
      </w:pPr>
    </w:p>
    <w:p w14:paraId="5349F76C" w14:textId="201845B6" w:rsidR="008F1C16" w:rsidRPr="00DD4DEF" w:rsidRDefault="008F1C16" w:rsidP="008F1C16">
      <w:pPr>
        <w:spacing w:before="40"/>
        <w:ind w:left="720"/>
        <w:rPr>
          <w:rFonts w:asciiTheme="minorHAnsi" w:eastAsiaTheme="minorEastAsia" w:hAnsiTheme="minorHAnsi" w:cstheme="minorHAnsi"/>
          <w:i/>
          <w:color w:val="0000FF"/>
        </w:rPr>
      </w:pPr>
      <w:r w:rsidRPr="00600119">
        <w:rPr>
          <w:rFonts w:asciiTheme="minorHAnsi" w:eastAsiaTheme="minorEastAsia" w:hAnsiTheme="minorHAnsi" w:cstheme="minorHAnsi"/>
          <w:b/>
        </w:rPr>
        <w:t>Response:</w:t>
      </w:r>
      <w:r w:rsidRPr="00600119">
        <w:rPr>
          <w:rFonts w:asciiTheme="minorHAnsi" w:eastAsiaTheme="minorEastAsia" w:hAnsiTheme="minorHAnsi" w:cstheme="minorHAnsi"/>
        </w:rPr>
        <w:t xml:space="preserve"> </w:t>
      </w:r>
      <w:r w:rsidR="002665C9" w:rsidRPr="00053111">
        <w:rPr>
          <w:rFonts w:asciiTheme="minorHAnsi" w:eastAsiaTheme="minorEastAsia" w:hAnsiTheme="minorHAnsi" w:cstheme="minorHAnsi"/>
        </w:rPr>
        <w:t xml:space="preserve">In the 13-step standards review process there are multiple opportunities for </w:t>
      </w:r>
      <w:r w:rsidR="00317FE4" w:rsidRPr="00053111">
        <w:rPr>
          <w:rFonts w:asciiTheme="minorHAnsi" w:eastAsiaTheme="minorEastAsia" w:hAnsiTheme="minorHAnsi" w:cstheme="minorHAnsi"/>
        </w:rPr>
        <w:t xml:space="preserve">public input. </w:t>
      </w:r>
      <w:r w:rsidR="00020190" w:rsidRPr="00053111">
        <w:rPr>
          <w:rFonts w:asciiTheme="minorHAnsi" w:eastAsiaTheme="minorEastAsia" w:hAnsiTheme="minorHAnsi" w:cstheme="minorHAnsi"/>
        </w:rPr>
        <w:t xml:space="preserve">The Maine DOE </w:t>
      </w:r>
      <w:r w:rsidR="00453E17" w:rsidRPr="00053111">
        <w:rPr>
          <w:rFonts w:asciiTheme="minorHAnsi" w:eastAsiaTheme="minorEastAsia" w:hAnsiTheme="minorHAnsi" w:cstheme="minorHAnsi"/>
        </w:rPr>
        <w:t>sought</w:t>
      </w:r>
      <w:r w:rsidR="00020190" w:rsidRPr="00053111">
        <w:rPr>
          <w:rFonts w:asciiTheme="minorHAnsi" w:eastAsiaTheme="minorEastAsia" w:hAnsiTheme="minorHAnsi" w:cstheme="minorHAnsi"/>
        </w:rPr>
        <w:t xml:space="preserve"> public comment on the existing standards at the beginning of the process and again once the first draft of the standards was complete. </w:t>
      </w:r>
      <w:r w:rsidR="00317FE4" w:rsidRPr="00053111">
        <w:rPr>
          <w:rFonts w:asciiTheme="minorHAnsi" w:eastAsiaTheme="minorEastAsia" w:hAnsiTheme="minorHAnsi" w:cstheme="minorHAnsi"/>
        </w:rPr>
        <w:t>In addition</w:t>
      </w:r>
      <w:r w:rsidR="001F6F0E" w:rsidRPr="00CA4C01">
        <w:rPr>
          <w:rFonts w:asciiTheme="minorHAnsi" w:eastAsiaTheme="minorEastAsia" w:hAnsiTheme="minorHAnsi" w:cstheme="minorHAnsi"/>
        </w:rPr>
        <w:t>,</w:t>
      </w:r>
      <w:r w:rsidR="00317FE4" w:rsidRPr="00DD4DEF">
        <w:rPr>
          <w:rFonts w:asciiTheme="minorHAnsi" w:eastAsiaTheme="minorEastAsia" w:hAnsiTheme="minorHAnsi" w:cstheme="minorHAnsi"/>
        </w:rPr>
        <w:t xml:space="preserve"> the </w:t>
      </w:r>
      <w:r w:rsidR="008018BF" w:rsidRPr="00DD4DEF">
        <w:rPr>
          <w:rFonts w:asciiTheme="minorHAnsi" w:eastAsiaTheme="minorEastAsia" w:hAnsiTheme="minorHAnsi" w:cstheme="minorHAnsi"/>
        </w:rPr>
        <w:t>steering committee</w:t>
      </w:r>
      <w:r w:rsidR="00317FE4" w:rsidRPr="00DD4DEF">
        <w:rPr>
          <w:rFonts w:asciiTheme="minorHAnsi" w:eastAsiaTheme="minorEastAsia" w:hAnsiTheme="minorHAnsi" w:cstheme="minorHAnsi"/>
        </w:rPr>
        <w:t xml:space="preserve"> </w:t>
      </w:r>
      <w:r w:rsidR="008018BF" w:rsidRPr="00DD4DEF">
        <w:rPr>
          <w:rFonts w:asciiTheme="minorHAnsi" w:eastAsiaTheme="minorEastAsia" w:hAnsiTheme="minorHAnsi" w:cstheme="minorHAnsi"/>
        </w:rPr>
        <w:t>reviewed each standard and provided instructions for areas to address</w:t>
      </w:r>
      <w:r w:rsidR="006B0806" w:rsidRPr="00DD4DEF">
        <w:rPr>
          <w:rFonts w:asciiTheme="minorHAnsi" w:eastAsiaTheme="minorEastAsia" w:hAnsiTheme="minorHAnsi" w:cstheme="minorHAnsi"/>
        </w:rPr>
        <w:t xml:space="preserve"> over the course</w:t>
      </w:r>
      <w:r w:rsidR="00481135" w:rsidRPr="00DD4DEF">
        <w:rPr>
          <w:rFonts w:asciiTheme="minorHAnsi" w:eastAsiaTheme="minorEastAsia" w:hAnsiTheme="minorHAnsi" w:cstheme="minorHAnsi"/>
        </w:rPr>
        <w:t xml:space="preserve"> of </w:t>
      </w:r>
      <w:r w:rsidR="006B0806" w:rsidRPr="00DD4DEF">
        <w:rPr>
          <w:rFonts w:asciiTheme="minorHAnsi" w:eastAsiaTheme="minorEastAsia" w:hAnsiTheme="minorHAnsi" w:cstheme="minorHAnsi"/>
        </w:rPr>
        <w:t>several meetings</w:t>
      </w:r>
      <w:r w:rsidR="00453E17" w:rsidRPr="00600119">
        <w:rPr>
          <w:rFonts w:asciiTheme="minorHAnsi" w:eastAsiaTheme="minorEastAsia" w:hAnsiTheme="minorHAnsi" w:cstheme="minorHAnsi"/>
        </w:rPr>
        <w:t xml:space="preserve">. </w:t>
      </w:r>
      <w:r w:rsidR="00C77842">
        <w:rPr>
          <w:rFonts w:asciiTheme="minorHAnsi" w:eastAsiaTheme="minorEastAsia" w:hAnsiTheme="minorHAnsi" w:cstheme="minorHAnsi"/>
        </w:rPr>
        <w:t>T</w:t>
      </w:r>
      <w:r w:rsidR="00562FAE" w:rsidRPr="00053111">
        <w:rPr>
          <w:rFonts w:asciiTheme="minorHAnsi" w:hAnsiTheme="minorHAnsi" w:cstheme="minorHAnsi"/>
        </w:rPr>
        <w:t>eams of K-12 teachers who represent Maine’s cultural and geographical diversity revise</w:t>
      </w:r>
      <w:r w:rsidR="00133CEF" w:rsidRPr="00053111">
        <w:rPr>
          <w:rFonts w:asciiTheme="minorHAnsi" w:hAnsiTheme="minorHAnsi" w:cstheme="minorHAnsi"/>
        </w:rPr>
        <w:t>d</w:t>
      </w:r>
      <w:r w:rsidR="00562FAE" w:rsidRPr="00053111">
        <w:rPr>
          <w:rFonts w:asciiTheme="minorHAnsi" w:hAnsiTheme="minorHAnsi" w:cstheme="minorHAnsi"/>
        </w:rPr>
        <w:t xml:space="preserve"> content standards based on the blueprint developed by the steering committee and approved by the Maine DOE.</w:t>
      </w:r>
      <w:r w:rsidR="007C6DF8" w:rsidRPr="00053111">
        <w:rPr>
          <w:rFonts w:asciiTheme="minorHAnsi" w:hAnsiTheme="minorHAnsi" w:cstheme="minorHAnsi"/>
        </w:rPr>
        <w:t xml:space="preserve"> </w:t>
      </w:r>
      <w:r w:rsidR="001E14DD" w:rsidRPr="00053111">
        <w:rPr>
          <w:rFonts w:asciiTheme="minorHAnsi" w:hAnsiTheme="minorHAnsi" w:cstheme="minorHAnsi"/>
        </w:rPr>
        <w:t xml:space="preserve">Nearly 50 teachers gave a total of 944 hours to this work during the summer of 2019. </w:t>
      </w:r>
      <w:r w:rsidRPr="00DD4DEF">
        <w:rPr>
          <w:rFonts w:asciiTheme="minorHAnsi" w:eastAsiaTheme="minorEastAsia" w:hAnsiTheme="minorHAnsi" w:cstheme="minorHAnsi"/>
          <w:i/>
        </w:rPr>
        <w:t>No change was made as a result of this comment</w:t>
      </w:r>
      <w:r w:rsidRPr="00DD4DEF">
        <w:rPr>
          <w:rFonts w:asciiTheme="minorHAnsi" w:eastAsiaTheme="minorEastAsia" w:hAnsiTheme="minorHAnsi" w:cstheme="minorHAnsi"/>
          <w:i/>
          <w:color w:val="0000FF"/>
        </w:rPr>
        <w:t xml:space="preserve">. </w:t>
      </w:r>
    </w:p>
    <w:p w14:paraId="5F8A1778" w14:textId="77777777" w:rsidR="00607E01" w:rsidRPr="00DD4DEF" w:rsidRDefault="00607E01" w:rsidP="008F1C16">
      <w:pPr>
        <w:spacing w:before="40"/>
        <w:ind w:left="720"/>
        <w:rPr>
          <w:rFonts w:asciiTheme="minorHAnsi" w:eastAsiaTheme="minorEastAsia" w:hAnsiTheme="minorHAnsi" w:cstheme="minorHAnsi"/>
          <w:i/>
        </w:rPr>
      </w:pPr>
    </w:p>
    <w:p w14:paraId="28862A64" w14:textId="53B10EC7" w:rsidR="00607E01" w:rsidRPr="00DD4DEF" w:rsidRDefault="00303BF4" w:rsidP="00AB03A2">
      <w:pPr>
        <w:pStyle w:val="ListParagraph"/>
        <w:numPr>
          <w:ilvl w:val="0"/>
          <w:numId w:val="26"/>
        </w:numPr>
        <w:spacing w:before="40"/>
        <w:rPr>
          <w:rFonts w:asciiTheme="minorHAnsi" w:eastAsiaTheme="minorEastAsia" w:hAnsiTheme="minorHAnsi" w:cstheme="minorHAnsi"/>
          <w:b/>
        </w:rPr>
      </w:pPr>
      <w:r w:rsidRPr="00DD4DEF">
        <w:rPr>
          <w:rFonts w:asciiTheme="minorHAnsi" w:eastAsiaTheme="minorEastAsia" w:hAnsiTheme="minorHAnsi" w:cstheme="minorHAnsi"/>
          <w:b/>
        </w:rPr>
        <w:t xml:space="preserve">Comment (#6): </w:t>
      </w:r>
      <w:r w:rsidR="00607E01" w:rsidRPr="00DD4DEF">
        <w:rPr>
          <w:rFonts w:asciiTheme="minorHAnsi" w:eastAsiaTheme="minorEastAsia" w:hAnsiTheme="minorHAnsi" w:cstheme="minorHAnsi"/>
        </w:rPr>
        <w:t>Commenter is con</w:t>
      </w:r>
      <w:r w:rsidR="00456753" w:rsidRPr="00DD4DEF">
        <w:rPr>
          <w:rFonts w:asciiTheme="minorHAnsi" w:eastAsiaTheme="minorEastAsia" w:hAnsiTheme="minorHAnsi" w:cstheme="minorHAnsi"/>
        </w:rPr>
        <w:t xml:space="preserve">cerned that </w:t>
      </w:r>
      <w:r w:rsidR="00082307" w:rsidRPr="00DD4DEF">
        <w:rPr>
          <w:rFonts w:asciiTheme="minorHAnsi" w:eastAsiaTheme="minorEastAsia" w:hAnsiTheme="minorHAnsi" w:cstheme="minorHAnsi"/>
        </w:rPr>
        <w:t>updating the</w:t>
      </w:r>
      <w:r w:rsidR="00456753" w:rsidRPr="00DD4DEF">
        <w:rPr>
          <w:rFonts w:asciiTheme="minorHAnsi" w:eastAsiaTheme="minorEastAsia" w:hAnsiTheme="minorHAnsi" w:cstheme="minorHAnsi"/>
        </w:rPr>
        <w:t xml:space="preserve"> standards </w:t>
      </w:r>
      <w:r w:rsidR="00082307" w:rsidRPr="00DD4DEF">
        <w:rPr>
          <w:rFonts w:asciiTheme="minorHAnsi" w:eastAsiaTheme="minorEastAsia" w:hAnsiTheme="minorHAnsi" w:cstheme="minorHAnsi"/>
        </w:rPr>
        <w:t xml:space="preserve">every five years </w:t>
      </w:r>
      <w:r w:rsidRPr="00DD4DEF">
        <w:rPr>
          <w:rFonts w:asciiTheme="minorHAnsi" w:eastAsiaTheme="minorEastAsia" w:hAnsiTheme="minorHAnsi" w:cstheme="minorHAnsi"/>
        </w:rPr>
        <w:t xml:space="preserve">indicates a complete restart of curriculum development as well. </w:t>
      </w:r>
    </w:p>
    <w:p w14:paraId="77286245" w14:textId="6926755E" w:rsidR="000E3B26" w:rsidRPr="00DD4DEF" w:rsidRDefault="000E3B26" w:rsidP="00303BF4">
      <w:pPr>
        <w:rPr>
          <w:rFonts w:asciiTheme="minorHAnsi" w:eastAsiaTheme="minorEastAsia" w:hAnsiTheme="minorHAnsi" w:cstheme="minorHAnsi"/>
        </w:rPr>
      </w:pPr>
    </w:p>
    <w:p w14:paraId="4AA56EA8" w14:textId="42384F8E" w:rsidR="00347678" w:rsidRPr="00DD4DEF" w:rsidRDefault="002E622C" w:rsidP="00347678">
      <w:pPr>
        <w:ind w:left="720"/>
        <w:rPr>
          <w:rFonts w:asciiTheme="minorHAnsi" w:eastAsiaTheme="minorEastAsia" w:hAnsiTheme="minorHAnsi" w:cstheme="minorHAnsi"/>
          <w:i/>
        </w:rPr>
      </w:pPr>
      <w:r w:rsidRPr="00600119">
        <w:rPr>
          <w:rFonts w:asciiTheme="minorHAnsi" w:eastAsiaTheme="minorEastAsia" w:hAnsiTheme="minorHAnsi" w:cstheme="minorHAnsi"/>
          <w:b/>
        </w:rPr>
        <w:t>Response:</w:t>
      </w:r>
      <w:r w:rsidRPr="00600119">
        <w:rPr>
          <w:rFonts w:asciiTheme="minorHAnsi" w:eastAsiaTheme="minorEastAsia" w:hAnsiTheme="minorHAnsi" w:cstheme="minorHAnsi"/>
        </w:rPr>
        <w:t xml:space="preserve"> </w:t>
      </w:r>
      <w:r w:rsidRPr="00053111">
        <w:rPr>
          <w:rFonts w:asciiTheme="minorHAnsi" w:eastAsiaTheme="minorEastAsia" w:hAnsiTheme="minorHAnsi" w:cstheme="minorHAnsi"/>
        </w:rPr>
        <w:t xml:space="preserve">Since the proposed standards are a </w:t>
      </w:r>
      <w:r w:rsidR="009A66B7" w:rsidRPr="00053111">
        <w:rPr>
          <w:rFonts w:asciiTheme="minorHAnsi" w:eastAsiaTheme="minorEastAsia" w:hAnsiTheme="minorHAnsi" w:cstheme="minorHAnsi"/>
        </w:rPr>
        <w:t xml:space="preserve">revision of the current standards, substantive curriculum alignment should </w:t>
      </w:r>
      <w:r w:rsidR="008F554F" w:rsidRPr="00053111">
        <w:rPr>
          <w:rFonts w:asciiTheme="minorHAnsi" w:eastAsiaTheme="minorEastAsia" w:hAnsiTheme="minorHAnsi" w:cstheme="minorHAnsi"/>
        </w:rPr>
        <w:t xml:space="preserve">not </w:t>
      </w:r>
      <w:r w:rsidR="009A66B7" w:rsidRPr="00053111">
        <w:rPr>
          <w:rFonts w:asciiTheme="minorHAnsi" w:eastAsiaTheme="minorEastAsia" w:hAnsiTheme="minorHAnsi" w:cstheme="minorHAnsi"/>
        </w:rPr>
        <w:t xml:space="preserve">be necessary. </w:t>
      </w:r>
      <w:r w:rsidR="00744800" w:rsidRPr="00053111">
        <w:rPr>
          <w:rFonts w:asciiTheme="minorHAnsi" w:eastAsiaTheme="minorEastAsia" w:hAnsiTheme="minorHAnsi" w:cstheme="minorHAnsi"/>
        </w:rPr>
        <w:t xml:space="preserve">During the implementation phase, significant support for changes </w:t>
      </w:r>
      <w:r w:rsidR="004C26C5" w:rsidRPr="00053111">
        <w:rPr>
          <w:rFonts w:asciiTheme="minorHAnsi" w:eastAsiaTheme="minorEastAsia" w:hAnsiTheme="minorHAnsi" w:cstheme="minorHAnsi"/>
        </w:rPr>
        <w:t xml:space="preserve">will make this more transparent. </w:t>
      </w:r>
      <w:r w:rsidRPr="00053111">
        <w:rPr>
          <w:rFonts w:asciiTheme="minorHAnsi" w:eastAsiaTheme="minorEastAsia" w:hAnsiTheme="minorHAnsi" w:cstheme="minorHAnsi"/>
          <w:i/>
        </w:rPr>
        <w:t>No change was made as a result of this comment. </w:t>
      </w:r>
    </w:p>
    <w:p w14:paraId="35999037" w14:textId="77777777" w:rsidR="00195D84" w:rsidRPr="00DD4DEF" w:rsidRDefault="00195D84" w:rsidP="00405B8D">
      <w:pPr>
        <w:rPr>
          <w:rFonts w:asciiTheme="minorHAnsi" w:eastAsiaTheme="minorEastAsia" w:hAnsiTheme="minorHAnsi" w:cstheme="minorHAnsi"/>
        </w:rPr>
      </w:pPr>
    </w:p>
    <w:p w14:paraId="6C2FB1DD" w14:textId="0C33D7A7" w:rsidR="002B79D1" w:rsidRPr="00DD4DEF" w:rsidRDefault="002B79D1" w:rsidP="00AB03A2">
      <w:pPr>
        <w:pStyle w:val="ListParagraph"/>
        <w:numPr>
          <w:ilvl w:val="0"/>
          <w:numId w:val="26"/>
        </w:numPr>
        <w:rPr>
          <w:rFonts w:asciiTheme="minorHAnsi" w:eastAsiaTheme="minorEastAsia" w:hAnsiTheme="minorHAnsi" w:cstheme="minorHAnsi"/>
        </w:rPr>
      </w:pPr>
      <w:r w:rsidRPr="00600119">
        <w:rPr>
          <w:rFonts w:asciiTheme="minorHAnsi" w:eastAsiaTheme="minorEastAsia" w:hAnsiTheme="minorHAnsi" w:cstheme="minorHAnsi"/>
          <w:b/>
          <w:color w:val="000000" w:themeColor="text1"/>
        </w:rPr>
        <w:t>Comment (#7):</w:t>
      </w:r>
      <w:r w:rsidR="00405B8D" w:rsidRPr="00600119">
        <w:rPr>
          <w:rFonts w:asciiTheme="minorHAnsi" w:eastAsiaTheme="minorEastAsia" w:hAnsiTheme="minorHAnsi" w:cstheme="minorHAnsi"/>
          <w:b/>
          <w:color w:val="000000" w:themeColor="text1"/>
        </w:rPr>
        <w:t xml:space="preserve"> </w:t>
      </w:r>
      <w:r w:rsidR="0056581E" w:rsidRPr="00053111">
        <w:rPr>
          <w:rFonts w:asciiTheme="minorHAnsi" w:eastAsiaTheme="minorEastAsia" w:hAnsiTheme="minorHAnsi" w:cstheme="minorHAnsi"/>
          <w:color w:val="000000" w:themeColor="text1"/>
        </w:rPr>
        <w:t xml:space="preserve">Commenter suggested </w:t>
      </w:r>
      <w:r w:rsidR="00DC465D" w:rsidRPr="00053111">
        <w:rPr>
          <w:rFonts w:asciiTheme="minorHAnsi" w:eastAsiaTheme="minorEastAsia" w:hAnsiTheme="minorHAnsi" w:cstheme="minorHAnsi"/>
          <w:color w:val="000000" w:themeColor="text1"/>
        </w:rPr>
        <w:t>changing the wording</w:t>
      </w:r>
      <w:r w:rsidR="0056581E" w:rsidRPr="00053111">
        <w:rPr>
          <w:rFonts w:asciiTheme="minorHAnsi" w:eastAsiaTheme="minorEastAsia" w:hAnsiTheme="minorHAnsi" w:cstheme="minorHAnsi"/>
          <w:color w:val="000000" w:themeColor="text1"/>
        </w:rPr>
        <w:t xml:space="preserve"> within the Maine Guiding Principles</w:t>
      </w:r>
      <w:r w:rsidR="00DC465D" w:rsidRPr="00053111">
        <w:rPr>
          <w:rFonts w:asciiTheme="minorHAnsi" w:eastAsiaTheme="minorEastAsia" w:hAnsiTheme="minorHAnsi" w:cstheme="minorHAnsi"/>
          <w:color w:val="000000" w:themeColor="text1"/>
        </w:rPr>
        <w:t xml:space="preserve"> from </w:t>
      </w:r>
      <w:r w:rsidRPr="00DD4DEF">
        <w:rPr>
          <w:rFonts w:asciiTheme="minorHAnsi" w:eastAsiaTheme="minorEastAsia" w:hAnsiTheme="minorHAnsi" w:cstheme="minorHAnsi"/>
          <w:color w:val="000000" w:themeColor="text1"/>
        </w:rPr>
        <w:t>“Clear and effective communicator” </w:t>
      </w:r>
      <w:r w:rsidR="00DC465D" w:rsidRPr="00DD4DEF">
        <w:rPr>
          <w:rFonts w:asciiTheme="minorHAnsi" w:eastAsiaTheme="minorEastAsia" w:hAnsiTheme="minorHAnsi" w:cstheme="minorHAnsi"/>
          <w:color w:val="000000" w:themeColor="text1"/>
        </w:rPr>
        <w:t xml:space="preserve">to </w:t>
      </w:r>
      <w:r w:rsidR="00881CCF" w:rsidRPr="00DD4DEF">
        <w:rPr>
          <w:rFonts w:asciiTheme="minorHAnsi" w:eastAsiaTheme="minorEastAsia" w:hAnsiTheme="minorHAnsi" w:cstheme="minorHAnsi"/>
          <w:color w:val="000000" w:themeColor="text1"/>
        </w:rPr>
        <w:t>“effective.”</w:t>
      </w:r>
    </w:p>
    <w:p w14:paraId="5FFBCF0F" w14:textId="0D8651B9" w:rsidR="00831222" w:rsidRPr="00600119" w:rsidRDefault="00831222" w:rsidP="003944C1">
      <w:pPr>
        <w:ind w:left="720"/>
        <w:rPr>
          <w:rFonts w:asciiTheme="minorHAnsi" w:eastAsiaTheme="minorEastAsia" w:hAnsiTheme="minorHAnsi" w:cstheme="minorHAnsi"/>
          <w:b/>
          <w:color w:val="0000FF"/>
        </w:rPr>
      </w:pPr>
    </w:p>
    <w:p w14:paraId="073D25B6" w14:textId="26F3AB5C" w:rsidR="002B79D1" w:rsidRPr="00DD4DEF" w:rsidRDefault="00831222" w:rsidP="003944C1">
      <w:pPr>
        <w:ind w:left="720"/>
        <w:rPr>
          <w:rFonts w:asciiTheme="minorHAnsi" w:eastAsiaTheme="minorEastAsia" w:hAnsiTheme="minorHAnsi" w:cstheme="minorHAnsi"/>
          <w:i/>
        </w:rPr>
      </w:pPr>
      <w:r w:rsidRPr="00600119">
        <w:rPr>
          <w:rFonts w:asciiTheme="minorHAnsi" w:eastAsiaTheme="minorEastAsia" w:hAnsiTheme="minorHAnsi" w:cstheme="minorHAnsi"/>
          <w:b/>
        </w:rPr>
        <w:t>Response:</w:t>
      </w:r>
      <w:r w:rsidRPr="00053111">
        <w:rPr>
          <w:rFonts w:asciiTheme="minorHAnsi" w:eastAsiaTheme="minorEastAsia" w:hAnsiTheme="minorHAnsi" w:cstheme="minorHAnsi"/>
        </w:rPr>
        <w:t xml:space="preserve"> </w:t>
      </w:r>
      <w:r w:rsidR="002B79D1" w:rsidRPr="00053111">
        <w:rPr>
          <w:rFonts w:asciiTheme="minorHAnsi" w:eastAsiaTheme="minorEastAsia" w:hAnsiTheme="minorHAnsi" w:cstheme="minorHAnsi"/>
        </w:rPr>
        <w:t xml:space="preserve">This statement is </w:t>
      </w:r>
      <w:r w:rsidR="001F6F0E" w:rsidRPr="00CA4C01">
        <w:rPr>
          <w:rFonts w:asciiTheme="minorHAnsi" w:eastAsiaTheme="minorEastAsia" w:hAnsiTheme="minorHAnsi" w:cstheme="minorHAnsi"/>
        </w:rPr>
        <w:t>in the</w:t>
      </w:r>
      <w:r w:rsidR="00CA4C01">
        <w:rPr>
          <w:rFonts w:asciiTheme="minorHAnsi" w:eastAsiaTheme="minorEastAsia" w:hAnsiTheme="minorHAnsi" w:cstheme="minorHAnsi"/>
        </w:rPr>
        <w:t xml:space="preserve"> Guiding Principles</w:t>
      </w:r>
      <w:r w:rsidR="001F6F0E" w:rsidRPr="00CA4C01">
        <w:rPr>
          <w:rFonts w:asciiTheme="minorHAnsi" w:eastAsiaTheme="minorEastAsia" w:hAnsiTheme="minorHAnsi" w:cstheme="minorHAnsi"/>
        </w:rPr>
        <w:t xml:space="preserve"> </w:t>
      </w:r>
      <w:r w:rsidR="002B79D1" w:rsidRPr="00DD4DEF">
        <w:rPr>
          <w:rFonts w:asciiTheme="minorHAnsi" w:eastAsiaTheme="minorEastAsia" w:hAnsiTheme="minorHAnsi" w:cstheme="minorHAnsi"/>
        </w:rPr>
        <w:t>and is not subject to</w:t>
      </w:r>
      <w:r w:rsidR="00C84995" w:rsidRPr="00DD4DEF">
        <w:rPr>
          <w:rFonts w:asciiTheme="minorHAnsi" w:eastAsiaTheme="minorEastAsia" w:hAnsiTheme="minorHAnsi" w:cstheme="minorHAnsi"/>
        </w:rPr>
        <w:t xml:space="preserve"> </w:t>
      </w:r>
      <w:r w:rsidR="002B79D1" w:rsidRPr="00DD4DEF">
        <w:rPr>
          <w:rFonts w:asciiTheme="minorHAnsi" w:eastAsiaTheme="minorEastAsia" w:hAnsiTheme="minorHAnsi" w:cstheme="minorHAnsi"/>
        </w:rPr>
        <w:t xml:space="preserve">revision. </w:t>
      </w:r>
      <w:r w:rsidR="002B79D1" w:rsidRPr="00DD4DEF">
        <w:rPr>
          <w:rFonts w:asciiTheme="minorHAnsi" w:eastAsiaTheme="minorEastAsia" w:hAnsiTheme="minorHAnsi" w:cstheme="minorHAnsi"/>
          <w:i/>
        </w:rPr>
        <w:t>No change was made as a result of this comment.</w:t>
      </w:r>
    </w:p>
    <w:p w14:paraId="5F774319" w14:textId="419ED29C" w:rsidR="002B79D1" w:rsidRPr="00DD4DEF" w:rsidRDefault="002B79D1" w:rsidP="00881CCF">
      <w:pPr>
        <w:rPr>
          <w:rFonts w:asciiTheme="minorHAnsi" w:eastAsiaTheme="minorEastAsia" w:hAnsiTheme="minorHAnsi" w:cstheme="minorHAnsi"/>
        </w:rPr>
      </w:pPr>
    </w:p>
    <w:p w14:paraId="7D55F9BC" w14:textId="435B68B6" w:rsidR="002B79D1" w:rsidRPr="00DD4DEF" w:rsidRDefault="002B79D1" w:rsidP="00AB03A2">
      <w:pPr>
        <w:pStyle w:val="ListParagraph"/>
        <w:numPr>
          <w:ilvl w:val="0"/>
          <w:numId w:val="26"/>
        </w:numPr>
        <w:rPr>
          <w:rFonts w:asciiTheme="minorHAnsi" w:eastAsiaTheme="minorEastAsia" w:hAnsiTheme="minorHAnsi" w:cstheme="minorHAnsi"/>
        </w:rPr>
      </w:pPr>
      <w:r w:rsidRPr="00600119">
        <w:rPr>
          <w:rFonts w:asciiTheme="minorHAnsi" w:eastAsiaTheme="minorEastAsia" w:hAnsiTheme="minorHAnsi" w:cstheme="minorHAnsi"/>
          <w:b/>
          <w:color w:val="000000" w:themeColor="text1"/>
        </w:rPr>
        <w:t>Comment (#7):</w:t>
      </w:r>
      <w:r w:rsidR="00185996" w:rsidRPr="00600119">
        <w:rPr>
          <w:rFonts w:asciiTheme="minorHAnsi" w:eastAsiaTheme="minorEastAsia" w:hAnsiTheme="minorHAnsi" w:cstheme="minorHAnsi"/>
          <w:b/>
          <w:color w:val="000000" w:themeColor="text1"/>
        </w:rPr>
        <w:t xml:space="preserve"> </w:t>
      </w:r>
      <w:r w:rsidR="00956958" w:rsidRPr="00053111">
        <w:rPr>
          <w:rFonts w:asciiTheme="minorHAnsi" w:eastAsiaTheme="minorEastAsia" w:hAnsiTheme="minorHAnsi" w:cstheme="minorHAnsi"/>
          <w:color w:val="000000" w:themeColor="text1"/>
        </w:rPr>
        <w:t xml:space="preserve">Commenter is concerned about the clarity of references between </w:t>
      </w:r>
      <w:r w:rsidR="004729AB" w:rsidRPr="00053111">
        <w:rPr>
          <w:rFonts w:asciiTheme="minorHAnsi" w:eastAsiaTheme="minorEastAsia" w:hAnsiTheme="minorHAnsi" w:cstheme="minorHAnsi"/>
          <w:color w:val="000000" w:themeColor="text1"/>
        </w:rPr>
        <w:t xml:space="preserve">“grammar” and “usage” when writing or speaking. </w:t>
      </w:r>
    </w:p>
    <w:p w14:paraId="6BDF35A4" w14:textId="7864BB5F" w:rsidR="002B79D1" w:rsidRPr="00DD4DEF" w:rsidRDefault="00831222" w:rsidP="003944C1">
      <w:pPr>
        <w:spacing w:before="240" w:after="240"/>
        <w:ind w:left="720"/>
        <w:rPr>
          <w:rFonts w:asciiTheme="minorHAnsi" w:eastAsiaTheme="minorEastAsia" w:hAnsiTheme="minorHAnsi" w:cstheme="minorHAnsi"/>
          <w:i/>
        </w:rPr>
      </w:pPr>
      <w:r w:rsidRPr="00600119">
        <w:rPr>
          <w:rFonts w:asciiTheme="minorHAnsi" w:eastAsiaTheme="minorEastAsia" w:hAnsiTheme="minorHAnsi" w:cstheme="minorHAnsi"/>
          <w:b/>
        </w:rPr>
        <w:t>Response:</w:t>
      </w:r>
      <w:r w:rsidRPr="00600119">
        <w:rPr>
          <w:rFonts w:asciiTheme="minorHAnsi" w:eastAsiaTheme="minorEastAsia" w:hAnsiTheme="minorHAnsi" w:cstheme="minorHAnsi"/>
        </w:rPr>
        <w:t xml:space="preserve"> </w:t>
      </w:r>
      <w:r w:rsidR="002B79D1" w:rsidRPr="00053111">
        <w:rPr>
          <w:rFonts w:asciiTheme="minorHAnsi" w:eastAsiaTheme="minorEastAsia" w:hAnsiTheme="minorHAnsi" w:cstheme="minorHAnsi"/>
        </w:rPr>
        <w:t>Your comments provide information that will be very helpful during the implementation phase of standards-based instruction and could be included in resources at that time.</w:t>
      </w:r>
      <w:r w:rsidR="002B79D1" w:rsidRPr="00053111">
        <w:rPr>
          <w:rFonts w:asciiTheme="minorHAnsi" w:eastAsiaTheme="minorEastAsia" w:hAnsiTheme="minorHAnsi" w:cstheme="minorHAnsi"/>
          <w:i/>
        </w:rPr>
        <w:t xml:space="preserve"> No change was made as a result of this comment.</w:t>
      </w:r>
      <w:r w:rsidR="002B79D1" w:rsidRPr="00053111">
        <w:rPr>
          <w:rFonts w:asciiTheme="minorHAnsi" w:eastAsiaTheme="minorEastAsia" w:hAnsiTheme="minorHAnsi" w:cstheme="minorHAnsi"/>
        </w:rPr>
        <w:t> </w:t>
      </w:r>
    </w:p>
    <w:p w14:paraId="52F7164B" w14:textId="094E20D9" w:rsidR="002B79D1" w:rsidRPr="00600119" w:rsidRDefault="002B79D1" w:rsidP="003944C1">
      <w:pPr>
        <w:ind w:left="720"/>
        <w:rPr>
          <w:rFonts w:asciiTheme="minorHAnsi" w:eastAsiaTheme="minorEastAsia" w:hAnsiTheme="minorHAnsi" w:cstheme="minorHAnsi"/>
        </w:rPr>
      </w:pPr>
    </w:p>
    <w:p w14:paraId="5AC42B2C" w14:textId="0C9D396E" w:rsidR="003033BE" w:rsidRPr="00CA4C01" w:rsidRDefault="002B79D1" w:rsidP="00AB03A2">
      <w:pPr>
        <w:pStyle w:val="ListParagraph"/>
        <w:numPr>
          <w:ilvl w:val="0"/>
          <w:numId w:val="26"/>
        </w:numPr>
        <w:rPr>
          <w:rFonts w:asciiTheme="minorHAnsi" w:eastAsiaTheme="minorEastAsia" w:hAnsiTheme="minorHAnsi" w:cstheme="minorHAnsi"/>
          <w:b/>
        </w:rPr>
      </w:pPr>
      <w:r w:rsidRPr="00600119">
        <w:rPr>
          <w:rFonts w:asciiTheme="minorHAnsi" w:eastAsiaTheme="minorEastAsia" w:hAnsiTheme="minorHAnsi" w:cstheme="minorHAnsi"/>
          <w:b/>
          <w:color w:val="000000" w:themeColor="text1"/>
        </w:rPr>
        <w:t>Comment (#7):</w:t>
      </w:r>
      <w:r w:rsidR="002950E4" w:rsidRPr="00600119">
        <w:rPr>
          <w:rFonts w:asciiTheme="minorHAnsi" w:eastAsiaTheme="minorEastAsia" w:hAnsiTheme="minorHAnsi" w:cstheme="minorHAnsi"/>
          <w:b/>
          <w:color w:val="000000" w:themeColor="text1"/>
        </w:rPr>
        <w:t xml:space="preserve"> </w:t>
      </w:r>
      <w:r w:rsidR="002950E4" w:rsidRPr="00053111">
        <w:rPr>
          <w:rFonts w:asciiTheme="minorHAnsi" w:eastAsiaTheme="minorEastAsia" w:hAnsiTheme="minorHAnsi" w:cstheme="minorHAnsi"/>
          <w:color w:val="000000" w:themeColor="text1"/>
        </w:rPr>
        <w:t>Commenter suggests various edits for correctness and accuracy within final format</w:t>
      </w:r>
      <w:r w:rsidR="004C0B82" w:rsidRPr="00CA4C01">
        <w:rPr>
          <w:rFonts w:asciiTheme="minorHAnsi" w:eastAsiaTheme="minorEastAsia" w:hAnsiTheme="minorHAnsi" w:cstheme="minorHAnsi"/>
          <w:color w:val="000000" w:themeColor="text1"/>
        </w:rPr>
        <w:t xml:space="preserve">, including changing “contested” to “contestable.” </w:t>
      </w:r>
    </w:p>
    <w:p w14:paraId="6FD72FB7" w14:textId="0D8651B9" w:rsidR="00831222" w:rsidRPr="00CA4C01" w:rsidRDefault="00831222" w:rsidP="003944C1">
      <w:pPr>
        <w:ind w:left="720"/>
        <w:rPr>
          <w:rFonts w:asciiTheme="minorHAnsi" w:eastAsiaTheme="minorEastAsia" w:hAnsiTheme="minorHAnsi" w:cstheme="minorHAnsi"/>
          <w:b/>
          <w:color w:val="0000FF"/>
        </w:rPr>
      </w:pPr>
    </w:p>
    <w:p w14:paraId="26AB6421" w14:textId="6D01A483" w:rsidR="002B79D1" w:rsidRPr="00DD4DEF" w:rsidRDefault="00831222" w:rsidP="003944C1">
      <w:pPr>
        <w:ind w:left="720"/>
        <w:rPr>
          <w:rFonts w:asciiTheme="minorHAnsi" w:eastAsiaTheme="minorEastAsia" w:hAnsiTheme="minorHAnsi" w:cstheme="minorHAnsi"/>
        </w:rPr>
      </w:pPr>
      <w:r w:rsidRPr="00CA4C01">
        <w:rPr>
          <w:rFonts w:asciiTheme="minorHAnsi" w:eastAsiaTheme="minorEastAsia" w:hAnsiTheme="minorHAnsi" w:cstheme="minorHAnsi"/>
          <w:b/>
        </w:rPr>
        <w:t>Response:</w:t>
      </w:r>
      <w:r w:rsidRPr="00CA4C01">
        <w:rPr>
          <w:rFonts w:asciiTheme="minorHAnsi" w:eastAsiaTheme="minorEastAsia" w:hAnsiTheme="minorHAnsi" w:cstheme="minorHAnsi"/>
        </w:rPr>
        <w:t xml:space="preserve"> </w:t>
      </w:r>
      <w:r w:rsidR="002B79D1" w:rsidRPr="00CA4C01">
        <w:rPr>
          <w:rFonts w:asciiTheme="minorHAnsi" w:eastAsiaTheme="minorEastAsia" w:hAnsiTheme="minorHAnsi" w:cstheme="minorHAnsi"/>
        </w:rPr>
        <w:t>The document has been corrected by replacing the word “contested” with “contestable.”</w:t>
      </w:r>
    </w:p>
    <w:p w14:paraId="59554F32" w14:textId="419ED29C" w:rsidR="002B79D1" w:rsidRPr="00DD4DEF" w:rsidRDefault="002B79D1" w:rsidP="00CC5B2C">
      <w:pPr>
        <w:rPr>
          <w:rFonts w:asciiTheme="minorHAnsi" w:eastAsiaTheme="minorEastAsia" w:hAnsiTheme="minorHAnsi" w:cstheme="minorHAnsi"/>
        </w:rPr>
      </w:pPr>
    </w:p>
    <w:p w14:paraId="38CC28FA" w14:textId="479B7878" w:rsidR="002B79D1" w:rsidRPr="00DD4DEF" w:rsidRDefault="002B79D1" w:rsidP="00AB03A2">
      <w:pPr>
        <w:pStyle w:val="ListParagraph"/>
        <w:numPr>
          <w:ilvl w:val="0"/>
          <w:numId w:val="26"/>
        </w:numPr>
        <w:rPr>
          <w:rFonts w:asciiTheme="minorHAnsi" w:eastAsiaTheme="minorEastAsia" w:hAnsiTheme="minorHAnsi" w:cstheme="minorHAnsi"/>
        </w:rPr>
      </w:pPr>
      <w:r w:rsidRPr="00DD4DEF">
        <w:rPr>
          <w:rFonts w:asciiTheme="minorHAnsi" w:eastAsiaTheme="minorEastAsia" w:hAnsiTheme="minorHAnsi" w:cstheme="minorHAnsi"/>
          <w:b/>
          <w:color w:val="000000" w:themeColor="text1"/>
        </w:rPr>
        <w:t>Comment (#7):</w:t>
      </w:r>
      <w:r w:rsidR="00CC5B2C" w:rsidRPr="00DD4DEF">
        <w:rPr>
          <w:rFonts w:asciiTheme="minorHAnsi" w:eastAsiaTheme="minorEastAsia" w:hAnsiTheme="minorHAnsi" w:cstheme="minorHAnsi"/>
          <w:color w:val="000000" w:themeColor="text1"/>
        </w:rPr>
        <w:t xml:space="preserve"> Commenter prefers using the word </w:t>
      </w:r>
      <w:r w:rsidR="0048069B" w:rsidRPr="00DD4DEF">
        <w:rPr>
          <w:rFonts w:asciiTheme="minorHAnsi" w:eastAsiaTheme="minorEastAsia" w:hAnsiTheme="minorHAnsi" w:cstheme="minorHAnsi"/>
          <w:color w:val="000000" w:themeColor="text1"/>
        </w:rPr>
        <w:t xml:space="preserve">“effective” instead of </w:t>
      </w:r>
      <w:r w:rsidR="00FB013E" w:rsidRPr="00DD4DEF">
        <w:rPr>
          <w:rFonts w:asciiTheme="minorHAnsi" w:eastAsiaTheme="minorEastAsia" w:hAnsiTheme="minorHAnsi" w:cstheme="minorHAnsi"/>
          <w:color w:val="000000" w:themeColor="text1"/>
        </w:rPr>
        <w:t>“</w:t>
      </w:r>
      <w:r w:rsidR="0048069B" w:rsidRPr="00DD4DEF">
        <w:rPr>
          <w:rFonts w:asciiTheme="minorHAnsi" w:eastAsiaTheme="minorEastAsia" w:hAnsiTheme="minorHAnsi" w:cstheme="minorHAnsi"/>
          <w:color w:val="000000" w:themeColor="text1"/>
        </w:rPr>
        <w:t>clear</w:t>
      </w:r>
      <w:r w:rsidR="00FB013E" w:rsidRPr="00DD4DEF">
        <w:rPr>
          <w:rFonts w:asciiTheme="minorHAnsi" w:eastAsiaTheme="minorEastAsia" w:hAnsiTheme="minorHAnsi" w:cstheme="minorHAnsi"/>
          <w:color w:val="000000" w:themeColor="text1"/>
        </w:rPr>
        <w:t>”</w:t>
      </w:r>
      <w:r w:rsidR="0048069B" w:rsidRPr="00DD4DEF">
        <w:rPr>
          <w:rFonts w:asciiTheme="minorHAnsi" w:eastAsiaTheme="minorEastAsia" w:hAnsiTheme="minorHAnsi" w:cstheme="minorHAnsi"/>
          <w:color w:val="000000" w:themeColor="text1"/>
        </w:rPr>
        <w:t xml:space="preserve"> when referring to writing. </w:t>
      </w:r>
    </w:p>
    <w:p w14:paraId="5FA0E976" w14:textId="77777777" w:rsidR="004C3A14" w:rsidRPr="00DD4DEF" w:rsidRDefault="004C3A14" w:rsidP="003944C1">
      <w:pPr>
        <w:ind w:left="720"/>
        <w:rPr>
          <w:rFonts w:asciiTheme="minorHAnsi" w:eastAsiaTheme="minorEastAsia" w:hAnsiTheme="minorHAnsi" w:cstheme="minorHAnsi"/>
          <w:b/>
        </w:rPr>
      </w:pPr>
    </w:p>
    <w:p w14:paraId="6B47351C" w14:textId="7311295A" w:rsidR="002B79D1" w:rsidRPr="00DD4DEF" w:rsidRDefault="00831222" w:rsidP="003944C1">
      <w:pPr>
        <w:ind w:left="720"/>
        <w:rPr>
          <w:rFonts w:asciiTheme="minorHAnsi" w:eastAsiaTheme="minorEastAsia" w:hAnsiTheme="minorHAnsi" w:cstheme="minorHAnsi"/>
          <w:i/>
        </w:rPr>
      </w:pPr>
      <w:r w:rsidRPr="00600119">
        <w:rPr>
          <w:rFonts w:asciiTheme="minorHAnsi" w:eastAsiaTheme="minorEastAsia" w:hAnsiTheme="minorHAnsi" w:cstheme="minorHAnsi"/>
          <w:b/>
        </w:rPr>
        <w:t>Response:</w:t>
      </w:r>
      <w:r w:rsidRPr="00600119">
        <w:rPr>
          <w:rFonts w:asciiTheme="minorHAnsi" w:eastAsiaTheme="minorEastAsia" w:hAnsiTheme="minorHAnsi" w:cstheme="minorHAnsi"/>
        </w:rPr>
        <w:t xml:space="preserve"> </w:t>
      </w:r>
      <w:r w:rsidR="0048069B" w:rsidRPr="00053111">
        <w:rPr>
          <w:rFonts w:asciiTheme="minorHAnsi" w:eastAsiaTheme="minorEastAsia" w:hAnsiTheme="minorHAnsi" w:cstheme="minorHAnsi"/>
        </w:rPr>
        <w:t xml:space="preserve">The writing team discussed </w:t>
      </w:r>
      <w:r w:rsidR="00CC6FA0" w:rsidRPr="00053111">
        <w:rPr>
          <w:rFonts w:asciiTheme="minorHAnsi" w:eastAsiaTheme="minorEastAsia" w:hAnsiTheme="minorHAnsi" w:cstheme="minorHAnsi"/>
        </w:rPr>
        <w:t xml:space="preserve">at length the appropriate descriptive language to use for clarity and </w:t>
      </w:r>
      <w:r w:rsidR="00FB013E" w:rsidRPr="00053111">
        <w:rPr>
          <w:rFonts w:asciiTheme="minorHAnsi" w:eastAsiaTheme="minorEastAsia" w:hAnsiTheme="minorHAnsi" w:cstheme="minorHAnsi"/>
        </w:rPr>
        <w:t xml:space="preserve">determined “clear” to be the best choice. </w:t>
      </w:r>
      <w:r w:rsidR="002B79D1" w:rsidRPr="00053111">
        <w:rPr>
          <w:rFonts w:asciiTheme="minorHAnsi" w:eastAsiaTheme="minorEastAsia" w:hAnsiTheme="minorHAnsi" w:cstheme="minorHAnsi"/>
          <w:i/>
        </w:rPr>
        <w:t>No change was made as a result of this comment. </w:t>
      </w:r>
    </w:p>
    <w:p w14:paraId="322894AC" w14:textId="419ED29C" w:rsidR="002B79D1" w:rsidRPr="00DD4DEF" w:rsidRDefault="002B79D1" w:rsidP="00FB013E">
      <w:pPr>
        <w:rPr>
          <w:rFonts w:asciiTheme="minorHAnsi" w:eastAsiaTheme="minorEastAsia" w:hAnsiTheme="minorHAnsi" w:cstheme="minorHAnsi"/>
        </w:rPr>
      </w:pPr>
    </w:p>
    <w:p w14:paraId="730995CF" w14:textId="0449C9F1" w:rsidR="00F6679B" w:rsidRPr="00DD4DEF" w:rsidRDefault="002B79D1" w:rsidP="00AB03A2">
      <w:pPr>
        <w:pStyle w:val="ListParagraph"/>
        <w:numPr>
          <w:ilvl w:val="0"/>
          <w:numId w:val="26"/>
        </w:numPr>
        <w:rPr>
          <w:rFonts w:asciiTheme="minorHAnsi" w:eastAsiaTheme="minorEastAsia" w:hAnsiTheme="minorHAnsi" w:cstheme="minorHAnsi"/>
          <w:b/>
        </w:rPr>
      </w:pPr>
      <w:r w:rsidRPr="00600119">
        <w:rPr>
          <w:rFonts w:asciiTheme="minorHAnsi" w:eastAsiaTheme="minorEastAsia" w:hAnsiTheme="minorHAnsi" w:cstheme="minorHAnsi"/>
          <w:b/>
          <w:color w:val="000000" w:themeColor="text1"/>
        </w:rPr>
        <w:t>Comment (#8): </w:t>
      </w:r>
      <w:r w:rsidR="007C0F5C" w:rsidRPr="00DD4DEF">
        <w:rPr>
          <w:rFonts w:asciiTheme="minorHAnsi" w:eastAsiaTheme="minorEastAsia" w:hAnsiTheme="minorHAnsi" w:cstheme="minorHAnsi"/>
          <w:color w:val="000000" w:themeColor="text1"/>
        </w:rPr>
        <w:t>Commenter stated, “</w:t>
      </w:r>
      <w:r w:rsidRPr="00DD4DEF">
        <w:rPr>
          <w:rFonts w:asciiTheme="minorHAnsi" w:eastAsiaTheme="minorEastAsia" w:hAnsiTheme="minorHAnsi" w:cstheme="minorHAnsi"/>
          <w:color w:val="000000" w:themeColor="text1"/>
        </w:rPr>
        <w:t>After reviewing the Proposed English Language Arts Standards, I found the document to be clear and organized.</w:t>
      </w:r>
      <w:r w:rsidR="007C0F5C" w:rsidRPr="00DD4DEF">
        <w:rPr>
          <w:rFonts w:asciiTheme="minorHAnsi" w:eastAsiaTheme="minorEastAsia" w:hAnsiTheme="minorHAnsi" w:cstheme="minorHAnsi"/>
          <w:color w:val="000000" w:themeColor="text1"/>
        </w:rPr>
        <w:t>”</w:t>
      </w:r>
    </w:p>
    <w:p w14:paraId="124B1B95" w14:textId="77777777" w:rsidR="00F6679B" w:rsidRPr="00DD4DEF" w:rsidRDefault="00F6679B" w:rsidP="003944C1">
      <w:pPr>
        <w:ind w:left="720"/>
        <w:rPr>
          <w:rFonts w:asciiTheme="minorHAnsi" w:eastAsiaTheme="minorEastAsia" w:hAnsiTheme="minorHAnsi" w:cstheme="minorHAnsi"/>
          <w:color w:val="000000" w:themeColor="text1"/>
        </w:rPr>
      </w:pPr>
    </w:p>
    <w:p w14:paraId="6417A691" w14:textId="221B41AF" w:rsidR="00F6679B" w:rsidRPr="00DD4DEF" w:rsidRDefault="00F6679B" w:rsidP="00F6679B">
      <w:pPr>
        <w:ind w:left="720"/>
        <w:rPr>
          <w:rFonts w:asciiTheme="minorHAnsi" w:eastAsiaTheme="minorEastAsia" w:hAnsiTheme="minorHAnsi" w:cstheme="minorHAnsi"/>
        </w:rPr>
      </w:pPr>
      <w:r w:rsidRPr="00600119">
        <w:rPr>
          <w:rFonts w:asciiTheme="minorHAnsi" w:eastAsiaTheme="minorEastAsia" w:hAnsiTheme="minorHAnsi" w:cstheme="minorHAnsi"/>
          <w:b/>
        </w:rPr>
        <w:t>Response:</w:t>
      </w:r>
      <w:r w:rsidRPr="00600119">
        <w:rPr>
          <w:rFonts w:asciiTheme="minorHAnsi" w:eastAsiaTheme="minorEastAsia" w:hAnsiTheme="minorHAnsi" w:cstheme="minorHAnsi"/>
        </w:rPr>
        <w:t xml:space="preserve"> Thank you</w:t>
      </w:r>
      <w:r w:rsidRPr="00053111">
        <w:rPr>
          <w:rFonts w:asciiTheme="minorHAnsi" w:eastAsiaTheme="minorEastAsia" w:hAnsiTheme="minorHAnsi" w:cstheme="minorHAnsi"/>
        </w:rPr>
        <w:t xml:space="preserve"> for your comment. </w:t>
      </w:r>
      <w:r w:rsidRPr="00053111">
        <w:rPr>
          <w:rFonts w:asciiTheme="minorHAnsi" w:eastAsiaTheme="minorEastAsia" w:hAnsiTheme="minorHAnsi" w:cstheme="minorHAnsi"/>
          <w:i/>
        </w:rPr>
        <w:t>No change was made as a result of this comment.</w:t>
      </w:r>
      <w:r w:rsidRPr="00053111">
        <w:rPr>
          <w:rFonts w:asciiTheme="minorHAnsi" w:eastAsiaTheme="minorEastAsia" w:hAnsiTheme="minorHAnsi" w:cstheme="minorHAnsi"/>
        </w:rPr>
        <w:t> </w:t>
      </w:r>
    </w:p>
    <w:p w14:paraId="2194CA0A" w14:textId="77777777" w:rsidR="00F6679B" w:rsidRPr="00DD4DEF" w:rsidRDefault="00F6679B" w:rsidP="003944C1">
      <w:pPr>
        <w:ind w:left="720"/>
        <w:rPr>
          <w:rFonts w:asciiTheme="minorHAnsi" w:eastAsiaTheme="minorEastAsia" w:hAnsiTheme="minorHAnsi" w:cstheme="minorHAnsi"/>
          <w:color w:val="000000" w:themeColor="text1"/>
        </w:rPr>
      </w:pPr>
    </w:p>
    <w:p w14:paraId="62C67B73" w14:textId="60CF66A8" w:rsidR="00705711" w:rsidRPr="00DD4DEF" w:rsidRDefault="00705711" w:rsidP="000E3B26">
      <w:pPr>
        <w:ind w:left="720"/>
        <w:rPr>
          <w:rFonts w:asciiTheme="minorHAnsi" w:eastAsiaTheme="minorEastAsia" w:hAnsiTheme="minorHAnsi" w:cstheme="minorHAnsi"/>
        </w:rPr>
      </w:pPr>
    </w:p>
    <w:sectPr w:rsidR="00705711" w:rsidRPr="00DD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CAE"/>
    <w:multiLevelType w:val="hybridMultilevel"/>
    <w:tmpl w:val="1DF2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101AE"/>
    <w:multiLevelType w:val="hybridMultilevel"/>
    <w:tmpl w:val="5A140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05E7B"/>
    <w:multiLevelType w:val="hybridMultilevel"/>
    <w:tmpl w:val="3C760AD8"/>
    <w:lvl w:ilvl="0" w:tplc="6B6A1A0E">
      <w:start w:val="1"/>
      <w:numFmt w:val="decimal"/>
      <w:lvlText w:val="%1."/>
      <w:lvlJc w:val="left"/>
      <w:pPr>
        <w:ind w:left="720" w:hanging="360"/>
      </w:pPr>
      <w:rPr>
        <w:b/>
      </w:rPr>
    </w:lvl>
    <w:lvl w:ilvl="1" w:tplc="43FC72F4">
      <w:start w:val="1"/>
      <w:numFmt w:val="lowerLetter"/>
      <w:lvlText w:val="%2."/>
      <w:lvlJc w:val="left"/>
      <w:pPr>
        <w:ind w:left="1440" w:hanging="360"/>
      </w:pPr>
    </w:lvl>
    <w:lvl w:ilvl="2" w:tplc="6E58BC78">
      <w:start w:val="1"/>
      <w:numFmt w:val="lowerRoman"/>
      <w:lvlText w:val="%3."/>
      <w:lvlJc w:val="right"/>
      <w:pPr>
        <w:ind w:left="2160" w:hanging="180"/>
      </w:pPr>
    </w:lvl>
    <w:lvl w:ilvl="3" w:tplc="C832CFC4">
      <w:start w:val="1"/>
      <w:numFmt w:val="decimal"/>
      <w:lvlText w:val="%4."/>
      <w:lvlJc w:val="left"/>
      <w:pPr>
        <w:ind w:left="2880" w:hanging="360"/>
      </w:pPr>
    </w:lvl>
    <w:lvl w:ilvl="4" w:tplc="48AA2378">
      <w:start w:val="1"/>
      <w:numFmt w:val="lowerLetter"/>
      <w:lvlText w:val="%5."/>
      <w:lvlJc w:val="left"/>
      <w:pPr>
        <w:ind w:left="3600" w:hanging="360"/>
      </w:pPr>
    </w:lvl>
    <w:lvl w:ilvl="5" w:tplc="006680D6">
      <w:start w:val="1"/>
      <w:numFmt w:val="lowerRoman"/>
      <w:lvlText w:val="%6."/>
      <w:lvlJc w:val="right"/>
      <w:pPr>
        <w:ind w:left="4320" w:hanging="180"/>
      </w:pPr>
    </w:lvl>
    <w:lvl w:ilvl="6" w:tplc="2078F0C6">
      <w:start w:val="1"/>
      <w:numFmt w:val="decimal"/>
      <w:lvlText w:val="%7."/>
      <w:lvlJc w:val="left"/>
      <w:pPr>
        <w:ind w:left="5040" w:hanging="360"/>
      </w:pPr>
    </w:lvl>
    <w:lvl w:ilvl="7" w:tplc="74265A40">
      <w:start w:val="1"/>
      <w:numFmt w:val="lowerLetter"/>
      <w:lvlText w:val="%8."/>
      <w:lvlJc w:val="left"/>
      <w:pPr>
        <w:ind w:left="5760" w:hanging="360"/>
      </w:pPr>
    </w:lvl>
    <w:lvl w:ilvl="8" w:tplc="BEAEA814">
      <w:start w:val="1"/>
      <w:numFmt w:val="lowerRoman"/>
      <w:lvlText w:val="%9."/>
      <w:lvlJc w:val="right"/>
      <w:pPr>
        <w:ind w:left="6480" w:hanging="180"/>
      </w:pPr>
    </w:lvl>
  </w:abstractNum>
  <w:abstractNum w:abstractNumId="3" w15:restartNumberingAfterBreak="0">
    <w:nsid w:val="04EF79EC"/>
    <w:multiLevelType w:val="hybridMultilevel"/>
    <w:tmpl w:val="19C2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0EC3"/>
    <w:multiLevelType w:val="hybridMultilevel"/>
    <w:tmpl w:val="0FBE6064"/>
    <w:lvl w:ilvl="0" w:tplc="40E4E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F57C17"/>
    <w:multiLevelType w:val="hybridMultilevel"/>
    <w:tmpl w:val="AFC00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6F4275"/>
    <w:multiLevelType w:val="hybridMultilevel"/>
    <w:tmpl w:val="EA28A3FC"/>
    <w:lvl w:ilvl="0" w:tplc="FFFFFFFF">
      <w:start w:val="1"/>
      <w:numFmt w:val="decimal"/>
      <w:lvlText w:val="%1."/>
      <w:lvlJc w:val="left"/>
      <w:pPr>
        <w:ind w:left="720" w:hanging="360"/>
      </w:pPr>
      <w:rPr>
        <w:b/>
        <w:sz w:val="22"/>
        <w:szCs w:val="22"/>
      </w:rPr>
    </w:lvl>
    <w:lvl w:ilvl="1" w:tplc="04090001">
      <w:start w:val="1"/>
      <w:numFmt w:val="bullet"/>
      <w:lvlText w:val=""/>
      <w:lvlJc w:val="left"/>
      <w:pPr>
        <w:ind w:left="1440" w:hanging="360"/>
      </w:pPr>
      <w:rPr>
        <w:rFonts w:ascii="Symbol" w:hAnsi="Symbol" w:hint="default"/>
      </w:rPr>
    </w:lvl>
    <w:lvl w:ilvl="2" w:tplc="6E58BC78">
      <w:start w:val="1"/>
      <w:numFmt w:val="lowerRoman"/>
      <w:lvlText w:val="%3."/>
      <w:lvlJc w:val="right"/>
      <w:pPr>
        <w:ind w:left="2160" w:hanging="180"/>
      </w:pPr>
    </w:lvl>
    <w:lvl w:ilvl="3" w:tplc="C832CFC4">
      <w:start w:val="1"/>
      <w:numFmt w:val="decimal"/>
      <w:lvlText w:val="%4."/>
      <w:lvlJc w:val="left"/>
      <w:pPr>
        <w:ind w:left="2880" w:hanging="360"/>
      </w:pPr>
    </w:lvl>
    <w:lvl w:ilvl="4" w:tplc="48AA2378">
      <w:start w:val="1"/>
      <w:numFmt w:val="lowerLetter"/>
      <w:lvlText w:val="%5."/>
      <w:lvlJc w:val="left"/>
      <w:pPr>
        <w:ind w:left="3600" w:hanging="360"/>
      </w:pPr>
    </w:lvl>
    <w:lvl w:ilvl="5" w:tplc="006680D6">
      <w:start w:val="1"/>
      <w:numFmt w:val="lowerRoman"/>
      <w:lvlText w:val="%6."/>
      <w:lvlJc w:val="right"/>
      <w:pPr>
        <w:ind w:left="4320" w:hanging="180"/>
      </w:pPr>
    </w:lvl>
    <w:lvl w:ilvl="6" w:tplc="2078F0C6">
      <w:start w:val="1"/>
      <w:numFmt w:val="decimal"/>
      <w:lvlText w:val="%7."/>
      <w:lvlJc w:val="left"/>
      <w:pPr>
        <w:ind w:left="5040" w:hanging="360"/>
      </w:pPr>
    </w:lvl>
    <w:lvl w:ilvl="7" w:tplc="74265A40">
      <w:start w:val="1"/>
      <w:numFmt w:val="lowerLetter"/>
      <w:lvlText w:val="%8."/>
      <w:lvlJc w:val="left"/>
      <w:pPr>
        <w:ind w:left="5760" w:hanging="360"/>
      </w:pPr>
    </w:lvl>
    <w:lvl w:ilvl="8" w:tplc="BEAEA814">
      <w:start w:val="1"/>
      <w:numFmt w:val="lowerRoman"/>
      <w:lvlText w:val="%9."/>
      <w:lvlJc w:val="right"/>
      <w:pPr>
        <w:ind w:left="6480" w:hanging="180"/>
      </w:pPr>
    </w:lvl>
  </w:abstractNum>
  <w:abstractNum w:abstractNumId="7" w15:restartNumberingAfterBreak="0">
    <w:nsid w:val="261938E3"/>
    <w:multiLevelType w:val="hybridMultilevel"/>
    <w:tmpl w:val="39F012EA"/>
    <w:lvl w:ilvl="0" w:tplc="40E4E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874C6"/>
    <w:multiLevelType w:val="hybridMultilevel"/>
    <w:tmpl w:val="48E6242A"/>
    <w:lvl w:ilvl="0" w:tplc="452E6D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94BE3"/>
    <w:multiLevelType w:val="hybridMultilevel"/>
    <w:tmpl w:val="300A3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7B0BA8"/>
    <w:multiLevelType w:val="hybridMultilevel"/>
    <w:tmpl w:val="3C760AD8"/>
    <w:lvl w:ilvl="0" w:tplc="6B6A1A0E">
      <w:start w:val="1"/>
      <w:numFmt w:val="decimal"/>
      <w:lvlText w:val="%1."/>
      <w:lvlJc w:val="left"/>
      <w:pPr>
        <w:ind w:left="720" w:hanging="360"/>
      </w:pPr>
      <w:rPr>
        <w:b/>
      </w:rPr>
    </w:lvl>
    <w:lvl w:ilvl="1" w:tplc="43FC72F4">
      <w:start w:val="1"/>
      <w:numFmt w:val="lowerLetter"/>
      <w:lvlText w:val="%2."/>
      <w:lvlJc w:val="left"/>
      <w:pPr>
        <w:ind w:left="1440" w:hanging="360"/>
      </w:pPr>
    </w:lvl>
    <w:lvl w:ilvl="2" w:tplc="6E58BC78">
      <w:start w:val="1"/>
      <w:numFmt w:val="lowerRoman"/>
      <w:lvlText w:val="%3."/>
      <w:lvlJc w:val="right"/>
      <w:pPr>
        <w:ind w:left="2160" w:hanging="180"/>
      </w:pPr>
    </w:lvl>
    <w:lvl w:ilvl="3" w:tplc="C832CFC4">
      <w:start w:val="1"/>
      <w:numFmt w:val="decimal"/>
      <w:lvlText w:val="%4."/>
      <w:lvlJc w:val="left"/>
      <w:pPr>
        <w:ind w:left="2880" w:hanging="360"/>
      </w:pPr>
    </w:lvl>
    <w:lvl w:ilvl="4" w:tplc="48AA2378">
      <w:start w:val="1"/>
      <w:numFmt w:val="lowerLetter"/>
      <w:lvlText w:val="%5."/>
      <w:lvlJc w:val="left"/>
      <w:pPr>
        <w:ind w:left="3600" w:hanging="360"/>
      </w:pPr>
    </w:lvl>
    <w:lvl w:ilvl="5" w:tplc="006680D6">
      <w:start w:val="1"/>
      <w:numFmt w:val="lowerRoman"/>
      <w:lvlText w:val="%6."/>
      <w:lvlJc w:val="right"/>
      <w:pPr>
        <w:ind w:left="4320" w:hanging="180"/>
      </w:pPr>
    </w:lvl>
    <w:lvl w:ilvl="6" w:tplc="2078F0C6">
      <w:start w:val="1"/>
      <w:numFmt w:val="decimal"/>
      <w:lvlText w:val="%7."/>
      <w:lvlJc w:val="left"/>
      <w:pPr>
        <w:ind w:left="5040" w:hanging="360"/>
      </w:pPr>
    </w:lvl>
    <w:lvl w:ilvl="7" w:tplc="74265A40">
      <w:start w:val="1"/>
      <w:numFmt w:val="lowerLetter"/>
      <w:lvlText w:val="%8."/>
      <w:lvlJc w:val="left"/>
      <w:pPr>
        <w:ind w:left="5760" w:hanging="360"/>
      </w:pPr>
    </w:lvl>
    <w:lvl w:ilvl="8" w:tplc="BEAEA814">
      <w:start w:val="1"/>
      <w:numFmt w:val="lowerRoman"/>
      <w:lvlText w:val="%9."/>
      <w:lvlJc w:val="right"/>
      <w:pPr>
        <w:ind w:left="6480" w:hanging="180"/>
      </w:pPr>
    </w:lvl>
  </w:abstractNum>
  <w:abstractNum w:abstractNumId="11" w15:restartNumberingAfterBreak="0">
    <w:nsid w:val="3CD57C52"/>
    <w:multiLevelType w:val="hybridMultilevel"/>
    <w:tmpl w:val="72F0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17ED4"/>
    <w:multiLevelType w:val="hybridMultilevel"/>
    <w:tmpl w:val="9C68CE0E"/>
    <w:lvl w:ilvl="0" w:tplc="6D1C28E6">
      <w:start w:val="13"/>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547DC"/>
    <w:multiLevelType w:val="hybridMultilevel"/>
    <w:tmpl w:val="64C6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2A8D"/>
    <w:multiLevelType w:val="hybridMultilevel"/>
    <w:tmpl w:val="34C6F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DF143C"/>
    <w:multiLevelType w:val="hybridMultilevel"/>
    <w:tmpl w:val="0AD020AE"/>
    <w:lvl w:ilvl="0" w:tplc="157A6DE0">
      <w:start w:val="1"/>
      <w:numFmt w:val="decimal"/>
      <w:lvlText w:val="%1."/>
      <w:lvlJc w:val="left"/>
      <w:pPr>
        <w:ind w:left="720" w:hanging="360"/>
      </w:pPr>
    </w:lvl>
    <w:lvl w:ilvl="1" w:tplc="BA5629A6">
      <w:start w:val="1"/>
      <w:numFmt w:val="lowerLetter"/>
      <w:lvlText w:val="%2."/>
      <w:lvlJc w:val="left"/>
      <w:pPr>
        <w:ind w:left="1440" w:hanging="360"/>
      </w:pPr>
    </w:lvl>
    <w:lvl w:ilvl="2" w:tplc="21A406D8">
      <w:start w:val="1"/>
      <w:numFmt w:val="lowerRoman"/>
      <w:lvlText w:val="%3."/>
      <w:lvlJc w:val="right"/>
      <w:pPr>
        <w:ind w:left="2160" w:hanging="180"/>
      </w:pPr>
    </w:lvl>
    <w:lvl w:ilvl="3" w:tplc="11147554">
      <w:start w:val="1"/>
      <w:numFmt w:val="decimal"/>
      <w:lvlText w:val="%4."/>
      <w:lvlJc w:val="left"/>
      <w:pPr>
        <w:ind w:left="2880" w:hanging="360"/>
      </w:pPr>
    </w:lvl>
    <w:lvl w:ilvl="4" w:tplc="B024E3D8">
      <w:start w:val="1"/>
      <w:numFmt w:val="lowerLetter"/>
      <w:lvlText w:val="%5."/>
      <w:lvlJc w:val="left"/>
      <w:pPr>
        <w:ind w:left="3600" w:hanging="360"/>
      </w:pPr>
    </w:lvl>
    <w:lvl w:ilvl="5" w:tplc="7C0EBBF6">
      <w:start w:val="1"/>
      <w:numFmt w:val="lowerRoman"/>
      <w:lvlText w:val="%6."/>
      <w:lvlJc w:val="right"/>
      <w:pPr>
        <w:ind w:left="4320" w:hanging="180"/>
      </w:pPr>
    </w:lvl>
    <w:lvl w:ilvl="6" w:tplc="836AED9A">
      <w:start w:val="1"/>
      <w:numFmt w:val="decimal"/>
      <w:lvlText w:val="%7."/>
      <w:lvlJc w:val="left"/>
      <w:pPr>
        <w:ind w:left="5040" w:hanging="360"/>
      </w:pPr>
    </w:lvl>
    <w:lvl w:ilvl="7" w:tplc="C60C5904">
      <w:start w:val="1"/>
      <w:numFmt w:val="lowerLetter"/>
      <w:lvlText w:val="%8."/>
      <w:lvlJc w:val="left"/>
      <w:pPr>
        <w:ind w:left="5760" w:hanging="360"/>
      </w:pPr>
    </w:lvl>
    <w:lvl w:ilvl="8" w:tplc="63B45BF4">
      <w:start w:val="1"/>
      <w:numFmt w:val="lowerRoman"/>
      <w:lvlText w:val="%9."/>
      <w:lvlJc w:val="right"/>
      <w:pPr>
        <w:ind w:left="6480" w:hanging="180"/>
      </w:pPr>
    </w:lvl>
  </w:abstractNum>
  <w:abstractNum w:abstractNumId="16" w15:restartNumberingAfterBreak="0">
    <w:nsid w:val="581610C8"/>
    <w:multiLevelType w:val="hybridMultilevel"/>
    <w:tmpl w:val="3C760AD8"/>
    <w:lvl w:ilvl="0" w:tplc="6B6A1A0E">
      <w:start w:val="1"/>
      <w:numFmt w:val="decimal"/>
      <w:lvlText w:val="%1."/>
      <w:lvlJc w:val="left"/>
      <w:pPr>
        <w:ind w:left="720" w:hanging="360"/>
      </w:pPr>
      <w:rPr>
        <w:b/>
      </w:rPr>
    </w:lvl>
    <w:lvl w:ilvl="1" w:tplc="43FC72F4">
      <w:start w:val="1"/>
      <w:numFmt w:val="lowerLetter"/>
      <w:lvlText w:val="%2."/>
      <w:lvlJc w:val="left"/>
      <w:pPr>
        <w:ind w:left="1440" w:hanging="360"/>
      </w:pPr>
    </w:lvl>
    <w:lvl w:ilvl="2" w:tplc="6E58BC78">
      <w:start w:val="1"/>
      <w:numFmt w:val="lowerRoman"/>
      <w:lvlText w:val="%3."/>
      <w:lvlJc w:val="right"/>
      <w:pPr>
        <w:ind w:left="2160" w:hanging="180"/>
      </w:pPr>
    </w:lvl>
    <w:lvl w:ilvl="3" w:tplc="C832CFC4">
      <w:start w:val="1"/>
      <w:numFmt w:val="decimal"/>
      <w:lvlText w:val="%4."/>
      <w:lvlJc w:val="left"/>
      <w:pPr>
        <w:ind w:left="2880" w:hanging="360"/>
      </w:pPr>
    </w:lvl>
    <w:lvl w:ilvl="4" w:tplc="48AA2378">
      <w:start w:val="1"/>
      <w:numFmt w:val="lowerLetter"/>
      <w:lvlText w:val="%5."/>
      <w:lvlJc w:val="left"/>
      <w:pPr>
        <w:ind w:left="3600" w:hanging="360"/>
      </w:pPr>
    </w:lvl>
    <w:lvl w:ilvl="5" w:tplc="006680D6">
      <w:start w:val="1"/>
      <w:numFmt w:val="lowerRoman"/>
      <w:lvlText w:val="%6."/>
      <w:lvlJc w:val="right"/>
      <w:pPr>
        <w:ind w:left="4320" w:hanging="180"/>
      </w:pPr>
    </w:lvl>
    <w:lvl w:ilvl="6" w:tplc="2078F0C6">
      <w:start w:val="1"/>
      <w:numFmt w:val="decimal"/>
      <w:lvlText w:val="%7."/>
      <w:lvlJc w:val="left"/>
      <w:pPr>
        <w:ind w:left="5040" w:hanging="360"/>
      </w:pPr>
    </w:lvl>
    <w:lvl w:ilvl="7" w:tplc="74265A40">
      <w:start w:val="1"/>
      <w:numFmt w:val="lowerLetter"/>
      <w:lvlText w:val="%8."/>
      <w:lvlJc w:val="left"/>
      <w:pPr>
        <w:ind w:left="5760" w:hanging="360"/>
      </w:pPr>
    </w:lvl>
    <w:lvl w:ilvl="8" w:tplc="BEAEA814">
      <w:start w:val="1"/>
      <w:numFmt w:val="lowerRoman"/>
      <w:lvlText w:val="%9."/>
      <w:lvlJc w:val="right"/>
      <w:pPr>
        <w:ind w:left="6480" w:hanging="180"/>
      </w:pPr>
    </w:lvl>
  </w:abstractNum>
  <w:abstractNum w:abstractNumId="17" w15:restartNumberingAfterBreak="0">
    <w:nsid w:val="5F8C4A78"/>
    <w:multiLevelType w:val="hybridMultilevel"/>
    <w:tmpl w:val="2AA8CE1E"/>
    <w:lvl w:ilvl="0" w:tplc="E1F896C8">
      <w:start w:val="5"/>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C7B9A"/>
    <w:multiLevelType w:val="hybridMultilevel"/>
    <w:tmpl w:val="1D361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1647F"/>
    <w:multiLevelType w:val="hybridMultilevel"/>
    <w:tmpl w:val="8CC04DEC"/>
    <w:lvl w:ilvl="0" w:tplc="E7683240">
      <w:start w:val="1"/>
      <w:numFmt w:val="decimal"/>
      <w:lvlText w:val="%1."/>
      <w:lvlJc w:val="left"/>
      <w:pPr>
        <w:ind w:left="720" w:hanging="360"/>
      </w:pPr>
    </w:lvl>
    <w:lvl w:ilvl="1" w:tplc="43FC72F4">
      <w:start w:val="1"/>
      <w:numFmt w:val="lowerLetter"/>
      <w:lvlText w:val="%2."/>
      <w:lvlJc w:val="left"/>
      <w:pPr>
        <w:ind w:left="1440" w:hanging="360"/>
      </w:pPr>
    </w:lvl>
    <w:lvl w:ilvl="2" w:tplc="6E58BC78">
      <w:start w:val="1"/>
      <w:numFmt w:val="lowerRoman"/>
      <w:lvlText w:val="%3."/>
      <w:lvlJc w:val="right"/>
      <w:pPr>
        <w:ind w:left="2160" w:hanging="180"/>
      </w:pPr>
    </w:lvl>
    <w:lvl w:ilvl="3" w:tplc="C832CFC4">
      <w:start w:val="1"/>
      <w:numFmt w:val="decimal"/>
      <w:lvlText w:val="%4."/>
      <w:lvlJc w:val="left"/>
      <w:pPr>
        <w:ind w:left="2880" w:hanging="360"/>
      </w:pPr>
    </w:lvl>
    <w:lvl w:ilvl="4" w:tplc="48AA2378">
      <w:start w:val="1"/>
      <w:numFmt w:val="lowerLetter"/>
      <w:lvlText w:val="%5."/>
      <w:lvlJc w:val="left"/>
      <w:pPr>
        <w:ind w:left="3600" w:hanging="360"/>
      </w:pPr>
    </w:lvl>
    <w:lvl w:ilvl="5" w:tplc="006680D6">
      <w:start w:val="1"/>
      <w:numFmt w:val="lowerRoman"/>
      <w:lvlText w:val="%6."/>
      <w:lvlJc w:val="right"/>
      <w:pPr>
        <w:ind w:left="4320" w:hanging="180"/>
      </w:pPr>
    </w:lvl>
    <w:lvl w:ilvl="6" w:tplc="2078F0C6">
      <w:start w:val="1"/>
      <w:numFmt w:val="decimal"/>
      <w:lvlText w:val="%7."/>
      <w:lvlJc w:val="left"/>
      <w:pPr>
        <w:ind w:left="5040" w:hanging="360"/>
      </w:pPr>
    </w:lvl>
    <w:lvl w:ilvl="7" w:tplc="74265A40">
      <w:start w:val="1"/>
      <w:numFmt w:val="lowerLetter"/>
      <w:lvlText w:val="%8."/>
      <w:lvlJc w:val="left"/>
      <w:pPr>
        <w:ind w:left="5760" w:hanging="360"/>
      </w:pPr>
    </w:lvl>
    <w:lvl w:ilvl="8" w:tplc="BEAEA814">
      <w:start w:val="1"/>
      <w:numFmt w:val="lowerRoman"/>
      <w:lvlText w:val="%9."/>
      <w:lvlJc w:val="right"/>
      <w:pPr>
        <w:ind w:left="6480" w:hanging="180"/>
      </w:pPr>
    </w:lvl>
  </w:abstractNum>
  <w:abstractNum w:abstractNumId="20" w15:restartNumberingAfterBreak="0">
    <w:nsid w:val="691D400C"/>
    <w:multiLevelType w:val="hybridMultilevel"/>
    <w:tmpl w:val="C0923006"/>
    <w:lvl w:ilvl="0" w:tplc="23CA3F0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E2772"/>
    <w:multiLevelType w:val="hybridMultilevel"/>
    <w:tmpl w:val="1E8C2D6E"/>
    <w:lvl w:ilvl="0" w:tplc="E7683240">
      <w:start w:val="1"/>
      <w:numFmt w:val="decimal"/>
      <w:lvlText w:val="%1."/>
      <w:lvlJc w:val="left"/>
      <w:pPr>
        <w:ind w:left="720" w:hanging="360"/>
      </w:pPr>
    </w:lvl>
    <w:lvl w:ilvl="1" w:tplc="43FC72F4">
      <w:start w:val="1"/>
      <w:numFmt w:val="lowerLetter"/>
      <w:lvlText w:val="%2."/>
      <w:lvlJc w:val="left"/>
      <w:pPr>
        <w:ind w:left="1440" w:hanging="360"/>
      </w:pPr>
    </w:lvl>
    <w:lvl w:ilvl="2" w:tplc="6E58BC78">
      <w:start w:val="1"/>
      <w:numFmt w:val="lowerRoman"/>
      <w:lvlText w:val="%3."/>
      <w:lvlJc w:val="right"/>
      <w:pPr>
        <w:ind w:left="2160" w:hanging="180"/>
      </w:pPr>
    </w:lvl>
    <w:lvl w:ilvl="3" w:tplc="55DC62D8">
      <w:start w:val="1"/>
      <w:numFmt w:val="decimal"/>
      <w:lvlText w:val="%4."/>
      <w:lvlJc w:val="left"/>
      <w:pPr>
        <w:ind w:left="2880" w:hanging="360"/>
      </w:pPr>
      <w:rPr>
        <w:b/>
      </w:rPr>
    </w:lvl>
    <w:lvl w:ilvl="4" w:tplc="48AA2378">
      <w:start w:val="1"/>
      <w:numFmt w:val="lowerLetter"/>
      <w:lvlText w:val="%5."/>
      <w:lvlJc w:val="left"/>
      <w:pPr>
        <w:ind w:left="3600" w:hanging="360"/>
      </w:pPr>
    </w:lvl>
    <w:lvl w:ilvl="5" w:tplc="006680D6">
      <w:start w:val="1"/>
      <w:numFmt w:val="lowerRoman"/>
      <w:lvlText w:val="%6."/>
      <w:lvlJc w:val="right"/>
      <w:pPr>
        <w:ind w:left="4320" w:hanging="180"/>
      </w:pPr>
    </w:lvl>
    <w:lvl w:ilvl="6" w:tplc="2078F0C6">
      <w:start w:val="1"/>
      <w:numFmt w:val="decimal"/>
      <w:lvlText w:val="%7."/>
      <w:lvlJc w:val="left"/>
      <w:pPr>
        <w:ind w:left="5040" w:hanging="360"/>
      </w:pPr>
    </w:lvl>
    <w:lvl w:ilvl="7" w:tplc="74265A40">
      <w:start w:val="1"/>
      <w:numFmt w:val="lowerLetter"/>
      <w:lvlText w:val="%8."/>
      <w:lvlJc w:val="left"/>
      <w:pPr>
        <w:ind w:left="5760" w:hanging="360"/>
      </w:pPr>
    </w:lvl>
    <w:lvl w:ilvl="8" w:tplc="BEAEA814">
      <w:start w:val="1"/>
      <w:numFmt w:val="lowerRoman"/>
      <w:lvlText w:val="%9."/>
      <w:lvlJc w:val="right"/>
      <w:pPr>
        <w:ind w:left="6480" w:hanging="180"/>
      </w:pPr>
    </w:lvl>
  </w:abstractNum>
  <w:abstractNum w:abstractNumId="22" w15:restartNumberingAfterBreak="0">
    <w:nsid w:val="6AC4375F"/>
    <w:multiLevelType w:val="hybridMultilevel"/>
    <w:tmpl w:val="E228981E"/>
    <w:lvl w:ilvl="0" w:tplc="40E4E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6527C3"/>
    <w:multiLevelType w:val="hybridMultilevel"/>
    <w:tmpl w:val="55949FF2"/>
    <w:lvl w:ilvl="0" w:tplc="7C94C86E">
      <w:start w:val="1"/>
      <w:numFmt w:val="decimal"/>
      <w:lvlText w:val="%1."/>
      <w:lvlJc w:val="left"/>
      <w:pPr>
        <w:ind w:left="720" w:hanging="360"/>
      </w:pPr>
    </w:lvl>
    <w:lvl w:ilvl="1" w:tplc="DA602874">
      <w:start w:val="1"/>
      <w:numFmt w:val="lowerLetter"/>
      <w:lvlText w:val="%2."/>
      <w:lvlJc w:val="left"/>
      <w:pPr>
        <w:ind w:left="1440" w:hanging="360"/>
      </w:pPr>
    </w:lvl>
    <w:lvl w:ilvl="2" w:tplc="346A3632">
      <w:start w:val="1"/>
      <w:numFmt w:val="lowerRoman"/>
      <w:lvlText w:val="%3."/>
      <w:lvlJc w:val="right"/>
      <w:pPr>
        <w:ind w:left="2160" w:hanging="180"/>
      </w:pPr>
    </w:lvl>
    <w:lvl w:ilvl="3" w:tplc="8F7068B6">
      <w:start w:val="1"/>
      <w:numFmt w:val="decimal"/>
      <w:lvlText w:val="%4."/>
      <w:lvlJc w:val="left"/>
      <w:pPr>
        <w:ind w:left="2880" w:hanging="360"/>
      </w:pPr>
    </w:lvl>
    <w:lvl w:ilvl="4" w:tplc="9C00281A">
      <w:start w:val="1"/>
      <w:numFmt w:val="lowerLetter"/>
      <w:lvlText w:val="%5."/>
      <w:lvlJc w:val="left"/>
      <w:pPr>
        <w:ind w:left="3600" w:hanging="360"/>
      </w:pPr>
    </w:lvl>
    <w:lvl w:ilvl="5" w:tplc="B71666FA">
      <w:start w:val="1"/>
      <w:numFmt w:val="lowerRoman"/>
      <w:lvlText w:val="%6."/>
      <w:lvlJc w:val="right"/>
      <w:pPr>
        <w:ind w:left="4320" w:hanging="180"/>
      </w:pPr>
    </w:lvl>
    <w:lvl w:ilvl="6" w:tplc="F5BA9CF4">
      <w:start w:val="1"/>
      <w:numFmt w:val="decimal"/>
      <w:lvlText w:val="%7."/>
      <w:lvlJc w:val="left"/>
      <w:pPr>
        <w:ind w:left="5040" w:hanging="360"/>
      </w:pPr>
    </w:lvl>
    <w:lvl w:ilvl="7" w:tplc="C166ED96">
      <w:start w:val="1"/>
      <w:numFmt w:val="lowerLetter"/>
      <w:lvlText w:val="%8."/>
      <w:lvlJc w:val="left"/>
      <w:pPr>
        <w:ind w:left="5760" w:hanging="360"/>
      </w:pPr>
    </w:lvl>
    <w:lvl w:ilvl="8" w:tplc="13400380">
      <w:start w:val="1"/>
      <w:numFmt w:val="lowerRoman"/>
      <w:lvlText w:val="%9."/>
      <w:lvlJc w:val="right"/>
      <w:pPr>
        <w:ind w:left="6480" w:hanging="180"/>
      </w:pPr>
    </w:lvl>
  </w:abstractNum>
  <w:abstractNum w:abstractNumId="24" w15:restartNumberingAfterBreak="0">
    <w:nsid w:val="729629F5"/>
    <w:multiLevelType w:val="hybridMultilevel"/>
    <w:tmpl w:val="4120F784"/>
    <w:lvl w:ilvl="0" w:tplc="44083D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C232B"/>
    <w:multiLevelType w:val="hybridMultilevel"/>
    <w:tmpl w:val="92264200"/>
    <w:lvl w:ilvl="0" w:tplc="452E6D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80B8A"/>
    <w:multiLevelType w:val="hybridMultilevel"/>
    <w:tmpl w:val="8940C3B6"/>
    <w:lvl w:ilvl="0" w:tplc="665085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C572A"/>
    <w:multiLevelType w:val="hybridMultilevel"/>
    <w:tmpl w:val="7E96BBF0"/>
    <w:lvl w:ilvl="0" w:tplc="40E4E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6479E"/>
    <w:multiLevelType w:val="hybridMultilevel"/>
    <w:tmpl w:val="8CC04DEC"/>
    <w:lvl w:ilvl="0" w:tplc="E7683240">
      <w:start w:val="1"/>
      <w:numFmt w:val="decimal"/>
      <w:lvlText w:val="%1."/>
      <w:lvlJc w:val="left"/>
      <w:pPr>
        <w:ind w:left="720" w:hanging="360"/>
      </w:pPr>
    </w:lvl>
    <w:lvl w:ilvl="1" w:tplc="43FC72F4">
      <w:start w:val="1"/>
      <w:numFmt w:val="lowerLetter"/>
      <w:lvlText w:val="%2."/>
      <w:lvlJc w:val="left"/>
      <w:pPr>
        <w:ind w:left="1440" w:hanging="360"/>
      </w:pPr>
    </w:lvl>
    <w:lvl w:ilvl="2" w:tplc="6E58BC78">
      <w:start w:val="1"/>
      <w:numFmt w:val="lowerRoman"/>
      <w:lvlText w:val="%3."/>
      <w:lvlJc w:val="right"/>
      <w:pPr>
        <w:ind w:left="2160" w:hanging="180"/>
      </w:pPr>
    </w:lvl>
    <w:lvl w:ilvl="3" w:tplc="C832CFC4">
      <w:start w:val="1"/>
      <w:numFmt w:val="decimal"/>
      <w:lvlText w:val="%4."/>
      <w:lvlJc w:val="left"/>
      <w:pPr>
        <w:ind w:left="2880" w:hanging="360"/>
      </w:pPr>
    </w:lvl>
    <w:lvl w:ilvl="4" w:tplc="48AA2378">
      <w:start w:val="1"/>
      <w:numFmt w:val="lowerLetter"/>
      <w:lvlText w:val="%5."/>
      <w:lvlJc w:val="left"/>
      <w:pPr>
        <w:ind w:left="3600" w:hanging="360"/>
      </w:pPr>
    </w:lvl>
    <w:lvl w:ilvl="5" w:tplc="006680D6">
      <w:start w:val="1"/>
      <w:numFmt w:val="lowerRoman"/>
      <w:lvlText w:val="%6."/>
      <w:lvlJc w:val="right"/>
      <w:pPr>
        <w:ind w:left="4320" w:hanging="180"/>
      </w:pPr>
    </w:lvl>
    <w:lvl w:ilvl="6" w:tplc="2078F0C6">
      <w:start w:val="1"/>
      <w:numFmt w:val="decimal"/>
      <w:lvlText w:val="%7."/>
      <w:lvlJc w:val="left"/>
      <w:pPr>
        <w:ind w:left="5040" w:hanging="360"/>
      </w:pPr>
    </w:lvl>
    <w:lvl w:ilvl="7" w:tplc="74265A40">
      <w:start w:val="1"/>
      <w:numFmt w:val="lowerLetter"/>
      <w:lvlText w:val="%8."/>
      <w:lvlJc w:val="left"/>
      <w:pPr>
        <w:ind w:left="5760" w:hanging="360"/>
      </w:pPr>
    </w:lvl>
    <w:lvl w:ilvl="8" w:tplc="BEAEA814">
      <w:start w:val="1"/>
      <w:numFmt w:val="lowerRoman"/>
      <w:lvlText w:val="%9."/>
      <w:lvlJc w:val="right"/>
      <w:pPr>
        <w:ind w:left="6480" w:hanging="180"/>
      </w:pPr>
    </w:lvl>
  </w:abstractNum>
  <w:num w:numId="1">
    <w:abstractNumId w:val="23"/>
  </w:num>
  <w:num w:numId="2">
    <w:abstractNumId w:val="3"/>
  </w:num>
  <w:num w:numId="3">
    <w:abstractNumId w:val="24"/>
  </w:num>
  <w:num w:numId="4">
    <w:abstractNumId w:val="15"/>
  </w:num>
  <w:num w:numId="5">
    <w:abstractNumId w:val="6"/>
  </w:num>
  <w:num w:numId="6">
    <w:abstractNumId w:val="25"/>
  </w:num>
  <w:num w:numId="7">
    <w:abstractNumId w:val="21"/>
  </w:num>
  <w:num w:numId="8">
    <w:abstractNumId w:val="19"/>
  </w:num>
  <w:num w:numId="9">
    <w:abstractNumId w:val="28"/>
  </w:num>
  <w:num w:numId="10">
    <w:abstractNumId w:val="2"/>
  </w:num>
  <w:num w:numId="11">
    <w:abstractNumId w:val="16"/>
  </w:num>
  <w:num w:numId="12">
    <w:abstractNumId w:val="14"/>
  </w:num>
  <w:num w:numId="13">
    <w:abstractNumId w:val="10"/>
  </w:num>
  <w:num w:numId="14">
    <w:abstractNumId w:val="1"/>
  </w:num>
  <w:num w:numId="15">
    <w:abstractNumId w:val="13"/>
  </w:num>
  <w:num w:numId="16">
    <w:abstractNumId w:val="9"/>
  </w:num>
  <w:num w:numId="17">
    <w:abstractNumId w:val="5"/>
  </w:num>
  <w:num w:numId="18">
    <w:abstractNumId w:val="7"/>
  </w:num>
  <w:num w:numId="19">
    <w:abstractNumId w:val="4"/>
  </w:num>
  <w:num w:numId="20">
    <w:abstractNumId w:val="27"/>
  </w:num>
  <w:num w:numId="21">
    <w:abstractNumId w:val="22"/>
  </w:num>
  <w:num w:numId="22">
    <w:abstractNumId w:val="8"/>
  </w:num>
  <w:num w:numId="23">
    <w:abstractNumId w:val="26"/>
  </w:num>
  <w:num w:numId="24">
    <w:abstractNumId w:val="20"/>
  </w:num>
  <w:num w:numId="25">
    <w:abstractNumId w:val="12"/>
  </w:num>
  <w:num w:numId="26">
    <w:abstractNumId w:val="17"/>
  </w:num>
  <w:num w:numId="27">
    <w:abstractNumId w:val="18"/>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91"/>
    <w:rsid w:val="00000FDE"/>
    <w:rsid w:val="00006891"/>
    <w:rsid w:val="000110F0"/>
    <w:rsid w:val="00014AB9"/>
    <w:rsid w:val="00014BC7"/>
    <w:rsid w:val="00020190"/>
    <w:rsid w:val="00024C99"/>
    <w:rsid w:val="000263D6"/>
    <w:rsid w:val="000269B4"/>
    <w:rsid w:val="00027756"/>
    <w:rsid w:val="00033D78"/>
    <w:rsid w:val="0003668D"/>
    <w:rsid w:val="00037A82"/>
    <w:rsid w:val="00040A33"/>
    <w:rsid w:val="00040AE5"/>
    <w:rsid w:val="000500B9"/>
    <w:rsid w:val="000505B8"/>
    <w:rsid w:val="000515F2"/>
    <w:rsid w:val="00053111"/>
    <w:rsid w:val="00060DA3"/>
    <w:rsid w:val="00061BAB"/>
    <w:rsid w:val="000655AC"/>
    <w:rsid w:val="000706DB"/>
    <w:rsid w:val="00080C86"/>
    <w:rsid w:val="00082307"/>
    <w:rsid w:val="000836E4"/>
    <w:rsid w:val="00084108"/>
    <w:rsid w:val="0008416A"/>
    <w:rsid w:val="00090035"/>
    <w:rsid w:val="0009039C"/>
    <w:rsid w:val="00090FB9"/>
    <w:rsid w:val="00093D05"/>
    <w:rsid w:val="00094CAA"/>
    <w:rsid w:val="000A299F"/>
    <w:rsid w:val="000A3FFD"/>
    <w:rsid w:val="000A6570"/>
    <w:rsid w:val="000A798C"/>
    <w:rsid w:val="000B298D"/>
    <w:rsid w:val="000C1A19"/>
    <w:rsid w:val="000C4B5A"/>
    <w:rsid w:val="000C7C08"/>
    <w:rsid w:val="000D2BA2"/>
    <w:rsid w:val="000D60D5"/>
    <w:rsid w:val="000D61AF"/>
    <w:rsid w:val="000E3B26"/>
    <w:rsid w:val="000E4E02"/>
    <w:rsid w:val="000E6AFF"/>
    <w:rsid w:val="000F173B"/>
    <w:rsid w:val="000F41AA"/>
    <w:rsid w:val="001005EF"/>
    <w:rsid w:val="00105483"/>
    <w:rsid w:val="00106DB7"/>
    <w:rsid w:val="0010701E"/>
    <w:rsid w:val="00107D08"/>
    <w:rsid w:val="001105B1"/>
    <w:rsid w:val="00114EAB"/>
    <w:rsid w:val="00120FA0"/>
    <w:rsid w:val="00121691"/>
    <w:rsid w:val="001248ED"/>
    <w:rsid w:val="00124BAE"/>
    <w:rsid w:val="00132DE3"/>
    <w:rsid w:val="00133CEF"/>
    <w:rsid w:val="00135431"/>
    <w:rsid w:val="00137089"/>
    <w:rsid w:val="00137904"/>
    <w:rsid w:val="00140304"/>
    <w:rsid w:val="00141C29"/>
    <w:rsid w:val="001435B2"/>
    <w:rsid w:val="001455FA"/>
    <w:rsid w:val="00145674"/>
    <w:rsid w:val="00147ADF"/>
    <w:rsid w:val="00155A80"/>
    <w:rsid w:val="00155F42"/>
    <w:rsid w:val="00157D50"/>
    <w:rsid w:val="00165CFE"/>
    <w:rsid w:val="00171026"/>
    <w:rsid w:val="00171C2C"/>
    <w:rsid w:val="001830CD"/>
    <w:rsid w:val="00184614"/>
    <w:rsid w:val="00185898"/>
    <w:rsid w:val="00185996"/>
    <w:rsid w:val="00190AFF"/>
    <w:rsid w:val="001932B0"/>
    <w:rsid w:val="00195D84"/>
    <w:rsid w:val="00196A9D"/>
    <w:rsid w:val="00197C14"/>
    <w:rsid w:val="001A1C83"/>
    <w:rsid w:val="001B0E59"/>
    <w:rsid w:val="001B1F15"/>
    <w:rsid w:val="001B499E"/>
    <w:rsid w:val="001B6E7D"/>
    <w:rsid w:val="001B6F9D"/>
    <w:rsid w:val="001B7EEF"/>
    <w:rsid w:val="001C11DB"/>
    <w:rsid w:val="001C3D31"/>
    <w:rsid w:val="001C6B3B"/>
    <w:rsid w:val="001D0C58"/>
    <w:rsid w:val="001E14DD"/>
    <w:rsid w:val="001E2532"/>
    <w:rsid w:val="001E276E"/>
    <w:rsid w:val="001E4D9B"/>
    <w:rsid w:val="001E5C0F"/>
    <w:rsid w:val="001E7B71"/>
    <w:rsid w:val="001F0E9A"/>
    <w:rsid w:val="001F35B5"/>
    <w:rsid w:val="001F4BC7"/>
    <w:rsid w:val="001F511E"/>
    <w:rsid w:val="001F57A4"/>
    <w:rsid w:val="001F6F0E"/>
    <w:rsid w:val="00201E91"/>
    <w:rsid w:val="00203ABC"/>
    <w:rsid w:val="002250BB"/>
    <w:rsid w:val="00226B54"/>
    <w:rsid w:val="00227956"/>
    <w:rsid w:val="00235723"/>
    <w:rsid w:val="002373D3"/>
    <w:rsid w:val="00240339"/>
    <w:rsid w:val="00240B1E"/>
    <w:rsid w:val="00242512"/>
    <w:rsid w:val="00244AEA"/>
    <w:rsid w:val="002665C9"/>
    <w:rsid w:val="00266FD9"/>
    <w:rsid w:val="002670C2"/>
    <w:rsid w:val="002719DD"/>
    <w:rsid w:val="00272C9D"/>
    <w:rsid w:val="00293721"/>
    <w:rsid w:val="0029420C"/>
    <w:rsid w:val="002950E4"/>
    <w:rsid w:val="00295478"/>
    <w:rsid w:val="002A10A5"/>
    <w:rsid w:val="002A4884"/>
    <w:rsid w:val="002B1C0C"/>
    <w:rsid w:val="002B2E13"/>
    <w:rsid w:val="002B4535"/>
    <w:rsid w:val="002B73FC"/>
    <w:rsid w:val="002B79D1"/>
    <w:rsid w:val="002B7C85"/>
    <w:rsid w:val="002C060A"/>
    <w:rsid w:val="002C0DC8"/>
    <w:rsid w:val="002D1DA8"/>
    <w:rsid w:val="002D3DC3"/>
    <w:rsid w:val="002D5491"/>
    <w:rsid w:val="002D7DF7"/>
    <w:rsid w:val="002E3EA4"/>
    <w:rsid w:val="002E622C"/>
    <w:rsid w:val="002E71A5"/>
    <w:rsid w:val="002F230B"/>
    <w:rsid w:val="002F478A"/>
    <w:rsid w:val="002F4CF9"/>
    <w:rsid w:val="00301FDB"/>
    <w:rsid w:val="00302780"/>
    <w:rsid w:val="003033BE"/>
    <w:rsid w:val="00303BF4"/>
    <w:rsid w:val="003059BF"/>
    <w:rsid w:val="00311629"/>
    <w:rsid w:val="00312727"/>
    <w:rsid w:val="00314657"/>
    <w:rsid w:val="003152A8"/>
    <w:rsid w:val="003168C1"/>
    <w:rsid w:val="00317FE4"/>
    <w:rsid w:val="003203D3"/>
    <w:rsid w:val="00320C9C"/>
    <w:rsid w:val="00322066"/>
    <w:rsid w:val="00322B7F"/>
    <w:rsid w:val="00322E1A"/>
    <w:rsid w:val="003259AC"/>
    <w:rsid w:val="00335FD9"/>
    <w:rsid w:val="003465B0"/>
    <w:rsid w:val="00347304"/>
    <w:rsid w:val="00347678"/>
    <w:rsid w:val="00347D52"/>
    <w:rsid w:val="00352D31"/>
    <w:rsid w:val="003537F7"/>
    <w:rsid w:val="00362A79"/>
    <w:rsid w:val="00365C22"/>
    <w:rsid w:val="003724B5"/>
    <w:rsid w:val="00380F05"/>
    <w:rsid w:val="00383EEF"/>
    <w:rsid w:val="003944C1"/>
    <w:rsid w:val="00397278"/>
    <w:rsid w:val="003A1033"/>
    <w:rsid w:val="003A6515"/>
    <w:rsid w:val="003B1587"/>
    <w:rsid w:val="003B32A1"/>
    <w:rsid w:val="003B3E6D"/>
    <w:rsid w:val="003B3EA1"/>
    <w:rsid w:val="003B4BF3"/>
    <w:rsid w:val="003B69FA"/>
    <w:rsid w:val="003C06C5"/>
    <w:rsid w:val="003C0B19"/>
    <w:rsid w:val="003C11C6"/>
    <w:rsid w:val="003C1A2B"/>
    <w:rsid w:val="003C2A64"/>
    <w:rsid w:val="003C7874"/>
    <w:rsid w:val="003D131C"/>
    <w:rsid w:val="003D19ED"/>
    <w:rsid w:val="003D4C05"/>
    <w:rsid w:val="003D6E4D"/>
    <w:rsid w:val="003E1746"/>
    <w:rsid w:val="003E364C"/>
    <w:rsid w:val="003E4DD1"/>
    <w:rsid w:val="003E55C2"/>
    <w:rsid w:val="003F1901"/>
    <w:rsid w:val="003F43AB"/>
    <w:rsid w:val="003F50F0"/>
    <w:rsid w:val="003F5A03"/>
    <w:rsid w:val="003F5B42"/>
    <w:rsid w:val="003F5E6C"/>
    <w:rsid w:val="003F739B"/>
    <w:rsid w:val="004004DE"/>
    <w:rsid w:val="00405B8D"/>
    <w:rsid w:val="0042010F"/>
    <w:rsid w:val="00423431"/>
    <w:rsid w:val="004236EE"/>
    <w:rsid w:val="004262D2"/>
    <w:rsid w:val="0042656E"/>
    <w:rsid w:val="00426ACC"/>
    <w:rsid w:val="00427CB3"/>
    <w:rsid w:val="00432C0D"/>
    <w:rsid w:val="004362C8"/>
    <w:rsid w:val="00441CCF"/>
    <w:rsid w:val="00442373"/>
    <w:rsid w:val="004460CF"/>
    <w:rsid w:val="004461F6"/>
    <w:rsid w:val="00452419"/>
    <w:rsid w:val="00453260"/>
    <w:rsid w:val="00453E17"/>
    <w:rsid w:val="00455D7E"/>
    <w:rsid w:val="00456753"/>
    <w:rsid w:val="00457746"/>
    <w:rsid w:val="00466756"/>
    <w:rsid w:val="004727B3"/>
    <w:rsid w:val="004729AB"/>
    <w:rsid w:val="004753E4"/>
    <w:rsid w:val="004766BE"/>
    <w:rsid w:val="00477C5D"/>
    <w:rsid w:val="0048069B"/>
    <w:rsid w:val="00481135"/>
    <w:rsid w:val="00483FB4"/>
    <w:rsid w:val="00484075"/>
    <w:rsid w:val="004850A2"/>
    <w:rsid w:val="00485E9E"/>
    <w:rsid w:val="00486C4D"/>
    <w:rsid w:val="00491D3D"/>
    <w:rsid w:val="0049340C"/>
    <w:rsid w:val="00496303"/>
    <w:rsid w:val="00496D1F"/>
    <w:rsid w:val="004A307B"/>
    <w:rsid w:val="004A4371"/>
    <w:rsid w:val="004B6060"/>
    <w:rsid w:val="004C0B82"/>
    <w:rsid w:val="004C26C5"/>
    <w:rsid w:val="004C359A"/>
    <w:rsid w:val="004C3A14"/>
    <w:rsid w:val="004C3A5B"/>
    <w:rsid w:val="004C407E"/>
    <w:rsid w:val="004D1820"/>
    <w:rsid w:val="004D632E"/>
    <w:rsid w:val="004D6BBA"/>
    <w:rsid w:val="004E0C60"/>
    <w:rsid w:val="004E115F"/>
    <w:rsid w:val="004F05E4"/>
    <w:rsid w:val="004F20FF"/>
    <w:rsid w:val="00502678"/>
    <w:rsid w:val="00503D10"/>
    <w:rsid w:val="00503FDD"/>
    <w:rsid w:val="00504D50"/>
    <w:rsid w:val="00507867"/>
    <w:rsid w:val="005167B3"/>
    <w:rsid w:val="005207F3"/>
    <w:rsid w:val="0052521C"/>
    <w:rsid w:val="00525E5D"/>
    <w:rsid w:val="0052659A"/>
    <w:rsid w:val="00530954"/>
    <w:rsid w:val="005331FC"/>
    <w:rsid w:val="00545BA0"/>
    <w:rsid w:val="005569ED"/>
    <w:rsid w:val="00562EEC"/>
    <w:rsid w:val="00562FAE"/>
    <w:rsid w:val="0056581E"/>
    <w:rsid w:val="005721A0"/>
    <w:rsid w:val="00572413"/>
    <w:rsid w:val="00596C25"/>
    <w:rsid w:val="005A34A9"/>
    <w:rsid w:val="005A7B62"/>
    <w:rsid w:val="005B4184"/>
    <w:rsid w:val="005B7815"/>
    <w:rsid w:val="005C335B"/>
    <w:rsid w:val="005C34D6"/>
    <w:rsid w:val="005C50B6"/>
    <w:rsid w:val="005C5346"/>
    <w:rsid w:val="005D12C1"/>
    <w:rsid w:val="005D1404"/>
    <w:rsid w:val="005D34D4"/>
    <w:rsid w:val="005D3E37"/>
    <w:rsid w:val="005D4C58"/>
    <w:rsid w:val="005D708C"/>
    <w:rsid w:val="005E4903"/>
    <w:rsid w:val="005E613E"/>
    <w:rsid w:val="005E7F56"/>
    <w:rsid w:val="005F071C"/>
    <w:rsid w:val="005F0D31"/>
    <w:rsid w:val="005F4495"/>
    <w:rsid w:val="005F576C"/>
    <w:rsid w:val="005F6AAD"/>
    <w:rsid w:val="00600119"/>
    <w:rsid w:val="006030DD"/>
    <w:rsid w:val="00607E01"/>
    <w:rsid w:val="006105D5"/>
    <w:rsid w:val="00624EFE"/>
    <w:rsid w:val="006415CD"/>
    <w:rsid w:val="0065134C"/>
    <w:rsid w:val="0065140A"/>
    <w:rsid w:val="0065626E"/>
    <w:rsid w:val="0065693F"/>
    <w:rsid w:val="00672DDC"/>
    <w:rsid w:val="00674EC4"/>
    <w:rsid w:val="00677216"/>
    <w:rsid w:val="00677B4D"/>
    <w:rsid w:val="006845A9"/>
    <w:rsid w:val="00691676"/>
    <w:rsid w:val="006920F2"/>
    <w:rsid w:val="00692BB3"/>
    <w:rsid w:val="00694923"/>
    <w:rsid w:val="006A00AC"/>
    <w:rsid w:val="006A68D4"/>
    <w:rsid w:val="006A6DF7"/>
    <w:rsid w:val="006B0806"/>
    <w:rsid w:val="006B2781"/>
    <w:rsid w:val="006C0937"/>
    <w:rsid w:val="006C0FF3"/>
    <w:rsid w:val="006C690D"/>
    <w:rsid w:val="006D067C"/>
    <w:rsid w:val="006D1315"/>
    <w:rsid w:val="006D1A4A"/>
    <w:rsid w:val="006E39DA"/>
    <w:rsid w:val="006E69DA"/>
    <w:rsid w:val="006E70FF"/>
    <w:rsid w:val="006E76E1"/>
    <w:rsid w:val="006F08EB"/>
    <w:rsid w:val="006F0EB0"/>
    <w:rsid w:val="006F62A0"/>
    <w:rsid w:val="00701DBA"/>
    <w:rsid w:val="0070215A"/>
    <w:rsid w:val="00705711"/>
    <w:rsid w:val="00706C27"/>
    <w:rsid w:val="00714176"/>
    <w:rsid w:val="0072067A"/>
    <w:rsid w:val="00721692"/>
    <w:rsid w:val="007224A2"/>
    <w:rsid w:val="0073377D"/>
    <w:rsid w:val="00733B28"/>
    <w:rsid w:val="007362E5"/>
    <w:rsid w:val="007370FC"/>
    <w:rsid w:val="00737439"/>
    <w:rsid w:val="0074015C"/>
    <w:rsid w:val="00744800"/>
    <w:rsid w:val="007559B3"/>
    <w:rsid w:val="00755EB3"/>
    <w:rsid w:val="00756747"/>
    <w:rsid w:val="00757039"/>
    <w:rsid w:val="007570F9"/>
    <w:rsid w:val="00770F59"/>
    <w:rsid w:val="0077458D"/>
    <w:rsid w:val="00782748"/>
    <w:rsid w:val="00782E25"/>
    <w:rsid w:val="00785F9E"/>
    <w:rsid w:val="00786586"/>
    <w:rsid w:val="00790D8C"/>
    <w:rsid w:val="00791DBD"/>
    <w:rsid w:val="0079496A"/>
    <w:rsid w:val="00797D07"/>
    <w:rsid w:val="007A0ED3"/>
    <w:rsid w:val="007A13BB"/>
    <w:rsid w:val="007A4960"/>
    <w:rsid w:val="007B011A"/>
    <w:rsid w:val="007B453F"/>
    <w:rsid w:val="007B66A3"/>
    <w:rsid w:val="007C04D6"/>
    <w:rsid w:val="007C0F5C"/>
    <w:rsid w:val="007C3BEC"/>
    <w:rsid w:val="007C6DF8"/>
    <w:rsid w:val="007C7E2E"/>
    <w:rsid w:val="007D29BB"/>
    <w:rsid w:val="007D2D45"/>
    <w:rsid w:val="007D3682"/>
    <w:rsid w:val="007E504C"/>
    <w:rsid w:val="007E507C"/>
    <w:rsid w:val="007E50FB"/>
    <w:rsid w:val="007F1B03"/>
    <w:rsid w:val="007F499D"/>
    <w:rsid w:val="007F689D"/>
    <w:rsid w:val="007F74D0"/>
    <w:rsid w:val="008018BF"/>
    <w:rsid w:val="00806902"/>
    <w:rsid w:val="00815B54"/>
    <w:rsid w:val="00831222"/>
    <w:rsid w:val="008318D0"/>
    <w:rsid w:val="00832130"/>
    <w:rsid w:val="00832C64"/>
    <w:rsid w:val="00832EB7"/>
    <w:rsid w:val="00842CC4"/>
    <w:rsid w:val="00845C0E"/>
    <w:rsid w:val="0085201A"/>
    <w:rsid w:val="0085423E"/>
    <w:rsid w:val="00855356"/>
    <w:rsid w:val="00857572"/>
    <w:rsid w:val="00857C01"/>
    <w:rsid w:val="00864F82"/>
    <w:rsid w:val="008662B6"/>
    <w:rsid w:val="00874FC2"/>
    <w:rsid w:val="00876942"/>
    <w:rsid w:val="00876AF1"/>
    <w:rsid w:val="00877778"/>
    <w:rsid w:val="00881CA1"/>
    <w:rsid w:val="00881CCF"/>
    <w:rsid w:val="0088206B"/>
    <w:rsid w:val="0089199C"/>
    <w:rsid w:val="008960DE"/>
    <w:rsid w:val="008A04C6"/>
    <w:rsid w:val="008A0D6C"/>
    <w:rsid w:val="008A150A"/>
    <w:rsid w:val="008A2034"/>
    <w:rsid w:val="008A341C"/>
    <w:rsid w:val="008A5490"/>
    <w:rsid w:val="008A5953"/>
    <w:rsid w:val="008A6EE5"/>
    <w:rsid w:val="008B0233"/>
    <w:rsid w:val="008B067D"/>
    <w:rsid w:val="008C11B8"/>
    <w:rsid w:val="008C3CF1"/>
    <w:rsid w:val="008C5C1F"/>
    <w:rsid w:val="008C6297"/>
    <w:rsid w:val="008E08AF"/>
    <w:rsid w:val="008E1E7C"/>
    <w:rsid w:val="008E20F2"/>
    <w:rsid w:val="008F1C16"/>
    <w:rsid w:val="008F554F"/>
    <w:rsid w:val="008F5566"/>
    <w:rsid w:val="008F5D35"/>
    <w:rsid w:val="00910923"/>
    <w:rsid w:val="00923C11"/>
    <w:rsid w:val="009260B1"/>
    <w:rsid w:val="0092769E"/>
    <w:rsid w:val="00927789"/>
    <w:rsid w:val="00934F93"/>
    <w:rsid w:val="00935EF3"/>
    <w:rsid w:val="00942FC6"/>
    <w:rsid w:val="00944A99"/>
    <w:rsid w:val="009452DA"/>
    <w:rsid w:val="00946818"/>
    <w:rsid w:val="009506B6"/>
    <w:rsid w:val="0095448A"/>
    <w:rsid w:val="00954FE4"/>
    <w:rsid w:val="00956958"/>
    <w:rsid w:val="009575D7"/>
    <w:rsid w:val="00965033"/>
    <w:rsid w:val="009676BD"/>
    <w:rsid w:val="00971310"/>
    <w:rsid w:val="009756E7"/>
    <w:rsid w:val="00980793"/>
    <w:rsid w:val="009830D0"/>
    <w:rsid w:val="00983DB3"/>
    <w:rsid w:val="00986D9F"/>
    <w:rsid w:val="00986DC4"/>
    <w:rsid w:val="00987FCC"/>
    <w:rsid w:val="0099026A"/>
    <w:rsid w:val="00995662"/>
    <w:rsid w:val="009A288D"/>
    <w:rsid w:val="009A2CA5"/>
    <w:rsid w:val="009A66B7"/>
    <w:rsid w:val="009B62CE"/>
    <w:rsid w:val="009B68D6"/>
    <w:rsid w:val="009C5B14"/>
    <w:rsid w:val="009D24D0"/>
    <w:rsid w:val="009D59AE"/>
    <w:rsid w:val="009E1137"/>
    <w:rsid w:val="009E3434"/>
    <w:rsid w:val="009E3C44"/>
    <w:rsid w:val="009F15C5"/>
    <w:rsid w:val="00A13013"/>
    <w:rsid w:val="00A14CBA"/>
    <w:rsid w:val="00A20780"/>
    <w:rsid w:val="00A2287A"/>
    <w:rsid w:val="00A228E4"/>
    <w:rsid w:val="00A22DD5"/>
    <w:rsid w:val="00A23DC1"/>
    <w:rsid w:val="00A26703"/>
    <w:rsid w:val="00A26B7F"/>
    <w:rsid w:val="00A277B0"/>
    <w:rsid w:val="00A3041D"/>
    <w:rsid w:val="00A30EC4"/>
    <w:rsid w:val="00A3502F"/>
    <w:rsid w:val="00A35E80"/>
    <w:rsid w:val="00A37704"/>
    <w:rsid w:val="00A4499D"/>
    <w:rsid w:val="00A450C0"/>
    <w:rsid w:val="00A471B2"/>
    <w:rsid w:val="00A51C17"/>
    <w:rsid w:val="00A52A5C"/>
    <w:rsid w:val="00A54EEE"/>
    <w:rsid w:val="00A55B0E"/>
    <w:rsid w:val="00A5670C"/>
    <w:rsid w:val="00A5705F"/>
    <w:rsid w:val="00A5770B"/>
    <w:rsid w:val="00A606F7"/>
    <w:rsid w:val="00A6269F"/>
    <w:rsid w:val="00A64410"/>
    <w:rsid w:val="00A66360"/>
    <w:rsid w:val="00A716FB"/>
    <w:rsid w:val="00A71AE7"/>
    <w:rsid w:val="00A74CED"/>
    <w:rsid w:val="00AA4341"/>
    <w:rsid w:val="00AA7AF5"/>
    <w:rsid w:val="00AB03A2"/>
    <w:rsid w:val="00AB0D15"/>
    <w:rsid w:val="00AB38EE"/>
    <w:rsid w:val="00AC1A26"/>
    <w:rsid w:val="00AC295D"/>
    <w:rsid w:val="00AC2DB9"/>
    <w:rsid w:val="00AC3A78"/>
    <w:rsid w:val="00AC4B97"/>
    <w:rsid w:val="00AC7130"/>
    <w:rsid w:val="00AC782E"/>
    <w:rsid w:val="00AD0A08"/>
    <w:rsid w:val="00AD7F07"/>
    <w:rsid w:val="00AF24E5"/>
    <w:rsid w:val="00AF250F"/>
    <w:rsid w:val="00AF47F8"/>
    <w:rsid w:val="00AF4F3E"/>
    <w:rsid w:val="00B00030"/>
    <w:rsid w:val="00B006C9"/>
    <w:rsid w:val="00B01B13"/>
    <w:rsid w:val="00B06F16"/>
    <w:rsid w:val="00B07CCB"/>
    <w:rsid w:val="00B10291"/>
    <w:rsid w:val="00B12127"/>
    <w:rsid w:val="00B13B41"/>
    <w:rsid w:val="00B17A39"/>
    <w:rsid w:val="00B2010C"/>
    <w:rsid w:val="00B245B5"/>
    <w:rsid w:val="00B3005D"/>
    <w:rsid w:val="00B30CD6"/>
    <w:rsid w:val="00B36269"/>
    <w:rsid w:val="00B363AC"/>
    <w:rsid w:val="00B37250"/>
    <w:rsid w:val="00B57BFC"/>
    <w:rsid w:val="00B6182D"/>
    <w:rsid w:val="00B64383"/>
    <w:rsid w:val="00B71CBE"/>
    <w:rsid w:val="00B77F20"/>
    <w:rsid w:val="00B81637"/>
    <w:rsid w:val="00B8237A"/>
    <w:rsid w:val="00B84D5C"/>
    <w:rsid w:val="00B93BAB"/>
    <w:rsid w:val="00BA409B"/>
    <w:rsid w:val="00BB6CED"/>
    <w:rsid w:val="00BC086A"/>
    <w:rsid w:val="00BC0FFC"/>
    <w:rsid w:val="00BC563A"/>
    <w:rsid w:val="00BC6368"/>
    <w:rsid w:val="00BD3795"/>
    <w:rsid w:val="00BE3F56"/>
    <w:rsid w:val="00BE5B2A"/>
    <w:rsid w:val="00BF37B1"/>
    <w:rsid w:val="00BF6941"/>
    <w:rsid w:val="00C05005"/>
    <w:rsid w:val="00C077C0"/>
    <w:rsid w:val="00C10897"/>
    <w:rsid w:val="00C10EA3"/>
    <w:rsid w:val="00C159C5"/>
    <w:rsid w:val="00C16881"/>
    <w:rsid w:val="00C16EE6"/>
    <w:rsid w:val="00C177B4"/>
    <w:rsid w:val="00C24058"/>
    <w:rsid w:val="00C24E09"/>
    <w:rsid w:val="00C25A9C"/>
    <w:rsid w:val="00C26FBC"/>
    <w:rsid w:val="00C27150"/>
    <w:rsid w:val="00C37FB2"/>
    <w:rsid w:val="00C413BA"/>
    <w:rsid w:val="00C47451"/>
    <w:rsid w:val="00C515F8"/>
    <w:rsid w:val="00C571FD"/>
    <w:rsid w:val="00C625A1"/>
    <w:rsid w:val="00C653E3"/>
    <w:rsid w:val="00C719D4"/>
    <w:rsid w:val="00C72666"/>
    <w:rsid w:val="00C73762"/>
    <w:rsid w:val="00C74C36"/>
    <w:rsid w:val="00C77842"/>
    <w:rsid w:val="00C80F5F"/>
    <w:rsid w:val="00C813A8"/>
    <w:rsid w:val="00C83318"/>
    <w:rsid w:val="00C84995"/>
    <w:rsid w:val="00C911E1"/>
    <w:rsid w:val="00C9384D"/>
    <w:rsid w:val="00C95F43"/>
    <w:rsid w:val="00CA0279"/>
    <w:rsid w:val="00CA0E5F"/>
    <w:rsid w:val="00CA3AE0"/>
    <w:rsid w:val="00CA4C01"/>
    <w:rsid w:val="00CA4D5E"/>
    <w:rsid w:val="00CB2F1D"/>
    <w:rsid w:val="00CC5B2C"/>
    <w:rsid w:val="00CC6FA0"/>
    <w:rsid w:val="00CD0D2C"/>
    <w:rsid w:val="00CD14A7"/>
    <w:rsid w:val="00CD3F9C"/>
    <w:rsid w:val="00CD4314"/>
    <w:rsid w:val="00CE3486"/>
    <w:rsid w:val="00CF39AA"/>
    <w:rsid w:val="00CF55D9"/>
    <w:rsid w:val="00CF729A"/>
    <w:rsid w:val="00D0511E"/>
    <w:rsid w:val="00D05280"/>
    <w:rsid w:val="00D13374"/>
    <w:rsid w:val="00D1368E"/>
    <w:rsid w:val="00D17E8E"/>
    <w:rsid w:val="00D20238"/>
    <w:rsid w:val="00D2143B"/>
    <w:rsid w:val="00D24913"/>
    <w:rsid w:val="00D252BD"/>
    <w:rsid w:val="00D25CDE"/>
    <w:rsid w:val="00D26838"/>
    <w:rsid w:val="00D332D5"/>
    <w:rsid w:val="00D417E1"/>
    <w:rsid w:val="00D46151"/>
    <w:rsid w:val="00D477DE"/>
    <w:rsid w:val="00D52203"/>
    <w:rsid w:val="00D6252E"/>
    <w:rsid w:val="00D62A7F"/>
    <w:rsid w:val="00D66B5A"/>
    <w:rsid w:val="00D80167"/>
    <w:rsid w:val="00D8077A"/>
    <w:rsid w:val="00D90F5F"/>
    <w:rsid w:val="00D91103"/>
    <w:rsid w:val="00D91352"/>
    <w:rsid w:val="00D95ED9"/>
    <w:rsid w:val="00D9739E"/>
    <w:rsid w:val="00DA116A"/>
    <w:rsid w:val="00DB16FB"/>
    <w:rsid w:val="00DB315F"/>
    <w:rsid w:val="00DB3A60"/>
    <w:rsid w:val="00DB4799"/>
    <w:rsid w:val="00DB4C0E"/>
    <w:rsid w:val="00DB560F"/>
    <w:rsid w:val="00DB6B23"/>
    <w:rsid w:val="00DB6E38"/>
    <w:rsid w:val="00DB7B8A"/>
    <w:rsid w:val="00DC1871"/>
    <w:rsid w:val="00DC465D"/>
    <w:rsid w:val="00DC5F65"/>
    <w:rsid w:val="00DD4DEF"/>
    <w:rsid w:val="00DE3484"/>
    <w:rsid w:val="00DF77C4"/>
    <w:rsid w:val="00E00F16"/>
    <w:rsid w:val="00E03922"/>
    <w:rsid w:val="00E1034D"/>
    <w:rsid w:val="00E1421B"/>
    <w:rsid w:val="00E17E2C"/>
    <w:rsid w:val="00E2375B"/>
    <w:rsid w:val="00E24800"/>
    <w:rsid w:val="00E2513A"/>
    <w:rsid w:val="00E25C03"/>
    <w:rsid w:val="00E27A1C"/>
    <w:rsid w:val="00E30426"/>
    <w:rsid w:val="00E339C3"/>
    <w:rsid w:val="00E353CA"/>
    <w:rsid w:val="00E370A5"/>
    <w:rsid w:val="00E4045D"/>
    <w:rsid w:val="00E40C90"/>
    <w:rsid w:val="00E42DE0"/>
    <w:rsid w:val="00E4646E"/>
    <w:rsid w:val="00E524FA"/>
    <w:rsid w:val="00E56400"/>
    <w:rsid w:val="00E56FB0"/>
    <w:rsid w:val="00E65A7E"/>
    <w:rsid w:val="00E76AF5"/>
    <w:rsid w:val="00E7727A"/>
    <w:rsid w:val="00E8363D"/>
    <w:rsid w:val="00E92582"/>
    <w:rsid w:val="00E956E7"/>
    <w:rsid w:val="00EA03EF"/>
    <w:rsid w:val="00EA2F63"/>
    <w:rsid w:val="00EB4062"/>
    <w:rsid w:val="00EC213A"/>
    <w:rsid w:val="00ED2CA7"/>
    <w:rsid w:val="00ED475F"/>
    <w:rsid w:val="00ED563B"/>
    <w:rsid w:val="00ED6A63"/>
    <w:rsid w:val="00ED78FD"/>
    <w:rsid w:val="00EE2245"/>
    <w:rsid w:val="00EF36FC"/>
    <w:rsid w:val="00EF756E"/>
    <w:rsid w:val="00EF7E8F"/>
    <w:rsid w:val="00F00433"/>
    <w:rsid w:val="00F02C08"/>
    <w:rsid w:val="00F03E30"/>
    <w:rsid w:val="00F107C9"/>
    <w:rsid w:val="00F14F18"/>
    <w:rsid w:val="00F15B19"/>
    <w:rsid w:val="00F16911"/>
    <w:rsid w:val="00F20D08"/>
    <w:rsid w:val="00F26A0C"/>
    <w:rsid w:val="00F406A2"/>
    <w:rsid w:val="00F40BE4"/>
    <w:rsid w:val="00F40C7E"/>
    <w:rsid w:val="00F44625"/>
    <w:rsid w:val="00F47E27"/>
    <w:rsid w:val="00F50477"/>
    <w:rsid w:val="00F50DE0"/>
    <w:rsid w:val="00F55FAC"/>
    <w:rsid w:val="00F623D8"/>
    <w:rsid w:val="00F65B52"/>
    <w:rsid w:val="00F6679B"/>
    <w:rsid w:val="00F71EFE"/>
    <w:rsid w:val="00F72277"/>
    <w:rsid w:val="00F760C0"/>
    <w:rsid w:val="00F77BEB"/>
    <w:rsid w:val="00F85095"/>
    <w:rsid w:val="00F9092A"/>
    <w:rsid w:val="00F945F1"/>
    <w:rsid w:val="00F953DF"/>
    <w:rsid w:val="00FA6A97"/>
    <w:rsid w:val="00FB013E"/>
    <w:rsid w:val="00FB04C5"/>
    <w:rsid w:val="00FB3711"/>
    <w:rsid w:val="00FB5820"/>
    <w:rsid w:val="00FB6484"/>
    <w:rsid w:val="00FB73D0"/>
    <w:rsid w:val="00FC146A"/>
    <w:rsid w:val="00FC149E"/>
    <w:rsid w:val="00FC3373"/>
    <w:rsid w:val="00FC605C"/>
    <w:rsid w:val="00FD0CD5"/>
    <w:rsid w:val="00FE16AF"/>
    <w:rsid w:val="00FE1E87"/>
    <w:rsid w:val="00FE6734"/>
    <w:rsid w:val="0476186E"/>
    <w:rsid w:val="08D81736"/>
    <w:rsid w:val="09B3A0CB"/>
    <w:rsid w:val="0BC07440"/>
    <w:rsid w:val="0CF431D7"/>
    <w:rsid w:val="0D84D6D5"/>
    <w:rsid w:val="0FB57D72"/>
    <w:rsid w:val="12405982"/>
    <w:rsid w:val="13ECBFC3"/>
    <w:rsid w:val="165916A3"/>
    <w:rsid w:val="1922EBF3"/>
    <w:rsid w:val="1AB14DE2"/>
    <w:rsid w:val="1D828243"/>
    <w:rsid w:val="203177E4"/>
    <w:rsid w:val="206D9B59"/>
    <w:rsid w:val="20BC685C"/>
    <w:rsid w:val="219D7F39"/>
    <w:rsid w:val="22100478"/>
    <w:rsid w:val="270A8CBE"/>
    <w:rsid w:val="2A4098C4"/>
    <w:rsid w:val="2A40FFC9"/>
    <w:rsid w:val="2EFFDEFA"/>
    <w:rsid w:val="30B14860"/>
    <w:rsid w:val="31B7A58D"/>
    <w:rsid w:val="32092591"/>
    <w:rsid w:val="346371E5"/>
    <w:rsid w:val="34FFC68D"/>
    <w:rsid w:val="373B7391"/>
    <w:rsid w:val="38738DEB"/>
    <w:rsid w:val="38DB2817"/>
    <w:rsid w:val="3B73A471"/>
    <w:rsid w:val="3C43E7A6"/>
    <w:rsid w:val="3FE1693B"/>
    <w:rsid w:val="41126D91"/>
    <w:rsid w:val="419ED29C"/>
    <w:rsid w:val="41ABA440"/>
    <w:rsid w:val="459B7415"/>
    <w:rsid w:val="49311857"/>
    <w:rsid w:val="4B38234F"/>
    <w:rsid w:val="4BF18479"/>
    <w:rsid w:val="4D951C85"/>
    <w:rsid w:val="4E49E903"/>
    <w:rsid w:val="4FCD86AB"/>
    <w:rsid w:val="523C1DCA"/>
    <w:rsid w:val="52B1B1B3"/>
    <w:rsid w:val="55716A80"/>
    <w:rsid w:val="56801ED4"/>
    <w:rsid w:val="56EAF93D"/>
    <w:rsid w:val="57BEFE29"/>
    <w:rsid w:val="587173E1"/>
    <w:rsid w:val="58FE5391"/>
    <w:rsid w:val="5B7283B8"/>
    <w:rsid w:val="5E5AF7F9"/>
    <w:rsid w:val="5F07E607"/>
    <w:rsid w:val="619EF675"/>
    <w:rsid w:val="61DF7C35"/>
    <w:rsid w:val="626ACF95"/>
    <w:rsid w:val="67FA0383"/>
    <w:rsid w:val="6AD6B55C"/>
    <w:rsid w:val="6E65D602"/>
    <w:rsid w:val="70E1E1E4"/>
    <w:rsid w:val="7199413F"/>
    <w:rsid w:val="71EAA215"/>
    <w:rsid w:val="77E575C7"/>
    <w:rsid w:val="7A3B9D7C"/>
    <w:rsid w:val="7BC10757"/>
    <w:rsid w:val="7D05C3E9"/>
    <w:rsid w:val="7E2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3711"/>
  <w15:chartTrackingRefBased/>
  <w15:docId w15:val="{1C9FCC4B-122E-46B2-972E-EB7AAA1A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491"/>
    <w:pPr>
      <w:spacing w:after="0" w:line="240" w:lineRule="auto"/>
    </w:pPr>
    <w:rPr>
      <w:rFonts w:ascii="Calibri" w:hAnsi="Calibri" w:cs="Calibri"/>
    </w:rPr>
  </w:style>
  <w:style w:type="paragraph" w:styleId="Heading3">
    <w:name w:val="heading 3"/>
    <w:basedOn w:val="Normal"/>
    <w:link w:val="Heading3Char"/>
    <w:uiPriority w:val="9"/>
    <w:qFormat/>
    <w:rsid w:val="005C34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91"/>
    <w:pPr>
      <w:ind w:left="720"/>
      <w:contextualSpacing/>
    </w:pPr>
  </w:style>
  <w:style w:type="paragraph" w:styleId="Title">
    <w:name w:val="Title"/>
    <w:basedOn w:val="Normal"/>
    <w:next w:val="Normal"/>
    <w:link w:val="TitleChar"/>
    <w:uiPriority w:val="10"/>
    <w:qFormat/>
    <w:rsid w:val="00FB64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48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20238"/>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20238"/>
  </w:style>
  <w:style w:type="character" w:styleId="Hyperlink">
    <w:name w:val="Hyperlink"/>
    <w:basedOn w:val="DefaultParagraphFont"/>
    <w:uiPriority w:val="99"/>
    <w:semiHidden/>
    <w:unhideWhenUsed/>
    <w:rsid w:val="00D20238"/>
    <w:rPr>
      <w:color w:val="0000FF"/>
      <w:u w:val="single"/>
    </w:rPr>
  </w:style>
  <w:style w:type="character" w:styleId="CommentReference">
    <w:name w:val="annotation reference"/>
    <w:basedOn w:val="DefaultParagraphFont"/>
    <w:uiPriority w:val="99"/>
    <w:semiHidden/>
    <w:unhideWhenUsed/>
    <w:rsid w:val="00AC295D"/>
    <w:rPr>
      <w:sz w:val="16"/>
      <w:szCs w:val="16"/>
    </w:rPr>
  </w:style>
  <w:style w:type="paragraph" w:styleId="CommentText">
    <w:name w:val="annotation text"/>
    <w:basedOn w:val="Normal"/>
    <w:link w:val="CommentTextChar"/>
    <w:uiPriority w:val="99"/>
    <w:semiHidden/>
    <w:unhideWhenUsed/>
    <w:rsid w:val="00AC295D"/>
    <w:rPr>
      <w:sz w:val="20"/>
      <w:szCs w:val="20"/>
    </w:rPr>
  </w:style>
  <w:style w:type="character" w:customStyle="1" w:styleId="CommentTextChar">
    <w:name w:val="Comment Text Char"/>
    <w:basedOn w:val="DefaultParagraphFont"/>
    <w:link w:val="CommentText"/>
    <w:uiPriority w:val="99"/>
    <w:semiHidden/>
    <w:rsid w:val="00AC29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295D"/>
    <w:rPr>
      <w:b/>
      <w:bCs/>
    </w:rPr>
  </w:style>
  <w:style w:type="character" w:customStyle="1" w:styleId="CommentSubjectChar">
    <w:name w:val="Comment Subject Char"/>
    <w:basedOn w:val="CommentTextChar"/>
    <w:link w:val="CommentSubject"/>
    <w:uiPriority w:val="99"/>
    <w:semiHidden/>
    <w:rsid w:val="00AC295D"/>
    <w:rPr>
      <w:rFonts w:ascii="Calibri" w:hAnsi="Calibri" w:cs="Calibri"/>
      <w:b/>
      <w:bCs/>
      <w:sz w:val="20"/>
      <w:szCs w:val="20"/>
    </w:rPr>
  </w:style>
  <w:style w:type="paragraph" w:styleId="BalloonText">
    <w:name w:val="Balloon Text"/>
    <w:basedOn w:val="Normal"/>
    <w:link w:val="BalloonTextChar"/>
    <w:uiPriority w:val="99"/>
    <w:semiHidden/>
    <w:unhideWhenUsed/>
    <w:rsid w:val="00AC2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5D"/>
    <w:rPr>
      <w:rFonts w:ascii="Segoe UI" w:hAnsi="Segoe UI" w:cs="Segoe UI"/>
      <w:sz w:val="18"/>
      <w:szCs w:val="18"/>
    </w:rPr>
  </w:style>
  <w:style w:type="character" w:customStyle="1" w:styleId="Heading3Char">
    <w:name w:val="Heading 3 Char"/>
    <w:basedOn w:val="DefaultParagraphFont"/>
    <w:link w:val="Heading3"/>
    <w:uiPriority w:val="9"/>
    <w:rsid w:val="005C34D6"/>
    <w:rPr>
      <w:rFonts w:ascii="Times New Roman" w:eastAsia="Times New Roman" w:hAnsi="Times New Roman" w:cs="Times New Roman"/>
      <w:b/>
      <w:bCs/>
      <w:sz w:val="27"/>
      <w:szCs w:val="27"/>
    </w:rPr>
  </w:style>
  <w:style w:type="paragraph" w:styleId="Revision">
    <w:name w:val="Revision"/>
    <w:hidden/>
    <w:uiPriority w:val="99"/>
    <w:semiHidden/>
    <w:rsid w:val="00B07CC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683">
      <w:bodyDiv w:val="1"/>
      <w:marLeft w:val="0"/>
      <w:marRight w:val="0"/>
      <w:marTop w:val="0"/>
      <w:marBottom w:val="0"/>
      <w:divBdr>
        <w:top w:val="none" w:sz="0" w:space="0" w:color="auto"/>
        <w:left w:val="none" w:sz="0" w:space="0" w:color="auto"/>
        <w:bottom w:val="none" w:sz="0" w:space="0" w:color="auto"/>
        <w:right w:val="none" w:sz="0" w:space="0" w:color="auto"/>
      </w:divBdr>
    </w:div>
    <w:div w:id="311449922">
      <w:bodyDiv w:val="1"/>
      <w:marLeft w:val="0"/>
      <w:marRight w:val="0"/>
      <w:marTop w:val="0"/>
      <w:marBottom w:val="0"/>
      <w:divBdr>
        <w:top w:val="none" w:sz="0" w:space="0" w:color="auto"/>
        <w:left w:val="none" w:sz="0" w:space="0" w:color="auto"/>
        <w:bottom w:val="none" w:sz="0" w:space="0" w:color="auto"/>
        <w:right w:val="none" w:sz="0" w:space="0" w:color="auto"/>
      </w:divBdr>
    </w:div>
    <w:div w:id="438641994">
      <w:bodyDiv w:val="1"/>
      <w:marLeft w:val="0"/>
      <w:marRight w:val="0"/>
      <w:marTop w:val="0"/>
      <w:marBottom w:val="0"/>
      <w:divBdr>
        <w:top w:val="none" w:sz="0" w:space="0" w:color="auto"/>
        <w:left w:val="none" w:sz="0" w:space="0" w:color="auto"/>
        <w:bottom w:val="none" w:sz="0" w:space="0" w:color="auto"/>
        <w:right w:val="none" w:sz="0" w:space="0" w:color="auto"/>
      </w:divBdr>
    </w:div>
    <w:div w:id="489906535">
      <w:bodyDiv w:val="1"/>
      <w:marLeft w:val="0"/>
      <w:marRight w:val="0"/>
      <w:marTop w:val="0"/>
      <w:marBottom w:val="0"/>
      <w:divBdr>
        <w:top w:val="none" w:sz="0" w:space="0" w:color="auto"/>
        <w:left w:val="none" w:sz="0" w:space="0" w:color="auto"/>
        <w:bottom w:val="none" w:sz="0" w:space="0" w:color="auto"/>
        <w:right w:val="none" w:sz="0" w:space="0" w:color="auto"/>
      </w:divBdr>
    </w:div>
    <w:div w:id="704142338">
      <w:bodyDiv w:val="1"/>
      <w:marLeft w:val="0"/>
      <w:marRight w:val="0"/>
      <w:marTop w:val="0"/>
      <w:marBottom w:val="0"/>
      <w:divBdr>
        <w:top w:val="none" w:sz="0" w:space="0" w:color="auto"/>
        <w:left w:val="none" w:sz="0" w:space="0" w:color="auto"/>
        <w:bottom w:val="none" w:sz="0" w:space="0" w:color="auto"/>
        <w:right w:val="none" w:sz="0" w:space="0" w:color="auto"/>
      </w:divBdr>
    </w:div>
    <w:div w:id="708988454">
      <w:bodyDiv w:val="1"/>
      <w:marLeft w:val="0"/>
      <w:marRight w:val="0"/>
      <w:marTop w:val="0"/>
      <w:marBottom w:val="0"/>
      <w:divBdr>
        <w:top w:val="none" w:sz="0" w:space="0" w:color="auto"/>
        <w:left w:val="none" w:sz="0" w:space="0" w:color="auto"/>
        <w:bottom w:val="none" w:sz="0" w:space="0" w:color="auto"/>
        <w:right w:val="none" w:sz="0" w:space="0" w:color="auto"/>
      </w:divBdr>
    </w:div>
    <w:div w:id="939679126">
      <w:bodyDiv w:val="1"/>
      <w:marLeft w:val="0"/>
      <w:marRight w:val="0"/>
      <w:marTop w:val="0"/>
      <w:marBottom w:val="0"/>
      <w:divBdr>
        <w:top w:val="none" w:sz="0" w:space="0" w:color="auto"/>
        <w:left w:val="none" w:sz="0" w:space="0" w:color="auto"/>
        <w:bottom w:val="none" w:sz="0" w:space="0" w:color="auto"/>
        <w:right w:val="none" w:sz="0" w:space="0" w:color="auto"/>
      </w:divBdr>
    </w:div>
    <w:div w:id="1080562412">
      <w:bodyDiv w:val="1"/>
      <w:marLeft w:val="0"/>
      <w:marRight w:val="0"/>
      <w:marTop w:val="0"/>
      <w:marBottom w:val="0"/>
      <w:divBdr>
        <w:top w:val="none" w:sz="0" w:space="0" w:color="auto"/>
        <w:left w:val="none" w:sz="0" w:space="0" w:color="auto"/>
        <w:bottom w:val="none" w:sz="0" w:space="0" w:color="auto"/>
        <w:right w:val="none" w:sz="0" w:space="0" w:color="auto"/>
      </w:divBdr>
    </w:div>
    <w:div w:id="1222903140">
      <w:bodyDiv w:val="1"/>
      <w:marLeft w:val="0"/>
      <w:marRight w:val="0"/>
      <w:marTop w:val="0"/>
      <w:marBottom w:val="0"/>
      <w:divBdr>
        <w:top w:val="none" w:sz="0" w:space="0" w:color="auto"/>
        <w:left w:val="none" w:sz="0" w:space="0" w:color="auto"/>
        <w:bottom w:val="none" w:sz="0" w:space="0" w:color="auto"/>
        <w:right w:val="none" w:sz="0" w:space="0" w:color="auto"/>
      </w:divBdr>
    </w:div>
    <w:div w:id="1248271626">
      <w:bodyDiv w:val="1"/>
      <w:marLeft w:val="0"/>
      <w:marRight w:val="0"/>
      <w:marTop w:val="0"/>
      <w:marBottom w:val="0"/>
      <w:divBdr>
        <w:top w:val="none" w:sz="0" w:space="0" w:color="auto"/>
        <w:left w:val="none" w:sz="0" w:space="0" w:color="auto"/>
        <w:bottom w:val="none" w:sz="0" w:space="0" w:color="auto"/>
        <w:right w:val="none" w:sz="0" w:space="0" w:color="auto"/>
      </w:divBdr>
    </w:div>
    <w:div w:id="1579823334">
      <w:bodyDiv w:val="1"/>
      <w:marLeft w:val="0"/>
      <w:marRight w:val="0"/>
      <w:marTop w:val="0"/>
      <w:marBottom w:val="0"/>
      <w:divBdr>
        <w:top w:val="none" w:sz="0" w:space="0" w:color="auto"/>
        <w:left w:val="none" w:sz="0" w:space="0" w:color="auto"/>
        <w:bottom w:val="none" w:sz="0" w:space="0" w:color="auto"/>
        <w:right w:val="none" w:sz="0" w:space="0" w:color="auto"/>
      </w:divBdr>
    </w:div>
    <w:div w:id="1603024568">
      <w:bodyDiv w:val="1"/>
      <w:marLeft w:val="0"/>
      <w:marRight w:val="0"/>
      <w:marTop w:val="0"/>
      <w:marBottom w:val="0"/>
      <w:divBdr>
        <w:top w:val="none" w:sz="0" w:space="0" w:color="auto"/>
        <w:left w:val="none" w:sz="0" w:space="0" w:color="auto"/>
        <w:bottom w:val="none" w:sz="0" w:space="0" w:color="auto"/>
        <w:right w:val="none" w:sz="0" w:space="0" w:color="auto"/>
      </w:divBdr>
    </w:div>
    <w:div w:id="1618222662">
      <w:bodyDiv w:val="1"/>
      <w:marLeft w:val="0"/>
      <w:marRight w:val="0"/>
      <w:marTop w:val="0"/>
      <w:marBottom w:val="0"/>
      <w:divBdr>
        <w:top w:val="none" w:sz="0" w:space="0" w:color="auto"/>
        <w:left w:val="none" w:sz="0" w:space="0" w:color="auto"/>
        <w:bottom w:val="none" w:sz="0" w:space="0" w:color="auto"/>
        <w:right w:val="none" w:sz="0" w:space="0" w:color="auto"/>
      </w:divBdr>
    </w:div>
    <w:div w:id="1675957904">
      <w:bodyDiv w:val="1"/>
      <w:marLeft w:val="0"/>
      <w:marRight w:val="0"/>
      <w:marTop w:val="0"/>
      <w:marBottom w:val="0"/>
      <w:divBdr>
        <w:top w:val="none" w:sz="0" w:space="0" w:color="auto"/>
        <w:left w:val="none" w:sz="0" w:space="0" w:color="auto"/>
        <w:bottom w:val="none" w:sz="0" w:space="0" w:color="auto"/>
        <w:right w:val="none" w:sz="0" w:space="0" w:color="auto"/>
      </w:divBdr>
    </w:div>
    <w:div w:id="1778015174">
      <w:bodyDiv w:val="1"/>
      <w:marLeft w:val="0"/>
      <w:marRight w:val="0"/>
      <w:marTop w:val="0"/>
      <w:marBottom w:val="0"/>
      <w:divBdr>
        <w:top w:val="none" w:sz="0" w:space="0" w:color="auto"/>
        <w:left w:val="none" w:sz="0" w:space="0" w:color="auto"/>
        <w:bottom w:val="none" w:sz="0" w:space="0" w:color="auto"/>
        <w:right w:val="none" w:sz="0" w:space="0" w:color="auto"/>
      </w:divBdr>
    </w:div>
    <w:div w:id="1792018767">
      <w:bodyDiv w:val="1"/>
      <w:marLeft w:val="0"/>
      <w:marRight w:val="0"/>
      <w:marTop w:val="0"/>
      <w:marBottom w:val="0"/>
      <w:divBdr>
        <w:top w:val="none" w:sz="0" w:space="0" w:color="auto"/>
        <w:left w:val="none" w:sz="0" w:space="0" w:color="auto"/>
        <w:bottom w:val="none" w:sz="0" w:space="0" w:color="auto"/>
        <w:right w:val="none" w:sz="0" w:space="0" w:color="auto"/>
      </w:divBdr>
    </w:div>
    <w:div w:id="1874074092">
      <w:bodyDiv w:val="1"/>
      <w:marLeft w:val="0"/>
      <w:marRight w:val="0"/>
      <w:marTop w:val="0"/>
      <w:marBottom w:val="0"/>
      <w:divBdr>
        <w:top w:val="none" w:sz="0" w:space="0" w:color="auto"/>
        <w:left w:val="none" w:sz="0" w:space="0" w:color="auto"/>
        <w:bottom w:val="none" w:sz="0" w:space="0" w:color="auto"/>
        <w:right w:val="none" w:sz="0" w:space="0" w:color="auto"/>
      </w:divBdr>
    </w:div>
    <w:div w:id="1984501816">
      <w:bodyDiv w:val="1"/>
      <w:marLeft w:val="0"/>
      <w:marRight w:val="0"/>
      <w:marTop w:val="0"/>
      <w:marBottom w:val="0"/>
      <w:divBdr>
        <w:top w:val="none" w:sz="0" w:space="0" w:color="auto"/>
        <w:left w:val="none" w:sz="0" w:space="0" w:color="auto"/>
        <w:bottom w:val="none" w:sz="0" w:space="0" w:color="auto"/>
        <w:right w:val="none" w:sz="0" w:space="0" w:color="auto"/>
      </w:divBdr>
    </w:div>
    <w:div w:id="2028478136">
      <w:bodyDiv w:val="1"/>
      <w:marLeft w:val="0"/>
      <w:marRight w:val="0"/>
      <w:marTop w:val="0"/>
      <w:marBottom w:val="0"/>
      <w:divBdr>
        <w:top w:val="none" w:sz="0" w:space="0" w:color="auto"/>
        <w:left w:val="none" w:sz="0" w:space="0" w:color="auto"/>
        <w:bottom w:val="none" w:sz="0" w:space="0" w:color="auto"/>
        <w:right w:val="none" w:sz="0" w:space="0" w:color="auto"/>
      </w:divBdr>
    </w:div>
    <w:div w:id="20338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1" ma:contentTypeDescription="Create a new document." ma:contentTypeScope="" ma:versionID="a83e59bd28e6ca18cd1597e5016dce3b">
  <xsd:schema xmlns:xsd="http://www.w3.org/2001/XMLSchema" xmlns:xs="http://www.w3.org/2001/XMLSchema" xmlns:p="http://schemas.microsoft.com/office/2006/metadata/properties" xmlns:ns3="42991a98-1422-4108-8d20-03a0c88fe087" xmlns:ns4="bde2bb99-6e0f-446e-86b1-e24f0f9d494c" targetNamespace="http://schemas.microsoft.com/office/2006/metadata/properties" ma:root="true" ma:fieldsID="4a8cefedf76dbe4152263b97dc33991f" ns3:_="" ns4:_="">
    <xsd:import namespace="42991a98-1422-4108-8d20-03a0c88fe087"/>
    <xsd:import namespace="bde2bb99-6e0f-446e-86b1-e24f0f9d49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AB76-0783-440F-9EAE-10C11FB2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1a98-1422-4108-8d20-03a0c88fe087"/>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DA306-B608-4B85-ADC8-4A7ED58F9410}">
  <ds:schemaRefs>
    <ds:schemaRef ds:uri="http://schemas.microsoft.com/sharepoint/v3/contenttype/forms"/>
  </ds:schemaRefs>
</ds:datastoreItem>
</file>

<file path=customXml/itemProps3.xml><?xml version="1.0" encoding="utf-8"?>
<ds:datastoreItem xmlns:ds="http://schemas.openxmlformats.org/officeDocument/2006/customXml" ds:itemID="{CAE414AD-7D43-43B6-A9D5-80FD44C36760}">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de2bb99-6e0f-446e-86b1-e24f0f9d494c"/>
    <ds:schemaRef ds:uri="42991a98-1422-4108-8d20-03a0c88fe087"/>
    <ds:schemaRef ds:uri="http://www.w3.org/XML/1998/namespace"/>
    <ds:schemaRef ds:uri="http://purl.org/dc/dcmitype/"/>
  </ds:schemaRefs>
</ds:datastoreItem>
</file>

<file path=customXml/itemProps4.xml><?xml version="1.0" encoding="utf-8"?>
<ds:datastoreItem xmlns:ds="http://schemas.openxmlformats.org/officeDocument/2006/customXml" ds:itemID="{83FA848C-4DEF-4C88-B420-5D917EC6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3890</Words>
  <Characters>22177</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Beth</dc:creator>
  <cp:keywords/>
  <dc:description/>
  <cp:lastModifiedBy>Mckay, Danielle</cp:lastModifiedBy>
  <cp:revision>2</cp:revision>
  <dcterms:created xsi:type="dcterms:W3CDTF">2020-02-04T19:19:00Z</dcterms:created>
  <dcterms:modified xsi:type="dcterms:W3CDTF">2020-02-04T19:19:00Z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