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7C98" w14:textId="4A8EFE35" w:rsidR="498A619D" w:rsidRDefault="79EBFC08" w:rsidP="4CCB4872">
      <w:pPr>
        <w:pStyle w:val="Default"/>
        <w:jc w:val="center"/>
        <w:rPr>
          <w:rFonts w:eastAsia="Times New Roman"/>
          <w:b/>
          <w:bCs/>
        </w:rPr>
      </w:pPr>
      <w:bookmarkStart w:id="0" w:name="_GoBack"/>
      <w:bookmarkEnd w:id="0"/>
      <w:r w:rsidRPr="5ECCC205">
        <w:rPr>
          <w:rFonts w:eastAsia="Times New Roman"/>
          <w:b/>
          <w:bCs/>
        </w:rPr>
        <w:t>Serial Testing Guidance for Maine Schools</w:t>
      </w:r>
      <w:r w:rsidR="2457D027" w:rsidRPr="5ECCC205">
        <w:rPr>
          <w:rFonts w:eastAsia="Times New Roman"/>
          <w:b/>
          <w:bCs/>
        </w:rPr>
        <w:t xml:space="preserve"> </w:t>
      </w:r>
      <w:r w:rsidR="498A619D" w:rsidRPr="5ECCC205">
        <w:rPr>
          <w:rFonts w:eastAsia="Times New Roman"/>
          <w:b/>
          <w:bCs/>
        </w:rPr>
        <w:t>02/</w:t>
      </w:r>
      <w:r w:rsidR="498A619D" w:rsidRPr="06CF2383">
        <w:rPr>
          <w:rFonts w:eastAsia="Times New Roman"/>
          <w:b/>
          <w:bCs/>
        </w:rPr>
        <w:t>2</w:t>
      </w:r>
      <w:r w:rsidR="79E9780F" w:rsidRPr="06CF2383">
        <w:rPr>
          <w:rFonts w:eastAsia="Times New Roman"/>
          <w:b/>
          <w:bCs/>
        </w:rPr>
        <w:t>4</w:t>
      </w:r>
      <w:r w:rsidR="498A619D" w:rsidRPr="5ECCC205">
        <w:rPr>
          <w:rFonts w:eastAsia="Times New Roman"/>
          <w:b/>
          <w:bCs/>
        </w:rPr>
        <w:t>/2021</w:t>
      </w:r>
    </w:p>
    <w:p w14:paraId="337D6015" w14:textId="2B9B6374" w:rsidR="0CB4F31E" w:rsidRDefault="0CB4F31E" w:rsidP="0CB4F31E">
      <w:pPr>
        <w:pStyle w:val="Default"/>
        <w:rPr>
          <w:rFonts w:eastAsia="Times New Roman"/>
        </w:rPr>
      </w:pPr>
    </w:p>
    <w:p w14:paraId="138BF08B" w14:textId="37EB5257" w:rsidR="798368C7" w:rsidRDefault="798368C7" w:rsidP="4CCB4872">
      <w:pPr>
        <w:rPr>
          <w:rFonts w:ascii="Times New Roman" w:eastAsia="Times New Roman" w:hAnsi="Times New Roman" w:cs="Times New Roman"/>
          <w:color w:val="000000" w:themeColor="text1"/>
          <w:sz w:val="24"/>
          <w:szCs w:val="24"/>
        </w:rPr>
      </w:pPr>
      <w:r w:rsidRPr="4CCB4872">
        <w:rPr>
          <w:rFonts w:ascii="Times New Roman" w:eastAsia="Times New Roman" w:hAnsi="Times New Roman" w:cs="Times New Roman"/>
          <w:color w:val="000000" w:themeColor="text1"/>
          <w:sz w:val="24"/>
          <w:szCs w:val="24"/>
        </w:rPr>
        <w:t xml:space="preserve">This guidance is for public and private PreK-12 schools who want to use Serial Testing of </w:t>
      </w:r>
      <w:r w:rsidRPr="001A0A3E">
        <w:rPr>
          <w:rFonts w:ascii="Times New Roman" w:eastAsia="Times New Roman" w:hAnsi="Times New Roman" w:cs="Times New Roman"/>
          <w:b/>
          <w:bCs/>
          <w:color w:val="000000" w:themeColor="text1"/>
          <w:sz w:val="24"/>
          <w:szCs w:val="24"/>
        </w:rPr>
        <w:t xml:space="preserve">asymptomatic adults (staff) </w:t>
      </w:r>
      <w:r w:rsidRPr="4CCB4872">
        <w:rPr>
          <w:rFonts w:ascii="Times New Roman" w:eastAsia="Times New Roman" w:hAnsi="Times New Roman" w:cs="Times New Roman"/>
          <w:color w:val="000000" w:themeColor="text1"/>
          <w:sz w:val="24"/>
          <w:szCs w:val="24"/>
        </w:rPr>
        <w:t xml:space="preserve">who have been </w:t>
      </w:r>
      <w:r w:rsidRPr="001A0A3E">
        <w:rPr>
          <w:rFonts w:ascii="Times New Roman" w:eastAsia="Times New Roman" w:hAnsi="Times New Roman" w:cs="Times New Roman"/>
          <w:color w:val="000000" w:themeColor="text1"/>
          <w:sz w:val="24"/>
          <w:szCs w:val="24"/>
          <w:u w:val="single"/>
        </w:rPr>
        <w:t>identified as a close contact of a confirmed COVID-19 case.</w:t>
      </w:r>
      <w:r w:rsidRPr="4CCB4872">
        <w:rPr>
          <w:rFonts w:ascii="Times New Roman" w:eastAsia="Times New Roman" w:hAnsi="Times New Roman" w:cs="Times New Roman"/>
          <w:color w:val="000000" w:themeColor="text1"/>
          <w:sz w:val="24"/>
          <w:szCs w:val="24"/>
        </w:rPr>
        <w:t xml:space="preserve"> </w:t>
      </w:r>
      <w:r w:rsidRPr="4CCB4872">
        <w:rPr>
          <w:rFonts w:ascii="Times New Roman" w:eastAsia="Times New Roman" w:hAnsi="Times New Roman" w:cs="Times New Roman"/>
          <w:color w:val="141414"/>
          <w:sz w:val="24"/>
          <w:szCs w:val="24"/>
        </w:rPr>
        <w:t xml:space="preserve">  This is a strategy to advance or maintain in-person instruction</w:t>
      </w:r>
      <w:r w:rsidR="5884D673" w:rsidRPr="4CCB4872">
        <w:rPr>
          <w:rFonts w:ascii="Times New Roman" w:eastAsia="Times New Roman" w:hAnsi="Times New Roman" w:cs="Times New Roman"/>
          <w:color w:val="141414"/>
          <w:sz w:val="24"/>
          <w:szCs w:val="24"/>
        </w:rPr>
        <w:t xml:space="preserve"> after </w:t>
      </w:r>
      <w:r w:rsidR="00F97CE8" w:rsidRPr="4CCB4872">
        <w:rPr>
          <w:rFonts w:ascii="Times New Roman" w:eastAsia="Times New Roman" w:hAnsi="Times New Roman" w:cs="Times New Roman"/>
          <w:color w:val="141414"/>
          <w:sz w:val="24"/>
          <w:szCs w:val="24"/>
        </w:rPr>
        <w:t>a positive</w:t>
      </w:r>
      <w:r w:rsidRPr="4CCB4872">
        <w:rPr>
          <w:rFonts w:ascii="Times New Roman" w:eastAsia="Times New Roman" w:hAnsi="Times New Roman" w:cs="Times New Roman"/>
          <w:color w:val="141414"/>
          <w:sz w:val="24"/>
          <w:szCs w:val="24"/>
        </w:rPr>
        <w:t xml:space="preserve"> COVID-19 case</w:t>
      </w:r>
      <w:r w:rsidR="75392052" w:rsidRPr="4CCB4872">
        <w:rPr>
          <w:rFonts w:ascii="Times New Roman" w:eastAsia="Times New Roman" w:hAnsi="Times New Roman" w:cs="Times New Roman"/>
          <w:color w:val="141414"/>
          <w:sz w:val="24"/>
          <w:szCs w:val="24"/>
        </w:rPr>
        <w:t xml:space="preserve"> is identified</w:t>
      </w:r>
      <w:r w:rsidRPr="4CCB4872">
        <w:rPr>
          <w:rFonts w:ascii="Times New Roman" w:eastAsia="Times New Roman" w:hAnsi="Times New Roman" w:cs="Times New Roman"/>
          <w:color w:val="141414"/>
          <w:sz w:val="24"/>
          <w:szCs w:val="24"/>
        </w:rPr>
        <w:t xml:space="preserve">. Schools must have a CLIA waiver and a </w:t>
      </w:r>
      <w:r w:rsidR="3D1651EB" w:rsidRPr="4CCB4872">
        <w:rPr>
          <w:rFonts w:ascii="Times New Roman" w:eastAsia="Times New Roman" w:hAnsi="Times New Roman" w:cs="Times New Roman"/>
          <w:color w:val="141414"/>
          <w:sz w:val="24"/>
          <w:szCs w:val="24"/>
        </w:rPr>
        <w:t>School N</w:t>
      </w:r>
      <w:r w:rsidRPr="4CCB4872">
        <w:rPr>
          <w:rFonts w:ascii="Times New Roman" w:eastAsia="Times New Roman" w:hAnsi="Times New Roman" w:cs="Times New Roman"/>
          <w:color w:val="141414"/>
          <w:sz w:val="24"/>
          <w:szCs w:val="24"/>
        </w:rPr>
        <w:t>urse to administer the tests to offer this service within the school</w:t>
      </w:r>
      <w:r w:rsidRPr="4CCB4872">
        <w:rPr>
          <w:rFonts w:ascii="Times New Roman" w:eastAsia="Times New Roman" w:hAnsi="Times New Roman" w:cs="Times New Roman"/>
          <w:color w:val="000000" w:themeColor="text1"/>
          <w:sz w:val="24"/>
          <w:szCs w:val="24"/>
        </w:rPr>
        <w:t xml:space="preserve">. Using this approach, asymptomatic adults with negative results would be </w:t>
      </w:r>
      <w:r w:rsidR="00F97CE8" w:rsidRPr="4CCB4872">
        <w:rPr>
          <w:rFonts w:ascii="Times New Roman" w:eastAsia="Times New Roman" w:hAnsi="Times New Roman" w:cs="Times New Roman"/>
          <w:color w:val="000000" w:themeColor="text1"/>
          <w:sz w:val="24"/>
          <w:szCs w:val="24"/>
        </w:rPr>
        <w:t>allowed to</w:t>
      </w:r>
      <w:r w:rsidRPr="4CCB4872">
        <w:rPr>
          <w:rFonts w:ascii="Times New Roman" w:eastAsia="Times New Roman" w:hAnsi="Times New Roman" w:cs="Times New Roman"/>
          <w:color w:val="000000" w:themeColor="text1"/>
          <w:sz w:val="24"/>
          <w:szCs w:val="24"/>
        </w:rPr>
        <w:t xml:space="preserve"> maintain their core roles and potentially avoid workforce shortages. Maine CDC approval is not required for this testing</w:t>
      </w:r>
    </w:p>
    <w:p w14:paraId="56569CFA" w14:textId="77777777" w:rsidR="00E8428B" w:rsidRPr="00E8428B" w:rsidRDefault="00E8428B" w:rsidP="0CB4F31E">
      <w:pPr>
        <w:autoSpaceDE w:val="0"/>
        <w:autoSpaceDN w:val="0"/>
        <w:adjustRightInd w:val="0"/>
        <w:spacing w:after="0" w:line="240" w:lineRule="auto"/>
        <w:rPr>
          <w:rFonts w:ascii="Times New Roman" w:eastAsia="Times New Roman" w:hAnsi="Times New Roman" w:cs="Times New Roman"/>
          <w:color w:val="000000"/>
          <w:sz w:val="24"/>
          <w:szCs w:val="24"/>
        </w:rPr>
      </w:pPr>
      <w:r w:rsidRPr="0CB4F31E">
        <w:rPr>
          <w:rFonts w:ascii="Times New Roman" w:eastAsia="Times New Roman" w:hAnsi="Times New Roman" w:cs="Times New Roman"/>
          <w:color w:val="000000" w:themeColor="text1"/>
          <w:sz w:val="24"/>
          <w:szCs w:val="24"/>
        </w:rPr>
        <w:t xml:space="preserve">An asymptomatic adult who has been identified as a close contact of a confirmed COVID-19 case and a negative BinaxNOW Ag Card test may work only on the day of the negative BinaxNOW result with proper personal protective equipment and symptom monitoring. </w:t>
      </w:r>
    </w:p>
    <w:p w14:paraId="53D0FC95" w14:textId="77777777" w:rsidR="00E8428B" w:rsidRPr="00E8428B" w:rsidRDefault="00E8428B" w:rsidP="0CB4F31E">
      <w:pPr>
        <w:numPr>
          <w:ilvl w:val="1"/>
          <w:numId w:val="2"/>
        </w:numPr>
        <w:autoSpaceDE w:val="0"/>
        <w:autoSpaceDN w:val="0"/>
        <w:adjustRightInd w:val="0"/>
        <w:spacing w:after="0" w:line="240" w:lineRule="auto"/>
        <w:rPr>
          <w:rFonts w:ascii="Times New Roman" w:eastAsia="Times New Roman" w:hAnsi="Times New Roman" w:cs="Times New Roman"/>
          <w:color w:val="000000"/>
          <w:sz w:val="24"/>
          <w:szCs w:val="24"/>
        </w:rPr>
      </w:pPr>
    </w:p>
    <w:p w14:paraId="12A3F59F" w14:textId="0EA6F6E4" w:rsidR="00E8428B" w:rsidRPr="00C15FA2" w:rsidRDefault="00E8428B" w:rsidP="00C15FA2">
      <w:pPr>
        <w:autoSpaceDE w:val="0"/>
        <w:autoSpaceDN w:val="0"/>
        <w:spacing w:after="23" w:line="240" w:lineRule="auto"/>
        <w:ind w:right="-90"/>
        <w:rPr>
          <w:rFonts w:ascii="Times New Roman" w:eastAsia="Times New Roman" w:hAnsi="Times New Roman" w:cs="Times New Roman"/>
          <w:color w:val="000000"/>
          <w:sz w:val="24"/>
          <w:szCs w:val="24"/>
        </w:rPr>
      </w:pPr>
      <w:r w:rsidRPr="0CB4F31E">
        <w:rPr>
          <w:rFonts w:ascii="Times New Roman" w:eastAsia="Times New Roman" w:hAnsi="Times New Roman" w:cs="Times New Roman"/>
          <w:color w:val="000000" w:themeColor="text1"/>
          <w:sz w:val="24"/>
          <w:szCs w:val="24"/>
        </w:rPr>
        <w:t xml:space="preserve">A negative BinaxNOW Ag Card test result suggests that the adult does not have COVID-19 </w:t>
      </w:r>
      <w:proofErr w:type="gramStart"/>
      <w:r w:rsidRPr="0CB4F31E">
        <w:rPr>
          <w:rFonts w:ascii="Times New Roman" w:eastAsia="Times New Roman" w:hAnsi="Times New Roman" w:cs="Times New Roman"/>
          <w:color w:val="000000" w:themeColor="text1"/>
          <w:sz w:val="24"/>
          <w:szCs w:val="24"/>
        </w:rPr>
        <w:t>at the moment</w:t>
      </w:r>
      <w:proofErr w:type="gramEnd"/>
      <w:r w:rsidRPr="0CB4F31E">
        <w:rPr>
          <w:rFonts w:ascii="Times New Roman" w:eastAsia="Times New Roman" w:hAnsi="Times New Roman" w:cs="Times New Roman"/>
          <w:color w:val="000000" w:themeColor="text1"/>
          <w:sz w:val="24"/>
          <w:szCs w:val="24"/>
        </w:rPr>
        <w:t xml:space="preserve"> the test was taken.  But because these individuals </w:t>
      </w:r>
      <w:proofErr w:type="gramStart"/>
      <w:r w:rsidRPr="0CB4F31E">
        <w:rPr>
          <w:rFonts w:ascii="Times New Roman" w:eastAsia="Times New Roman" w:hAnsi="Times New Roman" w:cs="Times New Roman"/>
          <w:color w:val="000000" w:themeColor="text1"/>
          <w:sz w:val="24"/>
          <w:szCs w:val="24"/>
        </w:rPr>
        <w:t>by definition have</w:t>
      </w:r>
      <w:proofErr w:type="gramEnd"/>
      <w:r w:rsidRPr="0CB4F31E">
        <w:rPr>
          <w:rFonts w:ascii="Times New Roman" w:eastAsia="Times New Roman" w:hAnsi="Times New Roman" w:cs="Times New Roman"/>
          <w:color w:val="000000" w:themeColor="text1"/>
          <w:sz w:val="24"/>
          <w:szCs w:val="24"/>
        </w:rPr>
        <w:t xml:space="preserve"> a known COVID-19 exposure, those who have any symptoms consistent with COVID-19 may not work whatsoever and should be placed in isolation.  Symptomatic close contacts should be further </w:t>
      </w:r>
      <w:r w:rsidR="00F97CE8" w:rsidRPr="0CB4F31E">
        <w:rPr>
          <w:rFonts w:ascii="Times New Roman" w:eastAsia="Times New Roman" w:hAnsi="Times New Roman" w:cs="Times New Roman"/>
          <w:color w:val="000000" w:themeColor="text1"/>
          <w:sz w:val="24"/>
          <w:szCs w:val="24"/>
        </w:rPr>
        <w:t>evaluated,</w:t>
      </w:r>
      <w:r w:rsidR="0E2CA167" w:rsidRPr="0CB4F31E">
        <w:rPr>
          <w:rFonts w:ascii="Times New Roman" w:eastAsia="Times New Roman" w:hAnsi="Times New Roman" w:cs="Times New Roman"/>
          <w:color w:val="000000" w:themeColor="text1"/>
          <w:sz w:val="24"/>
          <w:szCs w:val="24"/>
        </w:rPr>
        <w:t xml:space="preserve"> </w:t>
      </w:r>
      <w:r w:rsidRPr="0CB4F31E">
        <w:rPr>
          <w:rFonts w:ascii="Times New Roman" w:eastAsia="Times New Roman" w:hAnsi="Times New Roman" w:cs="Times New Roman"/>
          <w:color w:val="000000" w:themeColor="text1"/>
          <w:sz w:val="24"/>
          <w:szCs w:val="24"/>
        </w:rPr>
        <w:t xml:space="preserve">and a confirmatory PCR test should be considered. </w:t>
      </w:r>
    </w:p>
    <w:p w14:paraId="2ED6E2FA" w14:textId="3909C05B" w:rsidR="00C15FA2" w:rsidRPr="00B47D97" w:rsidRDefault="00C15FA2" w:rsidP="0CB4F31E">
      <w:pPr>
        <w:autoSpaceDE w:val="0"/>
        <w:autoSpaceDN w:val="0"/>
        <w:spacing w:after="23" w:line="240" w:lineRule="auto"/>
        <w:ind w:right="-90"/>
        <w:rPr>
          <w:rFonts w:ascii="Times New Roman" w:eastAsia="Times New Roman" w:hAnsi="Times New Roman" w:cs="Times New Roman"/>
          <w:color w:val="000000"/>
          <w:sz w:val="16"/>
          <w:szCs w:val="16"/>
        </w:rPr>
      </w:pPr>
    </w:p>
    <w:p w14:paraId="454A8E82" w14:textId="03D521D6" w:rsidR="00C15FA2" w:rsidRPr="00C15FA2" w:rsidRDefault="01EAD71F" w:rsidP="00EF59CC">
      <w:pPr>
        <w:autoSpaceDE w:val="0"/>
        <w:autoSpaceDN w:val="0"/>
        <w:spacing w:after="0" w:line="240" w:lineRule="auto"/>
        <w:ind w:right="-90"/>
        <w:rPr>
          <w:rFonts w:ascii="Times New Roman" w:eastAsia="Times New Roman" w:hAnsi="Times New Roman" w:cs="Times New Roman"/>
          <w:color w:val="000000"/>
          <w:sz w:val="24"/>
          <w:szCs w:val="24"/>
        </w:rPr>
      </w:pPr>
      <w:r w:rsidRPr="6B6BC472">
        <w:rPr>
          <w:rFonts w:ascii="Times New Roman" w:eastAsia="Times New Roman" w:hAnsi="Times New Roman" w:cs="Times New Roman"/>
          <w:color w:val="000000" w:themeColor="text1"/>
          <w:sz w:val="24"/>
          <w:szCs w:val="24"/>
        </w:rPr>
        <w:t>Serial testing does not need to be implemented for all staff</w:t>
      </w:r>
      <w:r w:rsidR="003A6728">
        <w:rPr>
          <w:rFonts w:ascii="Times New Roman" w:eastAsia="Times New Roman" w:hAnsi="Times New Roman" w:cs="Times New Roman"/>
          <w:color w:val="000000" w:themeColor="text1"/>
          <w:sz w:val="24"/>
          <w:szCs w:val="24"/>
        </w:rPr>
        <w:t xml:space="preserve"> </w:t>
      </w:r>
      <w:r w:rsidR="003A6728" w:rsidRPr="50758646">
        <w:rPr>
          <w:rFonts w:ascii="Times New Roman" w:eastAsia="Times New Roman" w:hAnsi="Times New Roman" w:cs="Times New Roman"/>
          <w:color w:val="000000" w:themeColor="text1"/>
          <w:sz w:val="24"/>
          <w:szCs w:val="24"/>
        </w:rPr>
        <w:t>identified as close contacts</w:t>
      </w:r>
      <w:r w:rsidRPr="50758646">
        <w:rPr>
          <w:rFonts w:ascii="Times New Roman" w:eastAsia="Times New Roman" w:hAnsi="Times New Roman" w:cs="Times New Roman"/>
          <w:color w:val="000000" w:themeColor="text1"/>
          <w:sz w:val="24"/>
          <w:szCs w:val="24"/>
        </w:rPr>
        <w:t>.</w:t>
      </w:r>
      <w:r w:rsidRPr="6B6BC472">
        <w:rPr>
          <w:rFonts w:ascii="Times New Roman" w:eastAsia="Times New Roman" w:hAnsi="Times New Roman" w:cs="Times New Roman"/>
          <w:color w:val="000000" w:themeColor="text1"/>
          <w:sz w:val="24"/>
          <w:szCs w:val="24"/>
        </w:rPr>
        <w:t xml:space="preserve"> Staff that </w:t>
      </w:r>
      <w:r w:rsidR="00625715" w:rsidRPr="6B6BC472">
        <w:rPr>
          <w:rFonts w:ascii="Times New Roman" w:eastAsia="Times New Roman" w:hAnsi="Times New Roman" w:cs="Times New Roman"/>
          <w:color w:val="000000" w:themeColor="text1"/>
          <w:sz w:val="24"/>
          <w:szCs w:val="24"/>
        </w:rPr>
        <w:t>can</w:t>
      </w:r>
      <w:r w:rsidRPr="6B6BC472">
        <w:rPr>
          <w:rFonts w:ascii="Times New Roman" w:eastAsia="Times New Roman" w:hAnsi="Times New Roman" w:cs="Times New Roman"/>
          <w:color w:val="000000" w:themeColor="text1"/>
          <w:sz w:val="24"/>
          <w:szCs w:val="24"/>
        </w:rPr>
        <w:t xml:space="preserve"> work from home or complete their quarantine at home should do so.</w:t>
      </w:r>
      <w:r w:rsidR="119A0F7C" w:rsidRPr="0C58428F">
        <w:rPr>
          <w:rFonts w:ascii="Times New Roman" w:eastAsia="Times New Roman" w:hAnsi="Times New Roman" w:cs="Times New Roman"/>
          <w:color w:val="000000" w:themeColor="text1"/>
          <w:sz w:val="24"/>
          <w:szCs w:val="24"/>
        </w:rPr>
        <w:t xml:space="preserve"> </w:t>
      </w:r>
      <w:r w:rsidR="119A0F7C" w:rsidRPr="00ED191B">
        <w:rPr>
          <w:rFonts w:ascii="Times New Roman" w:eastAsia="Times New Roman" w:hAnsi="Times New Roman" w:cs="Times New Roman"/>
          <w:color w:val="000000" w:themeColor="text1"/>
          <w:sz w:val="24"/>
          <w:szCs w:val="24"/>
        </w:rPr>
        <w:t>S</w:t>
      </w:r>
      <w:r w:rsidR="119A0F7C" w:rsidRPr="00ED191B">
        <w:rPr>
          <w:rFonts w:ascii="Times New Roman" w:eastAsia="Times New Roman" w:hAnsi="Times New Roman" w:cs="Times New Roman"/>
          <w:sz w:val="24"/>
          <w:szCs w:val="24"/>
        </w:rPr>
        <w:t>chool</w:t>
      </w:r>
      <w:r w:rsidR="119A0F7C" w:rsidRPr="0C58428F">
        <w:rPr>
          <w:rFonts w:ascii="Times New Roman" w:eastAsia="Times New Roman" w:hAnsi="Times New Roman" w:cs="Times New Roman"/>
          <w:sz w:val="24"/>
          <w:szCs w:val="24"/>
        </w:rPr>
        <w:t xml:space="preserve"> staff who are close contacts of confirmed cases staff may return to work while in quarantine so long as (1) there are no substitute school staff members available, (2) the school staff members take appropriate infection control precautions, including the use of PPE, </w:t>
      </w:r>
      <w:r w:rsidR="00C6131A">
        <w:rPr>
          <w:rFonts w:ascii="Times New Roman" w:eastAsia="Times New Roman" w:hAnsi="Times New Roman" w:cs="Times New Roman"/>
          <w:sz w:val="24"/>
          <w:szCs w:val="24"/>
        </w:rPr>
        <w:t xml:space="preserve">limit in school </w:t>
      </w:r>
      <w:r w:rsidR="00730982">
        <w:rPr>
          <w:rFonts w:ascii="Times New Roman" w:eastAsia="Times New Roman" w:hAnsi="Times New Roman" w:cs="Times New Roman"/>
          <w:sz w:val="24"/>
          <w:szCs w:val="24"/>
        </w:rPr>
        <w:t xml:space="preserve">contact with </w:t>
      </w:r>
      <w:r w:rsidR="0099466F">
        <w:rPr>
          <w:rFonts w:ascii="Times New Roman" w:eastAsia="Times New Roman" w:hAnsi="Times New Roman" w:cs="Times New Roman"/>
          <w:sz w:val="24"/>
          <w:szCs w:val="24"/>
        </w:rPr>
        <w:t xml:space="preserve">other </w:t>
      </w:r>
      <w:r w:rsidR="00730982">
        <w:rPr>
          <w:rFonts w:ascii="Times New Roman" w:eastAsia="Times New Roman" w:hAnsi="Times New Roman" w:cs="Times New Roman"/>
          <w:sz w:val="24"/>
          <w:szCs w:val="24"/>
        </w:rPr>
        <w:t>students and staff</w:t>
      </w:r>
      <w:r w:rsidR="00FD7F9C">
        <w:rPr>
          <w:rFonts w:ascii="Times New Roman" w:eastAsia="Times New Roman" w:hAnsi="Times New Roman" w:cs="Times New Roman"/>
          <w:sz w:val="24"/>
          <w:szCs w:val="24"/>
        </w:rPr>
        <w:t xml:space="preserve">, </w:t>
      </w:r>
      <w:r w:rsidR="119A0F7C" w:rsidRPr="0C58428F">
        <w:rPr>
          <w:rFonts w:ascii="Times New Roman" w:eastAsia="Times New Roman" w:hAnsi="Times New Roman" w:cs="Times New Roman"/>
          <w:sz w:val="24"/>
          <w:szCs w:val="24"/>
        </w:rPr>
        <w:t>and (3) the staff remain in quarantine outside of work. Under no circumstances should a positive COVID-19 person be attending school or working in a school setting.</w:t>
      </w:r>
    </w:p>
    <w:p w14:paraId="1A906BD3" w14:textId="4CAC5288" w:rsidR="6B6BC472" w:rsidRPr="00B47D97" w:rsidRDefault="6B6BC472" w:rsidP="6B6BC472">
      <w:pPr>
        <w:spacing w:after="23" w:line="240" w:lineRule="auto"/>
        <w:ind w:right="-90"/>
        <w:rPr>
          <w:rFonts w:ascii="Times New Roman" w:eastAsia="Times New Roman" w:hAnsi="Times New Roman" w:cs="Times New Roman"/>
          <w:color w:val="000000" w:themeColor="text1"/>
          <w:sz w:val="16"/>
          <w:szCs w:val="16"/>
        </w:rPr>
      </w:pPr>
    </w:p>
    <w:p w14:paraId="2233DA31" w14:textId="6E33A6D7" w:rsidR="4387D432" w:rsidRDefault="4387D432" w:rsidP="6B6BC472">
      <w:pPr>
        <w:rPr>
          <w:rFonts w:ascii="Times New Roman" w:eastAsia="Times New Roman" w:hAnsi="Times New Roman" w:cs="Times New Roman"/>
          <w:sz w:val="24"/>
          <w:szCs w:val="24"/>
        </w:rPr>
      </w:pPr>
      <w:r w:rsidRPr="55B0415A">
        <w:rPr>
          <w:rFonts w:ascii="Times New Roman" w:eastAsia="Times New Roman" w:hAnsi="Times New Roman" w:cs="Times New Roman"/>
          <w:b/>
          <w:bCs/>
          <w:sz w:val="24"/>
          <w:szCs w:val="24"/>
        </w:rPr>
        <w:t xml:space="preserve">Serial Testing for schools that do not provide on-site testing: </w:t>
      </w:r>
      <w:r w:rsidRPr="55B0415A">
        <w:rPr>
          <w:rFonts w:ascii="Times New Roman" w:eastAsia="Times New Roman" w:hAnsi="Times New Roman" w:cs="Times New Roman"/>
          <w:sz w:val="24"/>
          <w:szCs w:val="24"/>
        </w:rPr>
        <w:t xml:space="preserve">Schools that do not opt to provide testing on location may still utilize the serial testing method for essential staff by having staff test daily at one of the </w:t>
      </w:r>
      <w:hyperlink r:id="rId10">
        <w:r w:rsidRPr="55B0415A">
          <w:rPr>
            <w:rStyle w:val="Hyperlink"/>
            <w:rFonts w:ascii="Times New Roman" w:eastAsia="Times New Roman" w:hAnsi="Times New Roman" w:cs="Times New Roman"/>
            <w:sz w:val="24"/>
            <w:szCs w:val="24"/>
          </w:rPr>
          <w:t>Walgreens test sites</w:t>
        </w:r>
      </w:hyperlink>
      <w:r w:rsidRPr="55B0415A">
        <w:rPr>
          <w:rFonts w:ascii="Times New Roman" w:eastAsia="Times New Roman" w:hAnsi="Times New Roman" w:cs="Times New Roman"/>
          <w:sz w:val="24"/>
          <w:szCs w:val="24"/>
        </w:rPr>
        <w:t xml:space="preserve"> and then providing proof of negative test before reporting to work each day.</w:t>
      </w:r>
    </w:p>
    <w:p w14:paraId="096D95D3" w14:textId="2AA17CB9" w:rsidR="00E8428B" w:rsidRPr="00C15FA2" w:rsidRDefault="00E8428B" w:rsidP="0CB4F31E">
      <w:pPr>
        <w:rPr>
          <w:rFonts w:ascii="Times New Roman" w:eastAsia="Times New Roman" w:hAnsi="Times New Roman" w:cs="Times New Roman"/>
          <w:b/>
          <w:bCs/>
          <w:sz w:val="24"/>
          <w:szCs w:val="24"/>
        </w:rPr>
      </w:pPr>
      <w:r w:rsidRPr="0CB4F31E">
        <w:rPr>
          <w:rFonts w:ascii="Times New Roman" w:eastAsia="Times New Roman" w:hAnsi="Times New Roman" w:cs="Times New Roman"/>
          <w:b/>
          <w:bCs/>
          <w:sz w:val="24"/>
          <w:szCs w:val="24"/>
        </w:rPr>
        <w:t>Serial Testing in Schools:</w:t>
      </w:r>
    </w:p>
    <w:p w14:paraId="083FE0B5" w14:textId="635DDE14" w:rsidR="00E8428B" w:rsidRPr="00C15FA2" w:rsidRDefault="00E8428B" w:rsidP="0CB4F31E">
      <w:pPr>
        <w:pStyle w:val="ListParagraph"/>
        <w:numPr>
          <w:ilvl w:val="0"/>
          <w:numId w:val="4"/>
        </w:numPr>
        <w:rPr>
          <w:rFonts w:ascii="Times New Roman" w:eastAsia="Times New Roman" w:hAnsi="Times New Roman" w:cs="Times New Roman"/>
          <w:sz w:val="24"/>
          <w:szCs w:val="24"/>
        </w:rPr>
      </w:pPr>
      <w:r w:rsidRPr="0CB4F31E">
        <w:rPr>
          <w:rFonts w:ascii="Times New Roman" w:eastAsia="Times New Roman" w:hAnsi="Times New Roman" w:cs="Times New Roman"/>
          <w:sz w:val="24"/>
          <w:szCs w:val="24"/>
        </w:rPr>
        <w:t>Serial testing is allowed for asymptomatic teachers and staff in the school setting who are identified as a close contact to a C</w:t>
      </w:r>
      <w:r w:rsidR="0073AA31" w:rsidRPr="0CB4F31E">
        <w:rPr>
          <w:rFonts w:ascii="Times New Roman" w:eastAsia="Times New Roman" w:hAnsi="Times New Roman" w:cs="Times New Roman"/>
          <w:sz w:val="24"/>
          <w:szCs w:val="24"/>
        </w:rPr>
        <w:t>OVID</w:t>
      </w:r>
      <w:r w:rsidRPr="0CB4F31E">
        <w:rPr>
          <w:rFonts w:ascii="Times New Roman" w:eastAsia="Times New Roman" w:hAnsi="Times New Roman" w:cs="Times New Roman"/>
          <w:sz w:val="24"/>
          <w:szCs w:val="24"/>
        </w:rPr>
        <w:t xml:space="preserve">-19 + case. (confirmed by NBS #). </w:t>
      </w:r>
      <w:r w:rsidR="00C15FA2" w:rsidRPr="0CB4F31E">
        <w:rPr>
          <w:rFonts w:ascii="Times New Roman" w:eastAsia="Times New Roman" w:hAnsi="Times New Roman" w:cs="Times New Roman"/>
          <w:sz w:val="24"/>
          <w:szCs w:val="24"/>
        </w:rPr>
        <w:t>This may be done to ensure proper staffing in schools during this pandemic.</w:t>
      </w:r>
    </w:p>
    <w:p w14:paraId="035F2013" w14:textId="12B0B2DD" w:rsidR="00E8428B" w:rsidRPr="00C15FA2" w:rsidRDefault="005E438A" w:rsidP="0CB4F31E">
      <w:pPr>
        <w:pStyle w:val="ListParagraph"/>
        <w:numPr>
          <w:ilvl w:val="0"/>
          <w:numId w:val="4"/>
        </w:numPr>
        <w:rPr>
          <w:rFonts w:ascii="Times New Roman" w:eastAsia="Times New Roman" w:hAnsi="Times New Roman" w:cs="Times New Roman"/>
          <w:sz w:val="24"/>
          <w:szCs w:val="24"/>
        </w:rPr>
      </w:pPr>
      <w:r w:rsidRPr="5ECCC205">
        <w:rPr>
          <w:rFonts w:ascii="Times New Roman" w:eastAsia="Times New Roman" w:hAnsi="Times New Roman" w:cs="Times New Roman"/>
          <w:sz w:val="24"/>
          <w:szCs w:val="24"/>
        </w:rPr>
        <w:t>Serial</w:t>
      </w:r>
      <w:r w:rsidR="00E8428B" w:rsidRPr="5ECCC205">
        <w:rPr>
          <w:rFonts w:ascii="Times New Roman" w:eastAsia="Times New Roman" w:hAnsi="Times New Roman" w:cs="Times New Roman"/>
          <w:sz w:val="24"/>
          <w:szCs w:val="24"/>
        </w:rPr>
        <w:t xml:space="preserve"> testing does not need </w:t>
      </w:r>
      <w:r w:rsidRPr="5ECCC205">
        <w:rPr>
          <w:rFonts w:ascii="Times New Roman" w:eastAsia="Times New Roman" w:hAnsi="Times New Roman" w:cs="Times New Roman"/>
          <w:sz w:val="24"/>
          <w:szCs w:val="24"/>
        </w:rPr>
        <w:t>Maine CDC approval prior to conducting this type of testing.</w:t>
      </w:r>
      <w:r w:rsidR="6469785C" w:rsidRPr="5ECCC205">
        <w:rPr>
          <w:rFonts w:ascii="Times New Roman" w:eastAsia="Times New Roman" w:hAnsi="Times New Roman" w:cs="Times New Roman"/>
          <w:sz w:val="24"/>
          <w:szCs w:val="24"/>
        </w:rPr>
        <w:t xml:space="preserve"> Additional test kits should be ordered through the normal process</w:t>
      </w:r>
      <w:r w:rsidR="11A3332D" w:rsidRPr="5ECCC205">
        <w:rPr>
          <w:rFonts w:ascii="Times New Roman" w:eastAsia="Times New Roman" w:hAnsi="Times New Roman" w:cs="Times New Roman"/>
          <w:sz w:val="24"/>
          <w:szCs w:val="24"/>
        </w:rPr>
        <w:t xml:space="preserve"> as needed.</w:t>
      </w:r>
    </w:p>
    <w:p w14:paraId="5091D610" w14:textId="5A958A28" w:rsidR="005E438A" w:rsidRPr="00C15FA2" w:rsidRDefault="005E438A" w:rsidP="413BEA26">
      <w:pPr>
        <w:pStyle w:val="ListParagraph"/>
        <w:numPr>
          <w:ilvl w:val="0"/>
          <w:numId w:val="4"/>
        </w:numPr>
        <w:rPr>
          <w:rFonts w:eastAsiaTheme="minorEastAsia"/>
          <w:sz w:val="24"/>
          <w:szCs w:val="24"/>
        </w:rPr>
      </w:pPr>
      <w:r w:rsidRPr="413BEA26">
        <w:rPr>
          <w:rFonts w:ascii="Times New Roman" w:eastAsia="Times New Roman" w:hAnsi="Times New Roman" w:cs="Times New Roman"/>
          <w:sz w:val="24"/>
          <w:szCs w:val="24"/>
        </w:rPr>
        <w:t xml:space="preserve">A negative BinaxNOW Ag test suggests the staff person does not have Covid-19 that day.  The staff person </w:t>
      </w:r>
      <w:proofErr w:type="gramStart"/>
      <w:r w:rsidRPr="413BEA26">
        <w:rPr>
          <w:rFonts w:ascii="Times New Roman" w:eastAsia="Times New Roman" w:hAnsi="Times New Roman" w:cs="Times New Roman"/>
          <w:sz w:val="24"/>
          <w:szCs w:val="24"/>
        </w:rPr>
        <w:t xml:space="preserve">may work that day </w:t>
      </w:r>
      <w:r w:rsidRPr="413BEA26">
        <w:rPr>
          <w:rFonts w:ascii="Times New Roman" w:eastAsia="Times New Roman" w:hAnsi="Times New Roman" w:cs="Times New Roman"/>
          <w:b/>
          <w:bCs/>
          <w:sz w:val="24"/>
          <w:szCs w:val="24"/>
        </w:rPr>
        <w:t>only</w:t>
      </w:r>
      <w:r w:rsidRPr="413BEA26">
        <w:rPr>
          <w:rFonts w:ascii="Times New Roman" w:eastAsia="Times New Roman" w:hAnsi="Times New Roman" w:cs="Times New Roman"/>
          <w:sz w:val="24"/>
          <w:szCs w:val="24"/>
        </w:rPr>
        <w:t xml:space="preserve"> wearing proper </w:t>
      </w:r>
      <w:r w:rsidR="5D4043D4" w:rsidRPr="413BEA26">
        <w:rPr>
          <w:rFonts w:ascii="Times New Roman" w:eastAsia="Times New Roman" w:hAnsi="Times New Roman" w:cs="Times New Roman"/>
          <w:color w:val="000000" w:themeColor="text1"/>
          <w:sz w:val="24"/>
          <w:szCs w:val="24"/>
        </w:rPr>
        <w:t>face covering at all times</w:t>
      </w:r>
      <w:proofErr w:type="gramEnd"/>
      <w:r w:rsidR="5D4043D4" w:rsidRPr="413BEA26">
        <w:rPr>
          <w:rFonts w:ascii="Times New Roman" w:eastAsia="Times New Roman" w:hAnsi="Times New Roman" w:cs="Times New Roman"/>
          <w:color w:val="000000" w:themeColor="text1"/>
          <w:sz w:val="24"/>
          <w:szCs w:val="24"/>
        </w:rPr>
        <w:t>, additional PPE if duties require it, and symptom monitoring.</w:t>
      </w:r>
    </w:p>
    <w:p w14:paraId="14F94714" w14:textId="17C3A94E" w:rsidR="005E438A" w:rsidRPr="00C15FA2" w:rsidRDefault="139203E5" w:rsidP="0CB4F31E">
      <w:pPr>
        <w:pStyle w:val="ListParagraph"/>
        <w:numPr>
          <w:ilvl w:val="0"/>
          <w:numId w:val="4"/>
        </w:numPr>
        <w:rPr>
          <w:rFonts w:ascii="Times New Roman" w:eastAsia="Times New Roman" w:hAnsi="Times New Roman" w:cs="Times New Roman"/>
          <w:sz w:val="24"/>
          <w:szCs w:val="24"/>
        </w:rPr>
      </w:pPr>
      <w:r w:rsidRPr="413BEA26">
        <w:rPr>
          <w:rFonts w:ascii="Times New Roman" w:eastAsia="Times New Roman" w:hAnsi="Times New Roman" w:cs="Times New Roman"/>
          <w:sz w:val="24"/>
          <w:szCs w:val="24"/>
        </w:rPr>
        <w:t xml:space="preserve">Staff should be monitored for symptoms and tested </w:t>
      </w:r>
      <w:r w:rsidRPr="413BEA26">
        <w:rPr>
          <w:rFonts w:ascii="Times New Roman" w:eastAsia="Times New Roman" w:hAnsi="Times New Roman" w:cs="Times New Roman"/>
          <w:sz w:val="24"/>
          <w:szCs w:val="24"/>
          <w:u w:val="single"/>
        </w:rPr>
        <w:t>each morning</w:t>
      </w:r>
      <w:r w:rsidRPr="413BEA26">
        <w:rPr>
          <w:rFonts w:ascii="Times New Roman" w:eastAsia="Times New Roman" w:hAnsi="Times New Roman" w:cs="Times New Roman"/>
          <w:sz w:val="24"/>
          <w:szCs w:val="24"/>
        </w:rPr>
        <w:t xml:space="preserve"> upon arrival to the school. Once a negative result is obtained, they may proceed to work.</w:t>
      </w:r>
    </w:p>
    <w:p w14:paraId="49FD14C2" w14:textId="1020A767" w:rsidR="005E438A" w:rsidRPr="00C15FA2" w:rsidRDefault="64D84106" w:rsidP="0CB4F31E">
      <w:pPr>
        <w:pStyle w:val="ListParagraph"/>
        <w:numPr>
          <w:ilvl w:val="0"/>
          <w:numId w:val="4"/>
        </w:numPr>
        <w:rPr>
          <w:rFonts w:ascii="Times New Roman" w:eastAsia="Times New Roman" w:hAnsi="Times New Roman" w:cs="Times New Roman"/>
          <w:sz w:val="24"/>
          <w:szCs w:val="24"/>
        </w:rPr>
      </w:pPr>
      <w:r w:rsidRPr="413BEA26">
        <w:rPr>
          <w:rFonts w:ascii="Times New Roman" w:eastAsia="Times New Roman" w:hAnsi="Times New Roman" w:cs="Times New Roman"/>
          <w:sz w:val="24"/>
          <w:szCs w:val="24"/>
        </w:rPr>
        <w:t>Staff should remain in quarantine apart from going to work during the designated time. (10 days)</w:t>
      </w:r>
      <w:r w:rsidR="139203E5" w:rsidRPr="413BEA26">
        <w:rPr>
          <w:rFonts w:ascii="Times New Roman" w:eastAsia="Times New Roman" w:hAnsi="Times New Roman" w:cs="Times New Roman"/>
          <w:sz w:val="24"/>
          <w:szCs w:val="24"/>
        </w:rPr>
        <w:t xml:space="preserve"> </w:t>
      </w:r>
    </w:p>
    <w:p w14:paraId="6A01607B" w14:textId="47B009D4" w:rsidR="005E438A" w:rsidRPr="00C15FA2" w:rsidRDefault="005E438A" w:rsidP="0CB4F31E">
      <w:pPr>
        <w:pStyle w:val="ListParagraph"/>
        <w:numPr>
          <w:ilvl w:val="0"/>
          <w:numId w:val="4"/>
        </w:numPr>
        <w:rPr>
          <w:rFonts w:ascii="Times New Roman" w:eastAsia="Times New Roman" w:hAnsi="Times New Roman" w:cs="Times New Roman"/>
          <w:sz w:val="24"/>
          <w:szCs w:val="24"/>
        </w:rPr>
      </w:pPr>
      <w:r w:rsidRPr="413BEA26">
        <w:rPr>
          <w:rFonts w:ascii="Times New Roman" w:eastAsia="Times New Roman" w:hAnsi="Times New Roman" w:cs="Times New Roman"/>
          <w:sz w:val="24"/>
          <w:szCs w:val="24"/>
        </w:rPr>
        <w:t xml:space="preserve">Should the staff person develop symptoms before or after school or on the weekend, they are to stay home and get tested at </w:t>
      </w:r>
      <w:hyperlink r:id="rId11">
        <w:r w:rsidRPr="413BEA26">
          <w:rPr>
            <w:rStyle w:val="Hyperlink"/>
            <w:rFonts w:ascii="Times New Roman" w:eastAsia="Times New Roman" w:hAnsi="Times New Roman" w:cs="Times New Roman"/>
            <w:sz w:val="24"/>
            <w:szCs w:val="24"/>
          </w:rPr>
          <w:t xml:space="preserve">a </w:t>
        </w:r>
        <w:r w:rsidR="11640281" w:rsidRPr="413BEA26">
          <w:rPr>
            <w:rStyle w:val="Hyperlink"/>
            <w:rFonts w:ascii="Times New Roman" w:eastAsia="Times New Roman" w:hAnsi="Times New Roman" w:cs="Times New Roman"/>
            <w:sz w:val="24"/>
            <w:szCs w:val="24"/>
          </w:rPr>
          <w:t xml:space="preserve">designated testing </w:t>
        </w:r>
        <w:r w:rsidRPr="413BEA26">
          <w:rPr>
            <w:rStyle w:val="Hyperlink"/>
            <w:rFonts w:ascii="Times New Roman" w:eastAsia="Times New Roman" w:hAnsi="Times New Roman" w:cs="Times New Roman"/>
            <w:sz w:val="24"/>
            <w:szCs w:val="24"/>
          </w:rPr>
          <w:t xml:space="preserve">site </w:t>
        </w:r>
      </w:hyperlink>
      <w:r w:rsidRPr="413BEA26">
        <w:rPr>
          <w:rFonts w:ascii="Times New Roman" w:eastAsia="Times New Roman" w:hAnsi="Times New Roman" w:cs="Times New Roman"/>
          <w:sz w:val="24"/>
          <w:szCs w:val="24"/>
        </w:rPr>
        <w:t>. Report the results to the school nurse</w:t>
      </w:r>
      <w:r w:rsidR="6CD22EAA" w:rsidRPr="413BEA26">
        <w:rPr>
          <w:rFonts w:ascii="Times New Roman" w:eastAsia="Times New Roman" w:hAnsi="Times New Roman" w:cs="Times New Roman"/>
          <w:sz w:val="24"/>
          <w:szCs w:val="24"/>
        </w:rPr>
        <w:t xml:space="preserve"> or to the appropriate school representative as determined by local process</w:t>
      </w:r>
      <w:r w:rsidRPr="413BEA26">
        <w:rPr>
          <w:rFonts w:ascii="Times New Roman" w:eastAsia="Times New Roman" w:hAnsi="Times New Roman" w:cs="Times New Roman"/>
          <w:sz w:val="24"/>
          <w:szCs w:val="24"/>
        </w:rPr>
        <w:t xml:space="preserve">. A positive </w:t>
      </w:r>
      <w:proofErr w:type="spellStart"/>
      <w:r w:rsidRPr="413BEA26">
        <w:rPr>
          <w:rFonts w:ascii="Times New Roman" w:eastAsia="Times New Roman" w:hAnsi="Times New Roman" w:cs="Times New Roman"/>
          <w:sz w:val="24"/>
          <w:szCs w:val="24"/>
        </w:rPr>
        <w:t>Covid</w:t>
      </w:r>
      <w:proofErr w:type="spellEnd"/>
      <w:r w:rsidRPr="413BEA26">
        <w:rPr>
          <w:rFonts w:ascii="Times New Roman" w:eastAsia="Times New Roman" w:hAnsi="Times New Roman" w:cs="Times New Roman"/>
          <w:sz w:val="24"/>
          <w:szCs w:val="24"/>
        </w:rPr>
        <w:t xml:space="preserve"> -19 test puts this staff person in isolation for ten days from the onset of symptoms or test date.</w:t>
      </w:r>
    </w:p>
    <w:p w14:paraId="54396CAE" w14:textId="5CCAD4EF" w:rsidR="7552A04E" w:rsidRDefault="005E438A" w:rsidP="6B6BC472">
      <w:pPr>
        <w:pStyle w:val="ListParagraph"/>
        <w:numPr>
          <w:ilvl w:val="0"/>
          <w:numId w:val="4"/>
        </w:numPr>
        <w:rPr>
          <w:rFonts w:ascii="Times New Roman" w:eastAsia="Times New Roman" w:hAnsi="Times New Roman" w:cs="Times New Roman"/>
          <w:sz w:val="24"/>
          <w:szCs w:val="24"/>
        </w:rPr>
      </w:pPr>
      <w:r w:rsidRPr="413BEA26">
        <w:rPr>
          <w:rFonts w:ascii="Times New Roman" w:eastAsia="Times New Roman" w:hAnsi="Times New Roman" w:cs="Times New Roman"/>
          <w:sz w:val="24"/>
          <w:szCs w:val="24"/>
        </w:rPr>
        <w:t xml:space="preserve">Serial testing is </w:t>
      </w:r>
      <w:r w:rsidRPr="413BEA26">
        <w:rPr>
          <w:rFonts w:ascii="Times New Roman" w:eastAsia="Times New Roman" w:hAnsi="Times New Roman" w:cs="Times New Roman"/>
          <w:sz w:val="24"/>
          <w:szCs w:val="24"/>
          <w:u w:val="single"/>
        </w:rPr>
        <w:t>not</w:t>
      </w:r>
      <w:r w:rsidRPr="413BEA26">
        <w:rPr>
          <w:rFonts w:ascii="Times New Roman" w:eastAsia="Times New Roman" w:hAnsi="Times New Roman" w:cs="Times New Roman"/>
          <w:sz w:val="24"/>
          <w:szCs w:val="24"/>
        </w:rPr>
        <w:t xml:space="preserve"> to be used with asymptomatic close contacts who are students in the school.  </w:t>
      </w:r>
    </w:p>
    <w:p w14:paraId="2B83A3F9" w14:textId="1EAF2114" w:rsidR="61034357" w:rsidRPr="001E52AF" w:rsidRDefault="61034357" w:rsidP="61034357">
      <w:pPr>
        <w:rPr>
          <w:rFonts w:ascii="Times New Roman" w:eastAsia="Times New Roman" w:hAnsi="Times New Roman" w:cs="Times New Roman"/>
          <w:sz w:val="16"/>
          <w:szCs w:val="16"/>
        </w:rPr>
      </w:pPr>
    </w:p>
    <w:p w14:paraId="7421D37F" w14:textId="2B56A0EF" w:rsidR="033842D7" w:rsidRDefault="033842D7" w:rsidP="5ECCC205">
      <w:pPr>
        <w:rPr>
          <w:rFonts w:ascii="Times New Roman" w:eastAsia="Times New Roman" w:hAnsi="Times New Roman" w:cs="Times New Roman"/>
          <w:sz w:val="24"/>
          <w:szCs w:val="24"/>
        </w:rPr>
      </w:pPr>
      <w:r w:rsidRPr="5ECCC205">
        <w:rPr>
          <w:rFonts w:ascii="Times New Roman" w:eastAsia="Times New Roman" w:hAnsi="Times New Roman" w:cs="Times New Roman"/>
          <w:sz w:val="24"/>
          <w:szCs w:val="24"/>
        </w:rPr>
        <w:t xml:space="preserve">For more information about BinaxNOW Testing in schools please contact </w:t>
      </w:r>
      <w:hyperlink r:id="rId12">
        <w:r w:rsidRPr="5ECCC205">
          <w:rPr>
            <w:rStyle w:val="Hyperlink"/>
            <w:rFonts w:ascii="Times New Roman" w:eastAsia="Times New Roman" w:hAnsi="Times New Roman" w:cs="Times New Roman"/>
            <w:sz w:val="24"/>
            <w:szCs w:val="24"/>
          </w:rPr>
          <w:t>Nancy.Dube@maine.gov</w:t>
        </w:r>
      </w:hyperlink>
      <w:r w:rsidRPr="5ECCC205">
        <w:rPr>
          <w:rFonts w:ascii="Times New Roman" w:eastAsia="Times New Roman" w:hAnsi="Times New Roman" w:cs="Times New Roman"/>
          <w:sz w:val="24"/>
          <w:szCs w:val="24"/>
        </w:rPr>
        <w:t xml:space="preserve"> or </w:t>
      </w:r>
      <w:hyperlink r:id="rId13">
        <w:r w:rsidRPr="5ECCC205">
          <w:rPr>
            <w:rStyle w:val="Hyperlink"/>
            <w:rFonts w:ascii="Times New Roman" w:eastAsia="Times New Roman" w:hAnsi="Times New Roman" w:cs="Times New Roman"/>
            <w:sz w:val="24"/>
            <w:szCs w:val="24"/>
          </w:rPr>
          <w:t>Emily.Poland@maine.gov</w:t>
        </w:r>
      </w:hyperlink>
      <w:r w:rsidRPr="5ECCC205">
        <w:rPr>
          <w:rFonts w:ascii="Times New Roman" w:eastAsia="Times New Roman" w:hAnsi="Times New Roman" w:cs="Times New Roman"/>
          <w:sz w:val="24"/>
          <w:szCs w:val="24"/>
        </w:rPr>
        <w:t xml:space="preserve"> </w:t>
      </w:r>
    </w:p>
    <w:sectPr w:rsidR="033842D7" w:rsidSect="00EF59CC">
      <w:headerReference w:type="default" r:id="rId14"/>
      <w:footerReference w:type="default" r:id="rId15"/>
      <w:pgSz w:w="12240" w:h="16340"/>
      <w:pgMar w:top="720" w:right="720" w:bottom="144" w:left="864" w:header="432"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CB2A6" w14:textId="77777777" w:rsidR="009E2E26" w:rsidRDefault="009E2E26">
      <w:pPr>
        <w:spacing w:after="0" w:line="240" w:lineRule="auto"/>
      </w:pPr>
      <w:r>
        <w:separator/>
      </w:r>
    </w:p>
  </w:endnote>
  <w:endnote w:type="continuationSeparator" w:id="0">
    <w:p w14:paraId="607ED043" w14:textId="77777777" w:rsidR="009E2E26" w:rsidRDefault="009E2E26">
      <w:pPr>
        <w:spacing w:after="0" w:line="240" w:lineRule="auto"/>
      </w:pPr>
      <w:r>
        <w:continuationSeparator/>
      </w:r>
    </w:p>
  </w:endnote>
  <w:endnote w:type="continuationNotice" w:id="1">
    <w:p w14:paraId="6F68ABD3" w14:textId="77777777" w:rsidR="009E2E26" w:rsidRDefault="009E2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CB4F31E" w14:paraId="2C9B5B17" w14:textId="77777777" w:rsidTr="5ECCC205">
      <w:tc>
        <w:tcPr>
          <w:tcW w:w="3600" w:type="dxa"/>
        </w:tcPr>
        <w:p w14:paraId="41F15D08" w14:textId="7E41F9FD" w:rsidR="0CB4F31E" w:rsidRDefault="5ECCC205" w:rsidP="5ECCC205">
          <w:pPr>
            <w:pStyle w:val="Header"/>
            <w:ind w:left="-115"/>
            <w:rPr>
              <w:rFonts w:ascii="Times New Roman" w:eastAsia="Times New Roman" w:hAnsi="Times New Roman" w:cs="Times New Roman"/>
            </w:rPr>
          </w:pPr>
          <w:r w:rsidRPr="5ECCC205">
            <w:rPr>
              <w:rFonts w:ascii="Times New Roman" w:eastAsia="Times New Roman" w:hAnsi="Times New Roman" w:cs="Times New Roman"/>
            </w:rPr>
            <w:t>Maine Department of Education</w:t>
          </w:r>
        </w:p>
      </w:tc>
      <w:tc>
        <w:tcPr>
          <w:tcW w:w="3600" w:type="dxa"/>
        </w:tcPr>
        <w:p w14:paraId="64CE0146" w14:textId="32C6A848" w:rsidR="0CB4F31E" w:rsidRDefault="0CB4F31E" w:rsidP="5ECCC205">
          <w:pPr>
            <w:pStyle w:val="Header"/>
            <w:jc w:val="center"/>
            <w:rPr>
              <w:rFonts w:ascii="Times New Roman" w:eastAsia="Times New Roman" w:hAnsi="Times New Roman" w:cs="Times New Roman"/>
            </w:rPr>
          </w:pPr>
        </w:p>
      </w:tc>
      <w:tc>
        <w:tcPr>
          <w:tcW w:w="3600" w:type="dxa"/>
        </w:tcPr>
        <w:p w14:paraId="26F60B50" w14:textId="31AECE50" w:rsidR="0CB4F31E" w:rsidRDefault="5ECCC205" w:rsidP="0CB4F31E">
          <w:pPr>
            <w:pStyle w:val="Header"/>
            <w:ind w:right="-115"/>
            <w:jc w:val="right"/>
            <w:rPr>
              <w:rFonts w:ascii="Times New Roman" w:eastAsia="Times New Roman" w:hAnsi="Times New Roman" w:cs="Times New Roman"/>
            </w:rPr>
          </w:pPr>
          <w:r w:rsidRPr="5ECCC205">
            <w:rPr>
              <w:rFonts w:ascii="Times New Roman" w:eastAsia="Times New Roman" w:hAnsi="Times New Roman" w:cs="Times New Roman"/>
            </w:rPr>
            <w:t>2/</w:t>
          </w:r>
          <w:r w:rsidR="06CF2383" w:rsidRPr="06CF2383">
            <w:rPr>
              <w:rFonts w:ascii="Times New Roman" w:eastAsia="Times New Roman" w:hAnsi="Times New Roman" w:cs="Times New Roman"/>
            </w:rPr>
            <w:t>24</w:t>
          </w:r>
          <w:r w:rsidRPr="5ECCC205">
            <w:rPr>
              <w:rFonts w:ascii="Times New Roman" w:eastAsia="Times New Roman" w:hAnsi="Times New Roman" w:cs="Times New Roman"/>
            </w:rPr>
            <w:t>/2021</w:t>
          </w:r>
        </w:p>
      </w:tc>
    </w:tr>
  </w:tbl>
  <w:p w14:paraId="6AE1F9BE" w14:textId="60841190" w:rsidR="0CB4F31E" w:rsidRDefault="0CB4F31E" w:rsidP="0CB4F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4F96E" w14:textId="77777777" w:rsidR="009E2E26" w:rsidRDefault="009E2E26">
      <w:pPr>
        <w:spacing w:after="0" w:line="240" w:lineRule="auto"/>
      </w:pPr>
      <w:r>
        <w:separator/>
      </w:r>
    </w:p>
  </w:footnote>
  <w:footnote w:type="continuationSeparator" w:id="0">
    <w:p w14:paraId="2C70ED20" w14:textId="77777777" w:rsidR="009E2E26" w:rsidRDefault="009E2E26">
      <w:pPr>
        <w:spacing w:after="0" w:line="240" w:lineRule="auto"/>
      </w:pPr>
      <w:r>
        <w:continuationSeparator/>
      </w:r>
    </w:p>
  </w:footnote>
  <w:footnote w:type="continuationNotice" w:id="1">
    <w:p w14:paraId="221975E7" w14:textId="77777777" w:rsidR="009E2E26" w:rsidRDefault="009E2E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F468" w14:textId="494D8C5D" w:rsidR="0CB4F31E" w:rsidRDefault="0CB4F31E" w:rsidP="0CB4F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4F98"/>
    <w:multiLevelType w:val="hybridMultilevel"/>
    <w:tmpl w:val="8CE197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A26683"/>
    <w:multiLevelType w:val="hybridMultilevel"/>
    <w:tmpl w:val="CE88E5C6"/>
    <w:lvl w:ilvl="0" w:tplc="70A012E6">
      <w:start w:val="1"/>
      <w:numFmt w:val="decimal"/>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E48EA"/>
    <w:multiLevelType w:val="hybridMultilevel"/>
    <w:tmpl w:val="FC3FAD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3C5FC4"/>
    <w:multiLevelType w:val="hybridMultilevel"/>
    <w:tmpl w:val="F0C8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8B"/>
    <w:rsid w:val="00134F89"/>
    <w:rsid w:val="001A0A3E"/>
    <w:rsid w:val="001D30C4"/>
    <w:rsid w:val="001E52AF"/>
    <w:rsid w:val="00227645"/>
    <w:rsid w:val="002547D9"/>
    <w:rsid w:val="00262D4D"/>
    <w:rsid w:val="002B7F2A"/>
    <w:rsid w:val="002C603D"/>
    <w:rsid w:val="002F701F"/>
    <w:rsid w:val="00354509"/>
    <w:rsid w:val="003567FA"/>
    <w:rsid w:val="003A51DC"/>
    <w:rsid w:val="003A6728"/>
    <w:rsid w:val="00434874"/>
    <w:rsid w:val="0044271C"/>
    <w:rsid w:val="004D18C7"/>
    <w:rsid w:val="004E7E84"/>
    <w:rsid w:val="00530DA4"/>
    <w:rsid w:val="005317D0"/>
    <w:rsid w:val="005C39D6"/>
    <w:rsid w:val="005E438A"/>
    <w:rsid w:val="00625715"/>
    <w:rsid w:val="00686A4C"/>
    <w:rsid w:val="00690697"/>
    <w:rsid w:val="0070070A"/>
    <w:rsid w:val="00730982"/>
    <w:rsid w:val="0073AA31"/>
    <w:rsid w:val="00767E2E"/>
    <w:rsid w:val="007E448E"/>
    <w:rsid w:val="008B630E"/>
    <w:rsid w:val="00940355"/>
    <w:rsid w:val="0099466F"/>
    <w:rsid w:val="00995472"/>
    <w:rsid w:val="009E2E26"/>
    <w:rsid w:val="009F5977"/>
    <w:rsid w:val="00A8212F"/>
    <w:rsid w:val="00AC3A22"/>
    <w:rsid w:val="00B4175D"/>
    <w:rsid w:val="00B47D97"/>
    <w:rsid w:val="00BB534D"/>
    <w:rsid w:val="00BF440B"/>
    <w:rsid w:val="00C15FA2"/>
    <w:rsid w:val="00C4267D"/>
    <w:rsid w:val="00C56D09"/>
    <w:rsid w:val="00C6131A"/>
    <w:rsid w:val="00C62A10"/>
    <w:rsid w:val="00CB586D"/>
    <w:rsid w:val="00CD5A67"/>
    <w:rsid w:val="00D7781A"/>
    <w:rsid w:val="00DB21A2"/>
    <w:rsid w:val="00E57037"/>
    <w:rsid w:val="00E8428B"/>
    <w:rsid w:val="00EA1D43"/>
    <w:rsid w:val="00EB1A7A"/>
    <w:rsid w:val="00ED191B"/>
    <w:rsid w:val="00EE352C"/>
    <w:rsid w:val="00EF59CC"/>
    <w:rsid w:val="00F1010C"/>
    <w:rsid w:val="00F97CE8"/>
    <w:rsid w:val="00FD7F9C"/>
    <w:rsid w:val="01EAD71F"/>
    <w:rsid w:val="025E15E4"/>
    <w:rsid w:val="033842D7"/>
    <w:rsid w:val="06CF2383"/>
    <w:rsid w:val="0C58428F"/>
    <w:rsid w:val="0CB4F31E"/>
    <w:rsid w:val="0D329DDF"/>
    <w:rsid w:val="0D5BD2C1"/>
    <w:rsid w:val="0E2CA167"/>
    <w:rsid w:val="0FC2C824"/>
    <w:rsid w:val="10B68B17"/>
    <w:rsid w:val="11640281"/>
    <w:rsid w:val="119A0F7C"/>
    <w:rsid w:val="11A3332D"/>
    <w:rsid w:val="139203E5"/>
    <w:rsid w:val="18C828C1"/>
    <w:rsid w:val="19511AAA"/>
    <w:rsid w:val="1CA14B2C"/>
    <w:rsid w:val="1CB9DC11"/>
    <w:rsid w:val="1E4B94D8"/>
    <w:rsid w:val="1F30DE80"/>
    <w:rsid w:val="20B61735"/>
    <w:rsid w:val="20DD5240"/>
    <w:rsid w:val="21211A3F"/>
    <w:rsid w:val="2133E909"/>
    <w:rsid w:val="219E395C"/>
    <w:rsid w:val="2457D027"/>
    <w:rsid w:val="2693E2F7"/>
    <w:rsid w:val="2A6BF0D5"/>
    <w:rsid w:val="2ABB055D"/>
    <w:rsid w:val="2CBF5C7C"/>
    <w:rsid w:val="3032403F"/>
    <w:rsid w:val="32423145"/>
    <w:rsid w:val="3538B44C"/>
    <w:rsid w:val="36A181C3"/>
    <w:rsid w:val="39ABFC86"/>
    <w:rsid w:val="3A5F51BD"/>
    <w:rsid w:val="3CD71BBE"/>
    <w:rsid w:val="3D1651EB"/>
    <w:rsid w:val="3D3E483D"/>
    <w:rsid w:val="41356502"/>
    <w:rsid w:val="413BEA26"/>
    <w:rsid w:val="41FE0EF7"/>
    <w:rsid w:val="42838BFF"/>
    <w:rsid w:val="4387D432"/>
    <w:rsid w:val="45E5AAAD"/>
    <w:rsid w:val="45EC79FA"/>
    <w:rsid w:val="46BF9313"/>
    <w:rsid w:val="479BFB66"/>
    <w:rsid w:val="47D2DC33"/>
    <w:rsid w:val="498A619D"/>
    <w:rsid w:val="4C550DE7"/>
    <w:rsid w:val="4CCB4872"/>
    <w:rsid w:val="4F48E6AA"/>
    <w:rsid w:val="50758646"/>
    <w:rsid w:val="52DD77C8"/>
    <w:rsid w:val="5520BE1F"/>
    <w:rsid w:val="55B0415A"/>
    <w:rsid w:val="5742EEAF"/>
    <w:rsid w:val="57CDFC58"/>
    <w:rsid w:val="5884D673"/>
    <w:rsid w:val="58EFC8F0"/>
    <w:rsid w:val="59CB4FA1"/>
    <w:rsid w:val="5A94E79D"/>
    <w:rsid w:val="5D4043D4"/>
    <w:rsid w:val="5ECCC205"/>
    <w:rsid w:val="6102C85B"/>
    <w:rsid w:val="61034357"/>
    <w:rsid w:val="61EE9DC8"/>
    <w:rsid w:val="6469785C"/>
    <w:rsid w:val="64D84106"/>
    <w:rsid w:val="66944B79"/>
    <w:rsid w:val="66BEAB8D"/>
    <w:rsid w:val="671A394B"/>
    <w:rsid w:val="677209DF"/>
    <w:rsid w:val="67A5617A"/>
    <w:rsid w:val="6823A82E"/>
    <w:rsid w:val="69D5E396"/>
    <w:rsid w:val="6ADE51D9"/>
    <w:rsid w:val="6B6BC472"/>
    <w:rsid w:val="6B844537"/>
    <w:rsid w:val="6BE13593"/>
    <w:rsid w:val="6C76A669"/>
    <w:rsid w:val="6CD22EAA"/>
    <w:rsid w:val="6CF4DEA8"/>
    <w:rsid w:val="6D201598"/>
    <w:rsid w:val="6D8BAAAE"/>
    <w:rsid w:val="6DBD2465"/>
    <w:rsid w:val="712B4F85"/>
    <w:rsid w:val="75392052"/>
    <w:rsid w:val="7552A04E"/>
    <w:rsid w:val="7665EFF2"/>
    <w:rsid w:val="77C72FAC"/>
    <w:rsid w:val="77D9BEDF"/>
    <w:rsid w:val="78100649"/>
    <w:rsid w:val="798368C7"/>
    <w:rsid w:val="79E9780F"/>
    <w:rsid w:val="79EBFC08"/>
    <w:rsid w:val="7AA0B1C1"/>
    <w:rsid w:val="7B3C34EE"/>
    <w:rsid w:val="7B82DA62"/>
    <w:rsid w:val="7BE95578"/>
    <w:rsid w:val="7C4A63F5"/>
    <w:rsid w:val="7D4BF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7C12"/>
  <w15:chartTrackingRefBased/>
  <w15:docId w15:val="{C9BD9708-9B3B-41BC-B6C4-331CDA8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2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428B"/>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ily.Poland@main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ncy.Dube@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covid19/restartingmaine/keepmainehealthy/test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aine.gov/covid19/restartingmaine/keepmainehealthy/tes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13" ma:contentTypeDescription="Create a new document." ma:contentTypeScope="" ma:versionID="b06784081017c30638795c0de99b0abe">
  <xsd:schema xmlns:xsd="http://www.w3.org/2001/XMLSchema" xmlns:xs="http://www.w3.org/2001/XMLSchema" xmlns:p="http://schemas.microsoft.com/office/2006/metadata/properties" xmlns:ns3="81a9341b-64b5-4ad4-8639-fddfaeb5e640" xmlns:ns4="17e3ba3f-548d-4f96-a93e-b45757cad069" targetNamespace="http://schemas.microsoft.com/office/2006/metadata/properties" ma:root="true" ma:fieldsID="b73c5d0773641a59e0c27def0e7deb89" ns3:_="" ns4:_="">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15DAD-771A-4A5B-8909-0D6C61B13DD5}">
  <ds:schemaRefs>
    <ds:schemaRef ds:uri="http://schemas.microsoft.com/sharepoint/v3/contenttype/forms"/>
  </ds:schemaRefs>
</ds:datastoreItem>
</file>

<file path=customXml/itemProps2.xml><?xml version="1.0" encoding="utf-8"?>
<ds:datastoreItem xmlns:ds="http://schemas.openxmlformats.org/officeDocument/2006/customXml" ds:itemID="{EEE2D561-0637-4F3E-A1D3-7A510095F6B9}">
  <ds:schemaRefs>
    <ds:schemaRef ds:uri="http://schemas.microsoft.com/office/2006/documentManagement/types"/>
    <ds:schemaRef ds:uri="17e3ba3f-548d-4f96-a93e-b45757cad069"/>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81a9341b-64b5-4ad4-8639-fddfaeb5e640"/>
    <ds:schemaRef ds:uri="http://www.w3.org/XML/1998/namespace"/>
  </ds:schemaRefs>
</ds:datastoreItem>
</file>

<file path=customXml/itemProps3.xml><?xml version="1.0" encoding="utf-8"?>
<ds:datastoreItem xmlns:ds="http://schemas.openxmlformats.org/officeDocument/2006/customXml" ds:itemID="{E75CB3ED-2D43-4363-A6B9-8990CE24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3525</Characters>
  <Application>Microsoft Office Word</Application>
  <DocSecurity>4</DocSecurity>
  <Lines>235</Lines>
  <Paragraphs>59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Nancy</dc:creator>
  <cp:keywords/>
  <dc:description/>
  <cp:lastModifiedBy>Deveaux, Kelli</cp:lastModifiedBy>
  <cp:revision>2</cp:revision>
  <dcterms:created xsi:type="dcterms:W3CDTF">2021-02-24T20:13:00Z</dcterms:created>
  <dcterms:modified xsi:type="dcterms:W3CDTF">2021-02-24T20:13:00Z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