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A0A5C" w14:textId="2FF758D1" w:rsidR="004B2AFA" w:rsidRDefault="00F45AA9" w:rsidP="004B2AFA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Special Purpose </w:t>
      </w:r>
      <w:r w:rsidR="005B5273">
        <w:rPr>
          <w:sz w:val="32"/>
          <w:szCs w:val="32"/>
        </w:rPr>
        <w:t xml:space="preserve">Private </w:t>
      </w:r>
      <w:r w:rsidR="004B2AFA">
        <w:rPr>
          <w:sz w:val="32"/>
          <w:szCs w:val="32"/>
        </w:rPr>
        <w:t xml:space="preserve">School </w:t>
      </w:r>
      <w:r w:rsidR="00D36A81">
        <w:rPr>
          <w:sz w:val="32"/>
          <w:szCs w:val="32"/>
        </w:rPr>
        <w:t xml:space="preserve">Annual </w:t>
      </w:r>
      <w:r w:rsidR="004B2AFA">
        <w:rPr>
          <w:sz w:val="32"/>
          <w:szCs w:val="32"/>
        </w:rPr>
        <w:t>Approval Documentation Checklist</w:t>
      </w:r>
    </w:p>
    <w:p w14:paraId="50DC6CAC" w14:textId="77777777" w:rsidR="00011DCA" w:rsidRPr="00C734DB" w:rsidRDefault="00011DCA" w:rsidP="004B2AFA">
      <w:pPr>
        <w:ind w:left="720" w:hanging="720"/>
        <w:jc w:val="center"/>
        <w:rPr>
          <w:sz w:val="22"/>
          <w:szCs w:val="22"/>
        </w:rPr>
      </w:pPr>
    </w:p>
    <w:p w14:paraId="0296D7D8" w14:textId="77777777" w:rsidR="00DA47B6" w:rsidRPr="00D36A81" w:rsidRDefault="00DA47B6" w:rsidP="00017412">
      <w:pPr>
        <w:spacing w:before="120"/>
      </w:pPr>
      <w:r w:rsidRPr="00D36A81">
        <w:t xml:space="preserve">The annual </w:t>
      </w:r>
      <w:r w:rsidR="00DD60E8" w:rsidRPr="00D36A81">
        <w:t xml:space="preserve">special purpose </w:t>
      </w:r>
      <w:r w:rsidRPr="00D36A81">
        <w:t xml:space="preserve">private school approval </w:t>
      </w:r>
      <w:r w:rsidRPr="00D36A81">
        <w:rPr>
          <w:b/>
        </w:rPr>
        <w:t>requires</w:t>
      </w:r>
      <w:r w:rsidRPr="00D36A81">
        <w:t xml:space="preserve"> that your school’s organizational and staff data is complete in NEO’s Maine Schools and Staff modules, </w:t>
      </w:r>
      <w:r w:rsidR="00827A9F" w:rsidRPr="00D36A81">
        <w:t>in addition</w:t>
      </w:r>
      <w:r w:rsidRPr="00D36A81">
        <w:t xml:space="preserve"> to submitting the following documentation</w:t>
      </w:r>
      <w:r w:rsidR="00827A9F" w:rsidRPr="00D36A81">
        <w:t xml:space="preserve"> (last year’s submissions will not apply to this year’s requirements). </w:t>
      </w:r>
      <w:r w:rsidRPr="00D36A81">
        <w:t xml:space="preserve">For more information please visit </w:t>
      </w:r>
      <w:hyperlink r:id="rId6" w:history="1">
        <w:r w:rsidR="00807F4A" w:rsidRPr="00D36A81">
          <w:rPr>
            <w:rStyle w:val="Hyperlink"/>
          </w:rPr>
          <w:t>https://www.maine.gov/doe/schools/schoolops/privatechoolapproval</w:t>
        </w:r>
      </w:hyperlink>
      <w:r w:rsidRPr="00D36A81">
        <w:t>.</w:t>
      </w:r>
    </w:p>
    <w:p w14:paraId="6FE32274" w14:textId="77777777" w:rsidR="000571E8" w:rsidRPr="00D36A81" w:rsidRDefault="000571E8" w:rsidP="00C734DB">
      <w:pPr>
        <w:tabs>
          <w:tab w:val="left" w:pos="450"/>
        </w:tabs>
        <w:spacing w:after="140"/>
        <w:ind w:left="446" w:hanging="446"/>
      </w:pPr>
    </w:p>
    <w:p w14:paraId="5B6DAF44" w14:textId="77777777" w:rsidR="006F0361" w:rsidRPr="00D36A81" w:rsidRDefault="006F0361" w:rsidP="006F0361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 xml:space="preserve">Copy of policy regarding administration of medications, including the requirement that unlicensed staff receives training prior to administering medications   </w:t>
      </w:r>
      <w:r w:rsidR="001041FA" w:rsidRPr="00D36A81">
        <w:t>20-A M.R.S. § 254(5)(B)</w:t>
      </w:r>
    </w:p>
    <w:p w14:paraId="19E9A82F" w14:textId="77777777" w:rsidR="006F0361" w:rsidRPr="00D36A81" w:rsidRDefault="006F0361" w:rsidP="006F0361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 xml:space="preserve">Copy of Protocol for Management of Students with Life Threatening Allergies   </w:t>
      </w:r>
      <w:r w:rsidR="00990CBE" w:rsidRPr="00D36A81">
        <w:t>20-A M.R.S. § 6305(9)</w:t>
      </w:r>
    </w:p>
    <w:p w14:paraId="33E5DCCE" w14:textId="77777777" w:rsidR="006179A1" w:rsidRPr="00D36A81" w:rsidRDefault="006179A1" w:rsidP="00C734DB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 xml:space="preserve">Copy of policy statement regarding student immunizations   </w:t>
      </w:r>
      <w:r w:rsidR="00990CBE" w:rsidRPr="00D36A81">
        <w:t>20-A M.R.S. §§ 6352-635</w:t>
      </w:r>
      <w:r w:rsidR="003E1C9C" w:rsidRPr="00D36A81">
        <w:t>9</w:t>
      </w:r>
    </w:p>
    <w:p w14:paraId="14549A7D" w14:textId="6721AC8B" w:rsidR="006F0361" w:rsidRPr="00D36A81" w:rsidRDefault="006F0361" w:rsidP="006F0361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1"/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bookmarkEnd w:id="0"/>
      <w:r w:rsidR="00222D6D" w:rsidRPr="00D36A81">
        <w:tab/>
      </w:r>
      <w:r w:rsidR="00D36A81">
        <w:t>Copy of upcoming s</w:t>
      </w:r>
      <w:r w:rsidRPr="00D36A81">
        <w:t xml:space="preserve">chool year calendar </w:t>
      </w:r>
      <w:r w:rsidR="00990CBE" w:rsidRPr="00D36A81">
        <w:t>20-A M.R.S. § 4801</w:t>
      </w:r>
    </w:p>
    <w:p w14:paraId="0CB7641C" w14:textId="77777777" w:rsidR="006F0361" w:rsidRPr="00D36A81" w:rsidRDefault="006F0361" w:rsidP="006F0361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>Records maintenance and release policy</w:t>
      </w:r>
      <w:r w:rsidR="00807F4A" w:rsidRPr="00D36A81">
        <w:t xml:space="preserve"> 20-A M.R.S. §§ 2902, 6001</w:t>
      </w:r>
    </w:p>
    <w:p w14:paraId="72885093" w14:textId="77777777" w:rsidR="006F0361" w:rsidRPr="00D36A81" w:rsidRDefault="006F0361" w:rsidP="00C734DB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 xml:space="preserve">State </w:t>
      </w:r>
      <w:r w:rsidR="00990CBE" w:rsidRPr="00D36A81">
        <w:t>of Maine Incorporation document</w:t>
      </w:r>
    </w:p>
    <w:p w14:paraId="7287FF66" w14:textId="77777777" w:rsidR="008F3300" w:rsidRPr="00D36A81" w:rsidRDefault="008F3300" w:rsidP="008F3300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>Copy of Policy for the Management of Conc</w:t>
      </w:r>
      <w:r w:rsidR="00222D6D" w:rsidRPr="00D36A81">
        <w:t xml:space="preserve">ussive and Other Head </w:t>
      </w:r>
      <w:proofErr w:type="gramStart"/>
      <w:r w:rsidR="00222D6D" w:rsidRPr="00D36A81">
        <w:t xml:space="preserve">Injuries  </w:t>
      </w:r>
      <w:r w:rsidR="00990CBE" w:rsidRPr="00D36A81">
        <w:t>20</w:t>
      </w:r>
      <w:proofErr w:type="gramEnd"/>
      <w:r w:rsidR="00990CBE" w:rsidRPr="00D36A81">
        <w:t>-A M.R.S. § 1001(19)</w:t>
      </w:r>
    </w:p>
    <w:p w14:paraId="665DF0C0" w14:textId="77777777" w:rsidR="006179A1" w:rsidRPr="00D36A81" w:rsidRDefault="00DD60E8" w:rsidP="00C734DB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>Copy of program administrator licensure, educational degree, and administrative experience documentation.</w:t>
      </w:r>
      <w:r w:rsidR="00076B53" w:rsidRPr="00D36A81">
        <w:t xml:space="preserve"> Department of Education Regulation Chapter 101, Section XII (2) (A) (1) (f).</w:t>
      </w:r>
    </w:p>
    <w:p w14:paraId="3CE9E9F7" w14:textId="48656DBD" w:rsidR="00DD60E8" w:rsidRPr="00D36A81" w:rsidRDefault="00DD60E8" w:rsidP="00C734DB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 xml:space="preserve">Copy of </w:t>
      </w:r>
      <w:r w:rsidR="00D36A81">
        <w:t>upcoming school year</w:t>
      </w:r>
      <w:r w:rsidRPr="00D36A81">
        <w:t xml:space="preserve"> placement unit recognition of student work completion and credit assignment.</w:t>
      </w:r>
      <w:r w:rsidR="00076B53" w:rsidRPr="00D36A81">
        <w:t xml:space="preserve"> Department of Education Regulation Chapter 101, Section XII (2) (A) (1) (</w:t>
      </w:r>
      <w:proofErr w:type="spellStart"/>
      <w:r w:rsidR="00076B53" w:rsidRPr="00D36A81">
        <w:t>i</w:t>
      </w:r>
      <w:proofErr w:type="spellEnd"/>
      <w:r w:rsidR="00076B53" w:rsidRPr="00D36A81">
        <w:t>).</w:t>
      </w:r>
    </w:p>
    <w:p w14:paraId="74C17800" w14:textId="5F9F4EDC" w:rsidR="00DD60E8" w:rsidRPr="00D36A81" w:rsidRDefault="00DD60E8" w:rsidP="00C734DB">
      <w:pPr>
        <w:tabs>
          <w:tab w:val="left" w:pos="450"/>
        </w:tabs>
        <w:spacing w:after="140"/>
        <w:ind w:left="446" w:hanging="446"/>
      </w:pPr>
      <w:r w:rsidRPr="00D36A81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36A81">
        <w:instrText xml:space="preserve"> FORMCHECKBOX </w:instrText>
      </w:r>
      <w:r w:rsidR="00E07875" w:rsidRPr="00D36A81">
        <w:fldChar w:fldCharType="separate"/>
      </w:r>
      <w:r w:rsidRPr="00D36A81">
        <w:fldChar w:fldCharType="end"/>
      </w:r>
      <w:r w:rsidRPr="00D36A81">
        <w:tab/>
        <w:t xml:space="preserve">Copy of </w:t>
      </w:r>
      <w:r w:rsidR="00D36A81">
        <w:t>upcoming school year</w:t>
      </w:r>
      <w:r w:rsidRPr="00D36A81">
        <w:t xml:space="preserve"> agreement that a diploma will be issued by placement unit.</w:t>
      </w:r>
      <w:r w:rsidR="00076B53" w:rsidRPr="00D36A81">
        <w:t xml:space="preserve"> Department of Education Regulation Chapter 101, Section XII (2) (A) (1) (</w:t>
      </w:r>
      <w:proofErr w:type="spellStart"/>
      <w:r w:rsidR="00076B53" w:rsidRPr="00D36A81">
        <w:t>i</w:t>
      </w:r>
      <w:proofErr w:type="spellEnd"/>
      <w:r w:rsidR="00076B53" w:rsidRPr="00D36A81">
        <w:t>).</w:t>
      </w:r>
    </w:p>
    <w:sectPr w:rsidR="00DD60E8" w:rsidRPr="00D36A81" w:rsidSect="006179A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8AB3A" w14:textId="77777777" w:rsidR="009A618D" w:rsidRDefault="009A618D">
      <w:r>
        <w:separator/>
      </w:r>
    </w:p>
  </w:endnote>
  <w:endnote w:type="continuationSeparator" w:id="0">
    <w:p w14:paraId="1265EB5A" w14:textId="77777777" w:rsidR="009A618D" w:rsidRDefault="009A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84A4" w14:textId="77777777" w:rsidR="009A618D" w:rsidRDefault="009A618D">
      <w:r>
        <w:separator/>
      </w:r>
    </w:p>
  </w:footnote>
  <w:footnote w:type="continuationSeparator" w:id="0">
    <w:p w14:paraId="2F256006" w14:textId="77777777" w:rsidR="009A618D" w:rsidRDefault="009A6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FA"/>
    <w:rsid w:val="00011DCA"/>
    <w:rsid w:val="00017412"/>
    <w:rsid w:val="00055846"/>
    <w:rsid w:val="000571E8"/>
    <w:rsid w:val="00060034"/>
    <w:rsid w:val="00073CD7"/>
    <w:rsid w:val="00076B53"/>
    <w:rsid w:val="000B18B8"/>
    <w:rsid w:val="000C36D7"/>
    <w:rsid w:val="000D5C52"/>
    <w:rsid w:val="001041FA"/>
    <w:rsid w:val="00147E07"/>
    <w:rsid w:val="001640F1"/>
    <w:rsid w:val="001E1D6E"/>
    <w:rsid w:val="001E4866"/>
    <w:rsid w:val="00213C87"/>
    <w:rsid w:val="00222D6D"/>
    <w:rsid w:val="002B65BF"/>
    <w:rsid w:val="002C34FE"/>
    <w:rsid w:val="002C3C2F"/>
    <w:rsid w:val="002F601D"/>
    <w:rsid w:val="00332F00"/>
    <w:rsid w:val="00393227"/>
    <w:rsid w:val="003E1C9C"/>
    <w:rsid w:val="004032D6"/>
    <w:rsid w:val="00442AD0"/>
    <w:rsid w:val="00465566"/>
    <w:rsid w:val="004930C3"/>
    <w:rsid w:val="004B2AFA"/>
    <w:rsid w:val="004D735D"/>
    <w:rsid w:val="004F67F6"/>
    <w:rsid w:val="005019D8"/>
    <w:rsid w:val="00532D18"/>
    <w:rsid w:val="00575E1E"/>
    <w:rsid w:val="005B42B1"/>
    <w:rsid w:val="005B5273"/>
    <w:rsid w:val="005D110D"/>
    <w:rsid w:val="005E3493"/>
    <w:rsid w:val="00616725"/>
    <w:rsid w:val="006179A1"/>
    <w:rsid w:val="006334A7"/>
    <w:rsid w:val="006942D7"/>
    <w:rsid w:val="006A0310"/>
    <w:rsid w:val="006E4AFF"/>
    <w:rsid w:val="006E6BC7"/>
    <w:rsid w:val="006F0361"/>
    <w:rsid w:val="006F4EA2"/>
    <w:rsid w:val="006F5378"/>
    <w:rsid w:val="006F7225"/>
    <w:rsid w:val="0070440B"/>
    <w:rsid w:val="00723BEB"/>
    <w:rsid w:val="00750A05"/>
    <w:rsid w:val="007554E3"/>
    <w:rsid w:val="007F285B"/>
    <w:rsid w:val="00807F4A"/>
    <w:rsid w:val="00827334"/>
    <w:rsid w:val="00827A9F"/>
    <w:rsid w:val="008316A0"/>
    <w:rsid w:val="008C6E1D"/>
    <w:rsid w:val="008E3CDE"/>
    <w:rsid w:val="008F3300"/>
    <w:rsid w:val="008F49D9"/>
    <w:rsid w:val="00923D85"/>
    <w:rsid w:val="0097048B"/>
    <w:rsid w:val="00987593"/>
    <w:rsid w:val="00990CBE"/>
    <w:rsid w:val="009A618D"/>
    <w:rsid w:val="009C76E3"/>
    <w:rsid w:val="00A569A1"/>
    <w:rsid w:val="00A57CF6"/>
    <w:rsid w:val="00A7269D"/>
    <w:rsid w:val="00A82AC5"/>
    <w:rsid w:val="00A9460E"/>
    <w:rsid w:val="00A963D0"/>
    <w:rsid w:val="00AA219B"/>
    <w:rsid w:val="00AA62C1"/>
    <w:rsid w:val="00AD71F1"/>
    <w:rsid w:val="00AD763D"/>
    <w:rsid w:val="00B05C5B"/>
    <w:rsid w:val="00B31275"/>
    <w:rsid w:val="00B53E33"/>
    <w:rsid w:val="00C25234"/>
    <w:rsid w:val="00C61A16"/>
    <w:rsid w:val="00C62A2E"/>
    <w:rsid w:val="00C63BA0"/>
    <w:rsid w:val="00C668C0"/>
    <w:rsid w:val="00C734DB"/>
    <w:rsid w:val="00C95D05"/>
    <w:rsid w:val="00CC1D21"/>
    <w:rsid w:val="00CF5673"/>
    <w:rsid w:val="00D32457"/>
    <w:rsid w:val="00D36A81"/>
    <w:rsid w:val="00D4092B"/>
    <w:rsid w:val="00DA47B6"/>
    <w:rsid w:val="00DB7B06"/>
    <w:rsid w:val="00DD60E8"/>
    <w:rsid w:val="00DF1420"/>
    <w:rsid w:val="00E02C47"/>
    <w:rsid w:val="00E32017"/>
    <w:rsid w:val="00E40DF3"/>
    <w:rsid w:val="00E43517"/>
    <w:rsid w:val="00E856CC"/>
    <w:rsid w:val="00EC3A7D"/>
    <w:rsid w:val="00F00698"/>
    <w:rsid w:val="00F066C6"/>
    <w:rsid w:val="00F26912"/>
    <w:rsid w:val="00F403A0"/>
    <w:rsid w:val="00F45AA9"/>
    <w:rsid w:val="00F62B9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56EAA6"/>
  <w15:chartTrackingRefBased/>
  <w15:docId w15:val="{21F5DCF6-175E-4F2D-8652-36CD54CB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A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2A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AFA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B31275"/>
    <w:rPr>
      <w:color w:val="0000FF"/>
      <w:u w:val="single"/>
    </w:rPr>
  </w:style>
  <w:style w:type="character" w:styleId="Mention">
    <w:name w:val="Mention"/>
    <w:uiPriority w:val="99"/>
    <w:semiHidden/>
    <w:unhideWhenUsed/>
    <w:rsid w:val="0098759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403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schools/schoolops/privatechoolapprov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2014/15 - All Saints Catholic School</vt:lpstr>
    </vt:vector>
  </TitlesOfParts>
  <Company>State of Maine, DAFS</Company>
  <LinksUpToDate>false</LinksUpToDate>
  <CharactersWithSpaces>1882</CharactersWithSpaces>
  <SharedDoc>false</SharedDoc>
  <HLinks>
    <vt:vector size="12" baseType="variant">
      <vt:variant>
        <vt:i4>1376377</vt:i4>
      </vt:variant>
      <vt:variant>
        <vt:i4>24</vt:i4>
      </vt:variant>
      <vt:variant>
        <vt:i4>0</vt:i4>
      </vt:variant>
      <vt:variant>
        <vt:i4>5</vt:i4>
      </vt:variant>
      <vt:variant>
        <vt:lpwstr>http://www.maine.gov/doe/schoolapproval/privateschoolapproval/documents/signature_certification.pdf</vt:lpwstr>
      </vt:variant>
      <vt:variant>
        <vt:lpwstr/>
      </vt:variant>
      <vt:variant>
        <vt:i4>1769572</vt:i4>
      </vt:variant>
      <vt:variant>
        <vt:i4>0</vt:i4>
      </vt:variant>
      <vt:variant>
        <vt:i4>0</vt:i4>
      </vt:variant>
      <vt:variant>
        <vt:i4>5</vt:i4>
      </vt:variant>
      <vt:variant>
        <vt:lpwstr>mailto:SchoolQuestions.DOE@maine.gov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2014/15 - All Saints Catholic School</dc:title>
  <dc:subject/>
  <dc:creator>OIT</dc:creator>
  <cp:keywords/>
  <cp:lastModifiedBy>Ford-Taylor, Pamela</cp:lastModifiedBy>
  <cp:revision>2</cp:revision>
  <cp:lastPrinted>2018-06-15T15:22:00Z</cp:lastPrinted>
  <dcterms:created xsi:type="dcterms:W3CDTF">2021-04-27T12:48:00Z</dcterms:created>
  <dcterms:modified xsi:type="dcterms:W3CDTF">2021-04-27T12:48:00Z</dcterms:modified>
</cp:coreProperties>
</file>