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6793" w14:textId="2C321C48" w:rsidR="006F0F0D" w:rsidRPr="006F0F0D" w:rsidRDefault="006F0F0D" w:rsidP="006F0F0D">
      <w:pPr>
        <w:pStyle w:val="paragraph"/>
        <w:spacing w:before="0" w:beforeAutospacing="0" w:after="0" w:afterAutospacing="0"/>
        <w:textAlignment w:val="baseline"/>
        <w:rPr>
          <w:rStyle w:val="normaltextrun"/>
          <w:rFonts w:ascii="Calibri" w:hAnsi="Calibri" w:cs="Calibri"/>
          <w:b/>
          <w:bCs/>
          <w:color w:val="000000"/>
        </w:rPr>
      </w:pPr>
      <w:r w:rsidRPr="006F0F0D">
        <w:rPr>
          <w:rStyle w:val="normaltextrun"/>
          <w:rFonts w:ascii="Calibri" w:hAnsi="Calibri" w:cs="Calibri"/>
          <w:b/>
          <w:bCs/>
          <w:color w:val="000000"/>
        </w:rPr>
        <w:t>NAEP Inclusion &amp; Accommodations</w:t>
      </w:r>
    </w:p>
    <w:p w14:paraId="1973AE0E" w14:textId="77777777" w:rsidR="006F0F0D" w:rsidRDefault="006F0F0D" w:rsidP="006F0F0D">
      <w:pPr>
        <w:pStyle w:val="paragraph"/>
        <w:spacing w:before="0" w:beforeAutospacing="0" w:after="0" w:afterAutospacing="0"/>
        <w:textAlignment w:val="baseline"/>
        <w:rPr>
          <w:rStyle w:val="normaltextrun"/>
          <w:rFonts w:ascii="Calibri" w:hAnsi="Calibri" w:cs="Calibri"/>
          <w:color w:val="000000"/>
        </w:rPr>
      </w:pPr>
    </w:p>
    <w:p w14:paraId="716F43EC" w14:textId="30048711" w:rsidR="006F0F0D" w:rsidRDefault="00052A78" w:rsidP="006F0F0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The National Assessment Governing Board (NAGB)adopted an </w:t>
      </w:r>
      <w:hyperlink r:id="rId5" w:tgtFrame="_blank" w:history="1">
        <w:r>
          <w:rPr>
            <w:rStyle w:val="normaltextrun"/>
            <w:rFonts w:ascii="Calibri" w:hAnsi="Calibri" w:cs="Calibri"/>
            <w:color w:val="0563C1"/>
            <w:u w:val="single"/>
          </w:rPr>
          <w:t>inclusion policy</w:t>
        </w:r>
      </w:hyperlink>
      <w:r>
        <w:rPr>
          <w:rStyle w:val="normaltextrun"/>
          <w:rFonts w:ascii="Calibri" w:hAnsi="Calibri" w:cs="Calibri"/>
          <w:color w:val="000000"/>
        </w:rPr>
        <w:t> in 2010 with the goal of addressing the variability in inclusion rates among the states. This policy fostered greater participation of ELLs and SDs in NAEP and achieved greater consistency in inclusion rates across states. More recently, NAEP has introduced digitally-administered assessments, incorporating principles of universal design that allow features previously listed as accommodations to be available to all students.</w:t>
      </w:r>
      <w:r w:rsidR="00FB7051">
        <w:rPr>
          <w:rStyle w:val="eop"/>
          <w:rFonts w:ascii="Calibri" w:hAnsi="Calibri" w:cs="Calibri"/>
        </w:rPr>
        <w:t xml:space="preserve"> </w:t>
      </w:r>
      <w:r w:rsidR="00921320">
        <w:rPr>
          <w:rStyle w:val="eop"/>
          <w:rFonts w:ascii="Calibri" w:hAnsi="Calibri" w:cs="Calibri"/>
        </w:rPr>
        <w:t>Maine specific tools to provide a better understanding of the NAEP accommodations and efforts for inclusion</w:t>
      </w:r>
      <w:r w:rsidR="006F0F0D">
        <w:rPr>
          <w:rStyle w:val="eop"/>
          <w:rFonts w:ascii="Calibri" w:hAnsi="Calibri" w:cs="Calibri"/>
        </w:rPr>
        <w:t xml:space="preserve"> are provided below. </w:t>
      </w:r>
    </w:p>
    <w:p w14:paraId="5A801713" w14:textId="77777777" w:rsidR="006F0F0D" w:rsidRDefault="006F0F0D" w:rsidP="006F0F0D">
      <w:pPr>
        <w:pStyle w:val="paragraph"/>
        <w:spacing w:before="0" w:beforeAutospacing="0" w:after="0" w:afterAutospacing="0"/>
        <w:textAlignment w:val="baseline"/>
        <w:rPr>
          <w:rStyle w:val="eop"/>
          <w:rFonts w:ascii="Calibri" w:hAnsi="Calibri" w:cs="Calibri"/>
        </w:rPr>
      </w:pPr>
    </w:p>
    <w:p w14:paraId="1E94B6F4" w14:textId="77777777" w:rsidR="006F0F0D" w:rsidRPr="006F0F0D" w:rsidRDefault="006F0F0D" w:rsidP="006F0F0D">
      <w:pPr>
        <w:pStyle w:val="paragraph"/>
        <w:spacing w:before="0" w:beforeAutospacing="0" w:after="0" w:afterAutospacing="0"/>
        <w:textAlignment w:val="baseline"/>
        <w:rPr>
          <w:rStyle w:val="eop"/>
          <w:rFonts w:ascii="Calibri" w:hAnsi="Calibri" w:cs="Calibri"/>
          <w:b/>
          <w:bCs/>
          <w:i/>
          <w:iCs/>
        </w:rPr>
      </w:pPr>
      <w:r w:rsidRPr="006F0F0D">
        <w:rPr>
          <w:rStyle w:val="eop"/>
          <w:rFonts w:ascii="Calibri" w:hAnsi="Calibri" w:cs="Calibri"/>
          <w:b/>
          <w:bCs/>
          <w:i/>
          <w:iCs/>
        </w:rPr>
        <w:t xml:space="preserve">Please keep in mind: </w:t>
      </w:r>
    </w:p>
    <w:p w14:paraId="352B6BE5" w14:textId="170B10EB" w:rsidR="00052A78" w:rsidRPr="006F0F0D" w:rsidRDefault="006F0F0D" w:rsidP="006F0F0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rPr>
        <w:t xml:space="preserve"> </w:t>
      </w:r>
      <w:r w:rsidR="00921320">
        <w:rPr>
          <w:rStyle w:val="eop"/>
          <w:rFonts w:ascii="Calibri" w:hAnsi="Calibri" w:cs="Calibri"/>
        </w:rPr>
        <w:t xml:space="preserve">  </w:t>
      </w:r>
    </w:p>
    <w:p w14:paraId="35E269AC" w14:textId="77777777" w:rsidR="006F0F0D" w:rsidRPr="00052A78" w:rsidRDefault="006F0F0D" w:rsidP="006F0F0D">
      <w:pPr>
        <w:numPr>
          <w:ilvl w:val="0"/>
          <w:numId w:val="1"/>
        </w:numPr>
      </w:pPr>
      <w:r w:rsidRPr="00052A78">
        <w:t>Inclusion goal set by the National Assessment Governing Board adopted in 2010 is 95 percent inclusion for all students and 85 percent of both ELLs and SDs.​</w:t>
      </w:r>
    </w:p>
    <w:p w14:paraId="49FCB4C4" w14:textId="77777777" w:rsidR="006F0F0D" w:rsidRPr="00052A78" w:rsidRDefault="006F0F0D" w:rsidP="006F0F0D">
      <w:pPr>
        <w:numPr>
          <w:ilvl w:val="0"/>
          <w:numId w:val="1"/>
        </w:numPr>
      </w:pPr>
      <w:r w:rsidRPr="00052A78">
        <w:t>The student information collected regarding the students selected for NAEP assists with determining with requested accommodations and/or exclusions are appropriate.​</w:t>
      </w:r>
    </w:p>
    <w:p w14:paraId="7EAF8F67" w14:textId="70CDB168" w:rsidR="006F0F0D" w:rsidRDefault="006F0F0D" w:rsidP="006F0F0D">
      <w:pPr>
        <w:numPr>
          <w:ilvl w:val="0"/>
          <w:numId w:val="1"/>
        </w:numPr>
      </w:pPr>
      <w:r w:rsidRPr="00052A78">
        <w:t>The goal is to provide an opportunity of equitable access for participation in the NAEP to the greatest extent possible for all students not eligible for participation in the state alternate assessment​</w:t>
      </w:r>
      <w:r>
        <w:t>.</w:t>
      </w:r>
    </w:p>
    <w:p w14:paraId="1E1BDFEA" w14:textId="05E915E6" w:rsidR="006F0F0D" w:rsidRDefault="006F0F0D" w:rsidP="006F0F0D">
      <w:pPr>
        <w:rPr>
          <w:b/>
          <w:bCs/>
          <w:i/>
          <w:iCs/>
        </w:rPr>
      </w:pPr>
      <w:r w:rsidRPr="006F0F0D">
        <w:rPr>
          <w:b/>
          <w:bCs/>
          <w:i/>
          <w:iCs/>
        </w:rPr>
        <w:t>Maine NAEP 2022 Inclusion &amp; Accommodation Policies</w:t>
      </w:r>
    </w:p>
    <w:p w14:paraId="59F9BE9E" w14:textId="271D6210" w:rsidR="006F0F0D" w:rsidRDefault="007074B0" w:rsidP="007074B0">
      <w:r>
        <w:t>Maine NAEP 2022 Inclusion Policy Grades 4 and 8 Math &amp; Reading English Learners (EL)</w:t>
      </w:r>
    </w:p>
    <w:p w14:paraId="2D47C905" w14:textId="6CD9FCC1" w:rsidR="007074B0" w:rsidRPr="00052A78" w:rsidRDefault="007074B0" w:rsidP="007074B0">
      <w:r>
        <w:t>Maine NAEP 2022 Inclusion Policy Grades 4 and 8 Math &amp; Reading Students with Disabilities (SD)</w:t>
      </w:r>
    </w:p>
    <w:sectPr w:rsidR="007074B0" w:rsidRPr="00052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3207"/>
    <w:multiLevelType w:val="multilevel"/>
    <w:tmpl w:val="0496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78"/>
    <w:rsid w:val="00052A78"/>
    <w:rsid w:val="0024708A"/>
    <w:rsid w:val="006F0F0D"/>
    <w:rsid w:val="007074B0"/>
    <w:rsid w:val="00921320"/>
    <w:rsid w:val="00E02BC5"/>
    <w:rsid w:val="00FB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9979"/>
  <w15:chartTrackingRefBased/>
  <w15:docId w15:val="{553F7EE5-B580-4DEB-92D4-7C481D25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2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2A78"/>
  </w:style>
  <w:style w:type="character" w:customStyle="1" w:styleId="eop">
    <w:name w:val="eop"/>
    <w:basedOn w:val="DefaultParagraphFont"/>
    <w:rsid w:val="00052A78"/>
  </w:style>
  <w:style w:type="character" w:customStyle="1" w:styleId="spellingerror">
    <w:name w:val="spellingerror"/>
    <w:basedOn w:val="DefaultParagraphFont"/>
    <w:rsid w:val="0005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25678">
      <w:bodyDiv w:val="1"/>
      <w:marLeft w:val="0"/>
      <w:marRight w:val="0"/>
      <w:marTop w:val="0"/>
      <w:marBottom w:val="0"/>
      <w:divBdr>
        <w:top w:val="none" w:sz="0" w:space="0" w:color="auto"/>
        <w:left w:val="none" w:sz="0" w:space="0" w:color="auto"/>
        <w:bottom w:val="none" w:sz="0" w:space="0" w:color="auto"/>
        <w:right w:val="none" w:sz="0" w:space="0" w:color="auto"/>
      </w:divBdr>
      <w:divsChild>
        <w:div w:id="1143546173">
          <w:marLeft w:val="0"/>
          <w:marRight w:val="0"/>
          <w:marTop w:val="0"/>
          <w:marBottom w:val="0"/>
          <w:divBdr>
            <w:top w:val="none" w:sz="0" w:space="0" w:color="auto"/>
            <w:left w:val="none" w:sz="0" w:space="0" w:color="auto"/>
            <w:bottom w:val="none" w:sz="0" w:space="0" w:color="auto"/>
            <w:right w:val="none" w:sz="0" w:space="0" w:color="auto"/>
          </w:divBdr>
        </w:div>
      </w:divsChild>
    </w:div>
    <w:div w:id="362829565">
      <w:bodyDiv w:val="1"/>
      <w:marLeft w:val="0"/>
      <w:marRight w:val="0"/>
      <w:marTop w:val="0"/>
      <w:marBottom w:val="0"/>
      <w:divBdr>
        <w:top w:val="none" w:sz="0" w:space="0" w:color="auto"/>
        <w:left w:val="none" w:sz="0" w:space="0" w:color="auto"/>
        <w:bottom w:val="none" w:sz="0" w:space="0" w:color="auto"/>
        <w:right w:val="none" w:sz="0" w:space="0" w:color="auto"/>
      </w:divBdr>
      <w:divsChild>
        <w:div w:id="1227491219">
          <w:marLeft w:val="0"/>
          <w:marRight w:val="0"/>
          <w:marTop w:val="0"/>
          <w:marBottom w:val="0"/>
          <w:divBdr>
            <w:top w:val="none" w:sz="0" w:space="0" w:color="auto"/>
            <w:left w:val="none" w:sz="0" w:space="0" w:color="auto"/>
            <w:bottom w:val="none" w:sz="0" w:space="0" w:color="auto"/>
            <w:right w:val="none" w:sz="0" w:space="0" w:color="auto"/>
          </w:divBdr>
        </w:div>
      </w:divsChild>
    </w:div>
    <w:div w:id="451247843">
      <w:bodyDiv w:val="1"/>
      <w:marLeft w:val="0"/>
      <w:marRight w:val="0"/>
      <w:marTop w:val="0"/>
      <w:marBottom w:val="0"/>
      <w:divBdr>
        <w:top w:val="none" w:sz="0" w:space="0" w:color="auto"/>
        <w:left w:val="none" w:sz="0" w:space="0" w:color="auto"/>
        <w:bottom w:val="none" w:sz="0" w:space="0" w:color="auto"/>
        <w:right w:val="none" w:sz="0" w:space="0" w:color="auto"/>
      </w:divBdr>
      <w:divsChild>
        <w:div w:id="1263680832">
          <w:marLeft w:val="0"/>
          <w:marRight w:val="0"/>
          <w:marTop w:val="0"/>
          <w:marBottom w:val="0"/>
          <w:divBdr>
            <w:top w:val="none" w:sz="0" w:space="0" w:color="auto"/>
            <w:left w:val="none" w:sz="0" w:space="0" w:color="auto"/>
            <w:bottom w:val="none" w:sz="0" w:space="0" w:color="auto"/>
            <w:right w:val="none" w:sz="0" w:space="0" w:color="auto"/>
          </w:divBdr>
        </w:div>
        <w:div w:id="1323238708">
          <w:marLeft w:val="0"/>
          <w:marRight w:val="0"/>
          <w:marTop w:val="0"/>
          <w:marBottom w:val="0"/>
          <w:divBdr>
            <w:top w:val="none" w:sz="0" w:space="0" w:color="auto"/>
            <w:left w:val="none" w:sz="0" w:space="0" w:color="auto"/>
            <w:bottom w:val="none" w:sz="0" w:space="0" w:color="auto"/>
            <w:right w:val="none" w:sz="0" w:space="0" w:color="auto"/>
          </w:divBdr>
        </w:div>
        <w:div w:id="924338329">
          <w:marLeft w:val="0"/>
          <w:marRight w:val="0"/>
          <w:marTop w:val="0"/>
          <w:marBottom w:val="0"/>
          <w:divBdr>
            <w:top w:val="none" w:sz="0" w:space="0" w:color="auto"/>
            <w:left w:val="none" w:sz="0" w:space="0" w:color="auto"/>
            <w:bottom w:val="none" w:sz="0" w:space="0" w:color="auto"/>
            <w:right w:val="none" w:sz="0" w:space="0" w:color="auto"/>
          </w:divBdr>
        </w:div>
        <w:div w:id="823594164">
          <w:marLeft w:val="0"/>
          <w:marRight w:val="0"/>
          <w:marTop w:val="0"/>
          <w:marBottom w:val="0"/>
          <w:divBdr>
            <w:top w:val="none" w:sz="0" w:space="0" w:color="auto"/>
            <w:left w:val="none" w:sz="0" w:space="0" w:color="auto"/>
            <w:bottom w:val="none" w:sz="0" w:space="0" w:color="auto"/>
            <w:right w:val="none" w:sz="0" w:space="0" w:color="auto"/>
          </w:divBdr>
        </w:div>
        <w:div w:id="1907955343">
          <w:marLeft w:val="0"/>
          <w:marRight w:val="0"/>
          <w:marTop w:val="0"/>
          <w:marBottom w:val="0"/>
          <w:divBdr>
            <w:top w:val="none" w:sz="0" w:space="0" w:color="auto"/>
            <w:left w:val="none" w:sz="0" w:space="0" w:color="auto"/>
            <w:bottom w:val="none" w:sz="0" w:space="0" w:color="auto"/>
            <w:right w:val="none" w:sz="0" w:space="0" w:color="auto"/>
          </w:divBdr>
        </w:div>
        <w:div w:id="191948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gb.gov/content/dam/nagb/en/documents/policies/naep_testandreport_studentswithdisabilit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1353</Characters>
  <Application>Microsoft Office Word</Application>
  <DocSecurity>4</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Regina</dc:creator>
  <cp:keywords/>
  <dc:description/>
  <cp:lastModifiedBy>Brackett, Cheryl</cp:lastModifiedBy>
  <cp:revision>2</cp:revision>
  <dcterms:created xsi:type="dcterms:W3CDTF">2022-01-07T13:58:00Z</dcterms:created>
  <dcterms:modified xsi:type="dcterms:W3CDTF">2022-01-07T13:58:00Z</dcterms:modified>
</cp:coreProperties>
</file>