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37" w:rsidRDefault="00CE21C3">
      <w:r>
        <w:rPr>
          <w:b/>
        </w:rPr>
        <w:t xml:space="preserve">Life Sciences </w:t>
      </w:r>
    </w:p>
    <w:p w:rsidR="00F02137" w:rsidRDefault="00F02137">
      <w:pPr>
        <w:rPr>
          <w:b/>
        </w:rPr>
      </w:pPr>
      <w:r>
        <w:rPr>
          <w:b/>
        </w:rPr>
        <w:t>MS-</w:t>
      </w:r>
      <w:r w:rsidR="008C769E">
        <w:rPr>
          <w:b/>
        </w:rPr>
        <w:t>LS2</w:t>
      </w:r>
      <w:r>
        <w:rPr>
          <w:b/>
        </w:rPr>
        <w:t xml:space="preserve"> </w:t>
      </w:r>
      <w:r w:rsidR="008C769E">
        <w:rPr>
          <w:b/>
        </w:rPr>
        <w:t xml:space="preserve">Ecosystems: Interactions, Energy, and Dynamics </w:t>
      </w:r>
      <w:r>
        <w:rPr>
          <w:b/>
        </w:rPr>
        <w:t xml:space="preserve"> </w:t>
      </w:r>
    </w:p>
    <w:p w:rsidR="00F02137" w:rsidRPr="00AE781D" w:rsidRDefault="00CE21C3" w:rsidP="008C769E">
      <w:pPr>
        <w:ind w:left="720"/>
        <w:rPr>
          <w:b/>
          <w:bCs/>
        </w:rPr>
      </w:pPr>
      <w:r w:rsidRPr="00AE781D">
        <w:rPr>
          <w:b/>
          <w:u w:val="single"/>
        </w:rPr>
        <w:t>MS-LS</w:t>
      </w:r>
      <w:r w:rsidR="008C769E" w:rsidRPr="00AE781D">
        <w:rPr>
          <w:b/>
          <w:u w:val="single"/>
        </w:rPr>
        <w:t>2</w:t>
      </w:r>
      <w:r w:rsidR="00AE781D">
        <w:rPr>
          <w:b/>
          <w:u w:val="single"/>
        </w:rPr>
        <w:t>-</w:t>
      </w:r>
      <w:r w:rsidR="00AE781D" w:rsidRPr="00AE781D">
        <w:rPr>
          <w:b/>
          <w:u w:val="single"/>
        </w:rPr>
        <w:t>1</w:t>
      </w:r>
      <w:r w:rsidR="00AE781D">
        <w:rPr>
          <w:b/>
        </w:rPr>
        <w:t xml:space="preserve"> </w:t>
      </w:r>
      <w:r w:rsidR="008C769E" w:rsidRPr="00AE781D">
        <w:rPr>
          <w:b/>
          <w:bCs/>
        </w:rPr>
        <w:t>Analyze and interpret data to provide evidence for the effects of resource availability on organisms and populations of organisms in an ecosystem.</w:t>
      </w:r>
    </w:p>
    <w:p w:rsidR="00F02137" w:rsidRDefault="00F02137" w:rsidP="008C769E">
      <w:pPr>
        <w:ind w:left="720"/>
        <w:rPr>
          <w:color w:val="C00000"/>
        </w:rPr>
      </w:pPr>
      <w:r w:rsidRPr="00F02137">
        <w:rPr>
          <w:color w:val="C00000"/>
        </w:rPr>
        <w:t xml:space="preserve">Further explanation: </w:t>
      </w:r>
      <w:r w:rsidR="008C769E" w:rsidRPr="008C769E">
        <w:rPr>
          <w:color w:val="C00000"/>
        </w:rPr>
        <w:t>Emphasis is on cause and effect rela</w:t>
      </w:r>
      <w:r w:rsidR="008C769E">
        <w:rPr>
          <w:color w:val="C00000"/>
        </w:rPr>
        <w:t xml:space="preserve">tionships between resources and </w:t>
      </w:r>
      <w:r w:rsidR="00A260FF">
        <w:rPr>
          <w:color w:val="C00000"/>
        </w:rPr>
        <w:t xml:space="preserve">the </w:t>
      </w:r>
      <w:r w:rsidR="008C769E" w:rsidRPr="008C769E">
        <w:rPr>
          <w:color w:val="C00000"/>
        </w:rPr>
        <w:t>growth of individual organisms and the numbers of organisms in ecosystems during periods of abundant and scarce resources.</w:t>
      </w:r>
    </w:p>
    <w:p w:rsidR="00AE781D" w:rsidRPr="00AE781D" w:rsidRDefault="008C769E" w:rsidP="00AE781D">
      <w:pPr>
        <w:ind w:left="720"/>
        <w:rPr>
          <w:color w:val="9BBB59" w:themeColor="accent3"/>
        </w:rPr>
      </w:pPr>
      <w:r>
        <w:rPr>
          <w:color w:val="4F81BD" w:themeColor="accent1"/>
        </w:rPr>
        <w:t xml:space="preserve">Analyzing and interpreting data; </w:t>
      </w:r>
      <w:r w:rsidRPr="008C769E">
        <w:rPr>
          <w:color w:val="F79646" w:themeColor="accent6"/>
        </w:rPr>
        <w:t xml:space="preserve">interdependent relationships in ecosystems; </w:t>
      </w:r>
      <w:r w:rsidR="003E3B40">
        <w:rPr>
          <w:color w:val="9BBB59" w:themeColor="accent3"/>
        </w:rPr>
        <w:t>cause and effect</w:t>
      </w:r>
      <w:r w:rsidRPr="008C769E">
        <w:rPr>
          <w:color w:val="9BBB59" w:themeColor="accent3"/>
        </w:rPr>
        <w:t xml:space="preserve"> </w:t>
      </w:r>
      <w:bookmarkStart w:id="0" w:name="_GoBack"/>
      <w:bookmarkEnd w:id="0"/>
    </w:p>
    <w:p w:rsidR="00F02137" w:rsidRPr="00AE781D" w:rsidRDefault="00F02137" w:rsidP="00F02137">
      <w:pPr>
        <w:ind w:left="720"/>
        <w:rPr>
          <w:b/>
        </w:rPr>
      </w:pPr>
      <w:r w:rsidRPr="00AE781D">
        <w:rPr>
          <w:b/>
          <w:u w:val="single"/>
        </w:rPr>
        <w:t>MS-</w:t>
      </w:r>
      <w:r w:rsidR="00CE21C3" w:rsidRPr="00AE781D">
        <w:rPr>
          <w:b/>
          <w:u w:val="single"/>
        </w:rPr>
        <w:t>LS</w:t>
      </w:r>
      <w:r w:rsidR="008C769E" w:rsidRPr="00AE781D">
        <w:rPr>
          <w:b/>
          <w:u w:val="single"/>
        </w:rPr>
        <w:t>2</w:t>
      </w:r>
      <w:r w:rsidRPr="00AE781D">
        <w:rPr>
          <w:b/>
          <w:u w:val="single"/>
        </w:rPr>
        <w:t>-2</w:t>
      </w:r>
      <w:r w:rsidRPr="00AE781D">
        <w:rPr>
          <w:b/>
        </w:rPr>
        <w:t xml:space="preserve"> </w:t>
      </w:r>
      <w:r w:rsidR="008C769E" w:rsidRPr="00AE781D">
        <w:rPr>
          <w:b/>
          <w:bCs/>
        </w:rPr>
        <w:t>Construct an explanation that predicts patterns of interactions among organisms across multiple ecosystems.</w:t>
      </w:r>
    </w:p>
    <w:p w:rsidR="00B91FFC" w:rsidRDefault="00B91FFC" w:rsidP="00F02137">
      <w:pPr>
        <w:ind w:left="720"/>
        <w:rPr>
          <w:color w:val="C00000"/>
        </w:rPr>
      </w:pPr>
      <w:r w:rsidRPr="00F02137">
        <w:rPr>
          <w:color w:val="C00000"/>
        </w:rPr>
        <w:t>Further explanation:</w:t>
      </w:r>
      <w:r>
        <w:rPr>
          <w:color w:val="C00000"/>
        </w:rPr>
        <w:t xml:space="preserve"> </w:t>
      </w:r>
      <w:r w:rsidR="00A260FF">
        <w:rPr>
          <w:color w:val="C00000"/>
        </w:rPr>
        <w:t xml:space="preserve">Emphasis is on predicting consistent patterns of interactions in different ecosystems in terms of the relationships among and between </w:t>
      </w:r>
      <w:r w:rsidR="003E3B40">
        <w:rPr>
          <w:color w:val="C00000"/>
        </w:rPr>
        <w:t xml:space="preserve">organisms and abiotic components of ecosystems. </w:t>
      </w:r>
      <w:r w:rsidR="008C769E" w:rsidRPr="008C769E">
        <w:rPr>
          <w:color w:val="C00000"/>
        </w:rPr>
        <w:t>Examples of types of interactions could include competitive</w:t>
      </w:r>
      <w:r w:rsidR="00540A9E">
        <w:rPr>
          <w:color w:val="C00000"/>
        </w:rPr>
        <w:t>,</w:t>
      </w:r>
      <w:r w:rsidR="00495993">
        <w:rPr>
          <w:color w:val="C00000"/>
        </w:rPr>
        <w:t xml:space="preserve"> </w:t>
      </w:r>
      <w:r w:rsidR="008C769E" w:rsidRPr="008C769E">
        <w:rPr>
          <w:color w:val="C00000"/>
        </w:rPr>
        <w:t>predatory, and mutually beneficial.</w:t>
      </w:r>
      <w:r w:rsidR="00231340">
        <w:rPr>
          <w:color w:val="C00000"/>
        </w:rPr>
        <w:t xml:space="preserve"> </w:t>
      </w:r>
      <w:r w:rsidR="00540A9E" w:rsidRPr="00111804">
        <w:rPr>
          <w:color w:val="C00000"/>
          <w:highlight w:val="yellow"/>
        </w:rPr>
        <w:t>Potential Maine connections include predation: coyotes and house cats</w:t>
      </w:r>
      <w:r w:rsidR="00260EEA">
        <w:rPr>
          <w:color w:val="C00000"/>
          <w:highlight w:val="yellow"/>
        </w:rPr>
        <w:t xml:space="preserve"> with smaller prey or</w:t>
      </w:r>
      <w:r w:rsidR="00540A9E" w:rsidRPr="00111804">
        <w:rPr>
          <w:color w:val="C00000"/>
          <w:highlight w:val="yellow"/>
        </w:rPr>
        <w:t xml:space="preserve"> white tail deer and wolves; mutualism in the union of algae and fungus to form lichen; parasitism in deer ticks on dogs; and commensalism when barnacles attach to </w:t>
      </w:r>
      <w:proofErr w:type="spellStart"/>
      <w:r w:rsidR="00540A9E" w:rsidRPr="00111804">
        <w:rPr>
          <w:color w:val="C00000"/>
          <w:highlight w:val="yellow"/>
        </w:rPr>
        <w:t>minke</w:t>
      </w:r>
      <w:proofErr w:type="spellEnd"/>
      <w:r w:rsidR="00540A9E" w:rsidRPr="00111804">
        <w:rPr>
          <w:color w:val="C00000"/>
          <w:highlight w:val="yellow"/>
        </w:rPr>
        <w:t xml:space="preserve"> whales or a grey squirrel makes a nest in a red oak tree.</w:t>
      </w:r>
    </w:p>
    <w:p w:rsidR="008C769E" w:rsidRDefault="008C769E" w:rsidP="00F02137">
      <w:pPr>
        <w:ind w:left="720"/>
        <w:rPr>
          <w:color w:val="C00000"/>
        </w:rPr>
      </w:pPr>
      <w:r>
        <w:rPr>
          <w:color w:val="4F81BD" w:themeColor="accent1"/>
        </w:rPr>
        <w:t xml:space="preserve">Constructing explanations and designing solutions; </w:t>
      </w:r>
      <w:r w:rsidRPr="008C769E">
        <w:rPr>
          <w:color w:val="F79646" w:themeColor="accent6"/>
        </w:rPr>
        <w:t>interdependent relationships in ecosystems;</w:t>
      </w:r>
      <w:r>
        <w:rPr>
          <w:color w:val="F79646" w:themeColor="accent6"/>
        </w:rPr>
        <w:t xml:space="preserve"> </w:t>
      </w:r>
      <w:r w:rsidR="003E3B40">
        <w:rPr>
          <w:color w:val="9BBB59" w:themeColor="accent3"/>
        </w:rPr>
        <w:t>patterns</w:t>
      </w:r>
      <w:r w:rsidRPr="008C769E">
        <w:rPr>
          <w:color w:val="9BBB59" w:themeColor="accent3"/>
        </w:rPr>
        <w:t xml:space="preserve"> </w:t>
      </w:r>
    </w:p>
    <w:p w:rsidR="00B91FFC" w:rsidRPr="00AE781D" w:rsidRDefault="00B91FFC" w:rsidP="008C769E">
      <w:pPr>
        <w:ind w:left="720"/>
        <w:rPr>
          <w:b/>
          <w:bCs/>
        </w:rPr>
      </w:pPr>
      <w:r w:rsidRPr="00AE781D">
        <w:rPr>
          <w:b/>
          <w:u w:val="single"/>
        </w:rPr>
        <w:t>MS-</w:t>
      </w:r>
      <w:r w:rsidR="00CE21C3" w:rsidRPr="00AE781D">
        <w:rPr>
          <w:b/>
          <w:u w:val="single"/>
        </w:rPr>
        <w:t>LS</w:t>
      </w:r>
      <w:r w:rsidR="008C769E" w:rsidRPr="00AE781D">
        <w:rPr>
          <w:b/>
          <w:u w:val="single"/>
        </w:rPr>
        <w:t>2</w:t>
      </w:r>
      <w:r w:rsidR="00C97DF1" w:rsidRPr="00AE781D">
        <w:rPr>
          <w:b/>
          <w:u w:val="single"/>
        </w:rPr>
        <w:t>-</w:t>
      </w:r>
      <w:r w:rsidRPr="00AE781D">
        <w:rPr>
          <w:b/>
          <w:u w:val="single"/>
        </w:rPr>
        <w:t>3</w:t>
      </w:r>
      <w:r w:rsidRPr="00AE781D">
        <w:rPr>
          <w:b/>
        </w:rPr>
        <w:t xml:space="preserve"> </w:t>
      </w:r>
      <w:r w:rsidR="008C769E" w:rsidRPr="00AE781D">
        <w:rPr>
          <w:b/>
          <w:bCs/>
        </w:rPr>
        <w:t>Develop a model to describe the cycling of matter and flow of energy among living and nonliving parts of an ecosystem.</w:t>
      </w:r>
    </w:p>
    <w:p w:rsidR="00B91FFC" w:rsidRDefault="00B91FFC" w:rsidP="008C769E">
      <w:pPr>
        <w:ind w:left="720"/>
        <w:rPr>
          <w:color w:val="C00000"/>
        </w:rPr>
      </w:pPr>
      <w:r w:rsidRPr="00F02137">
        <w:rPr>
          <w:color w:val="C00000"/>
        </w:rPr>
        <w:t>Further explanation:</w:t>
      </w:r>
      <w:r>
        <w:rPr>
          <w:color w:val="C00000"/>
        </w:rPr>
        <w:t xml:space="preserve"> </w:t>
      </w:r>
      <w:r w:rsidR="008C769E" w:rsidRPr="008C769E">
        <w:rPr>
          <w:color w:val="C00000"/>
        </w:rPr>
        <w:t>Emphasis is on describing the conservation of matter and flow of energy into and out of various ec</w:t>
      </w:r>
      <w:r w:rsidR="003E3B40">
        <w:rPr>
          <w:color w:val="C00000"/>
        </w:rPr>
        <w:t>osystems</w:t>
      </w:r>
      <w:r w:rsidR="008C769E">
        <w:rPr>
          <w:color w:val="C00000"/>
        </w:rPr>
        <w:t xml:space="preserve"> and on </w:t>
      </w:r>
      <w:r w:rsidR="008C769E" w:rsidRPr="008C769E">
        <w:rPr>
          <w:color w:val="C00000"/>
        </w:rPr>
        <w:t>defining the boundaries of the system.</w:t>
      </w:r>
      <w:r w:rsidR="00540A9E">
        <w:rPr>
          <w:color w:val="C00000"/>
        </w:rPr>
        <w:t xml:space="preserve"> </w:t>
      </w:r>
      <w:r w:rsidR="00540A9E" w:rsidRPr="00111804">
        <w:rPr>
          <w:color w:val="C00000"/>
          <w:highlight w:val="yellow"/>
        </w:rPr>
        <w:t>Explore the reason beh</w:t>
      </w:r>
      <w:r w:rsidR="00A54A28" w:rsidRPr="00111804">
        <w:rPr>
          <w:color w:val="C00000"/>
          <w:highlight w:val="yellow"/>
        </w:rPr>
        <w:t>ind burning blueberry fields bie</w:t>
      </w:r>
      <w:r w:rsidR="00540A9E" w:rsidRPr="00111804">
        <w:rPr>
          <w:color w:val="C00000"/>
          <w:highlight w:val="yellow"/>
        </w:rPr>
        <w:t>nn</w:t>
      </w:r>
      <w:r w:rsidR="00A54A28" w:rsidRPr="00111804">
        <w:rPr>
          <w:color w:val="C00000"/>
          <w:highlight w:val="yellow"/>
        </w:rPr>
        <w:t>i</w:t>
      </w:r>
      <w:r w:rsidR="00540A9E" w:rsidRPr="00111804">
        <w:rPr>
          <w:color w:val="C00000"/>
          <w:highlight w:val="yellow"/>
        </w:rPr>
        <w:t>ally</w:t>
      </w:r>
      <w:r w:rsidR="00A54A28" w:rsidRPr="00111804">
        <w:rPr>
          <w:color w:val="C00000"/>
          <w:highlight w:val="yellow"/>
        </w:rPr>
        <w:t xml:space="preserve"> and the cycling of matter.</w:t>
      </w:r>
    </w:p>
    <w:p w:rsidR="00CE21C3" w:rsidRDefault="008C769E" w:rsidP="00F02137">
      <w:pPr>
        <w:ind w:left="720"/>
        <w:rPr>
          <w:color w:val="4F81BD" w:themeColor="accent1"/>
        </w:rPr>
      </w:pPr>
      <w:r>
        <w:rPr>
          <w:color w:val="4F81BD" w:themeColor="accent1"/>
        </w:rPr>
        <w:t xml:space="preserve">Developing and using models; </w:t>
      </w:r>
      <w:r>
        <w:rPr>
          <w:color w:val="F79646" w:themeColor="accent6"/>
        </w:rPr>
        <w:t xml:space="preserve">cycle of matter and energy transfer in ecosystems; </w:t>
      </w:r>
      <w:r w:rsidRPr="008C769E">
        <w:rPr>
          <w:color w:val="9BBB59" w:themeColor="accent3"/>
        </w:rPr>
        <w:t>energy and matter</w:t>
      </w:r>
    </w:p>
    <w:p w:rsidR="00B91FFC" w:rsidRPr="00AE781D" w:rsidRDefault="00B91FFC" w:rsidP="008C769E">
      <w:pPr>
        <w:ind w:left="720"/>
        <w:rPr>
          <w:b/>
          <w:bCs/>
        </w:rPr>
      </w:pPr>
      <w:r w:rsidRPr="00AE781D">
        <w:rPr>
          <w:b/>
          <w:u w:val="single"/>
        </w:rPr>
        <w:t>MS-</w:t>
      </w:r>
      <w:r w:rsidR="00CE21C3" w:rsidRPr="00AE781D">
        <w:rPr>
          <w:b/>
          <w:u w:val="single"/>
        </w:rPr>
        <w:t>LS</w:t>
      </w:r>
      <w:r w:rsidR="008C769E" w:rsidRPr="00AE781D">
        <w:rPr>
          <w:b/>
          <w:u w:val="single"/>
        </w:rPr>
        <w:t>2</w:t>
      </w:r>
      <w:r w:rsidRPr="00AE781D">
        <w:rPr>
          <w:b/>
          <w:u w:val="single"/>
        </w:rPr>
        <w:t>-4</w:t>
      </w:r>
      <w:r w:rsidR="00C97DF1" w:rsidRPr="00AE781D">
        <w:rPr>
          <w:b/>
        </w:rPr>
        <w:t xml:space="preserve"> </w:t>
      </w:r>
      <w:r w:rsidR="008C769E" w:rsidRPr="00AE781D">
        <w:rPr>
          <w:b/>
          <w:bCs/>
        </w:rPr>
        <w:t>Construct an argument supported by empirical evidence that changes to physical or biological components of an ecosystem affect populations.</w:t>
      </w:r>
    </w:p>
    <w:p w:rsidR="00B91FFC" w:rsidRDefault="00B91FFC" w:rsidP="008C769E">
      <w:pPr>
        <w:ind w:left="720"/>
        <w:rPr>
          <w:color w:val="C00000"/>
        </w:rPr>
      </w:pPr>
      <w:r>
        <w:rPr>
          <w:color w:val="C00000"/>
        </w:rPr>
        <w:t xml:space="preserve">Further explanation: </w:t>
      </w:r>
      <w:r w:rsidR="008C769E" w:rsidRPr="008C769E">
        <w:rPr>
          <w:color w:val="C00000"/>
        </w:rPr>
        <w:t>Emphasis is on recognizing patterns in data and making warrant</w:t>
      </w:r>
      <w:r w:rsidR="008C769E">
        <w:rPr>
          <w:color w:val="C00000"/>
        </w:rPr>
        <w:t xml:space="preserve">ed inferences about changes </w:t>
      </w:r>
      <w:r w:rsidR="003E3B40">
        <w:rPr>
          <w:color w:val="C00000"/>
        </w:rPr>
        <w:t>in populations</w:t>
      </w:r>
      <w:r w:rsidR="008C769E" w:rsidRPr="008C769E">
        <w:rPr>
          <w:color w:val="C00000"/>
        </w:rPr>
        <w:t xml:space="preserve"> and on evaluating empirical evidence supporting arguments about changes to ecosystems.</w:t>
      </w:r>
      <w:r w:rsidR="00276978">
        <w:rPr>
          <w:color w:val="C00000"/>
        </w:rPr>
        <w:t xml:space="preserve"> </w:t>
      </w:r>
      <w:r w:rsidR="00276978" w:rsidRPr="00111804">
        <w:rPr>
          <w:color w:val="C00000"/>
          <w:highlight w:val="yellow"/>
        </w:rPr>
        <w:t>Examples include the introduction of invasive species</w:t>
      </w:r>
      <w:r w:rsidR="00231340" w:rsidRPr="00111804">
        <w:rPr>
          <w:color w:val="C00000"/>
          <w:highlight w:val="yellow"/>
        </w:rPr>
        <w:t xml:space="preserve"> like the green crab or knotweed and their impact on native species. </w:t>
      </w:r>
      <w:r w:rsidR="00A54A28" w:rsidRPr="00111804">
        <w:rPr>
          <w:color w:val="C00000"/>
          <w:highlight w:val="yellow"/>
        </w:rPr>
        <w:t>Explore the impacts of farming, urban sprawl and pollution.</w:t>
      </w:r>
    </w:p>
    <w:p w:rsidR="00CE21C3" w:rsidRDefault="008C769E" w:rsidP="00FE2C87">
      <w:pPr>
        <w:ind w:left="720"/>
        <w:rPr>
          <w:color w:val="4F81BD" w:themeColor="accent1"/>
        </w:rPr>
      </w:pPr>
      <w:r>
        <w:rPr>
          <w:color w:val="4F81BD" w:themeColor="accent1"/>
        </w:rPr>
        <w:lastRenderedPageBreak/>
        <w:t xml:space="preserve">Engaging in argument from evidence; </w:t>
      </w:r>
      <w:r>
        <w:rPr>
          <w:color w:val="F79646" w:themeColor="accent6"/>
        </w:rPr>
        <w:t xml:space="preserve">ecosystem dynamics, functioning, and resilience; </w:t>
      </w:r>
      <w:r w:rsidR="003E3B40">
        <w:rPr>
          <w:color w:val="9BBB59" w:themeColor="accent3"/>
        </w:rPr>
        <w:t>stability and change</w:t>
      </w:r>
    </w:p>
    <w:p w:rsidR="00FE2C87" w:rsidRPr="00AE781D" w:rsidRDefault="00B91FFC" w:rsidP="008C769E">
      <w:pPr>
        <w:ind w:left="720"/>
        <w:rPr>
          <w:b/>
        </w:rPr>
      </w:pPr>
      <w:r w:rsidRPr="00AE781D">
        <w:rPr>
          <w:b/>
          <w:u w:val="single"/>
        </w:rPr>
        <w:t>MS</w:t>
      </w:r>
      <w:r w:rsidR="00CE21C3" w:rsidRPr="00AE781D">
        <w:rPr>
          <w:b/>
          <w:u w:val="single"/>
        </w:rPr>
        <w:t>-LS</w:t>
      </w:r>
      <w:r w:rsidR="008C769E" w:rsidRPr="00AE781D">
        <w:rPr>
          <w:b/>
          <w:u w:val="single"/>
        </w:rPr>
        <w:t>2</w:t>
      </w:r>
      <w:r w:rsidR="00CE21C3" w:rsidRPr="00AE781D">
        <w:rPr>
          <w:b/>
          <w:u w:val="single"/>
        </w:rPr>
        <w:t>-</w:t>
      </w:r>
      <w:r w:rsidRPr="00AE781D">
        <w:rPr>
          <w:b/>
          <w:u w:val="single"/>
        </w:rPr>
        <w:t>5</w:t>
      </w:r>
      <w:r w:rsidR="00C97DF1" w:rsidRPr="00AE781D">
        <w:rPr>
          <w:b/>
        </w:rPr>
        <w:t xml:space="preserve"> </w:t>
      </w:r>
      <w:r w:rsidR="008C769E" w:rsidRPr="00AE781D">
        <w:rPr>
          <w:b/>
          <w:bCs/>
        </w:rPr>
        <w:t>Evaluate competing design solutions for maintaining biodiversity and ecosystem services.</w:t>
      </w:r>
    </w:p>
    <w:p w:rsidR="00B91FFC" w:rsidRDefault="00FE2C87" w:rsidP="008C769E">
      <w:pPr>
        <w:ind w:left="720"/>
        <w:rPr>
          <w:color w:val="C00000"/>
        </w:rPr>
      </w:pPr>
      <w:r>
        <w:rPr>
          <w:color w:val="C00000"/>
        </w:rPr>
        <w:t xml:space="preserve">Further explanation: </w:t>
      </w:r>
      <w:r w:rsidR="008C769E" w:rsidRPr="008C769E">
        <w:rPr>
          <w:color w:val="C00000"/>
        </w:rPr>
        <w:t>Examples of ecosystem services could include water purification, nutrient recycling, and prevention of soil erosion. Examples of de</w:t>
      </w:r>
      <w:r w:rsidR="008C769E">
        <w:rPr>
          <w:color w:val="C00000"/>
        </w:rPr>
        <w:t xml:space="preserve">sign solution constraints could </w:t>
      </w:r>
      <w:r w:rsidR="008C769E" w:rsidRPr="008C769E">
        <w:rPr>
          <w:color w:val="C00000"/>
        </w:rPr>
        <w:t>include scientific, economic, and social considerations.</w:t>
      </w:r>
      <w:r w:rsidR="00A54A28">
        <w:rPr>
          <w:color w:val="C00000"/>
        </w:rPr>
        <w:t xml:space="preserve"> </w:t>
      </w:r>
      <w:r w:rsidR="00A54A28" w:rsidRPr="00111804">
        <w:rPr>
          <w:color w:val="C00000"/>
          <w:highlight w:val="yellow"/>
        </w:rPr>
        <w:t>Consider the balance of conservation with the logging of forests or with the lobster and blueberry industries.</w:t>
      </w:r>
    </w:p>
    <w:p w:rsidR="008C769E" w:rsidRDefault="008C769E" w:rsidP="008C769E">
      <w:pPr>
        <w:ind w:left="720"/>
        <w:rPr>
          <w:color w:val="4F81BD" w:themeColor="accent1"/>
        </w:rPr>
      </w:pPr>
      <w:r>
        <w:rPr>
          <w:color w:val="4F81BD" w:themeColor="accent1"/>
        </w:rPr>
        <w:t xml:space="preserve">Engaging in argument from evidence; </w:t>
      </w:r>
      <w:r>
        <w:rPr>
          <w:color w:val="F79646" w:themeColor="accent6"/>
        </w:rPr>
        <w:t xml:space="preserve">ecosystem dynamics, functioning, and resilience; biodiversity and humans; developing possible solutions; </w:t>
      </w:r>
      <w:r w:rsidRPr="008C769E">
        <w:rPr>
          <w:color w:val="9BBB59" w:themeColor="accent3"/>
        </w:rPr>
        <w:t>stability and change;</w:t>
      </w:r>
    </w:p>
    <w:p w:rsidR="00B91FFC" w:rsidRPr="00B91FFC" w:rsidRDefault="00B91FFC" w:rsidP="00B91FFC">
      <w:pPr>
        <w:rPr>
          <w:color w:val="C00000"/>
        </w:rPr>
      </w:pPr>
    </w:p>
    <w:sectPr w:rsidR="00B91FFC" w:rsidRPr="00B91F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401" w:rsidRDefault="00952401" w:rsidP="00F02137">
      <w:pPr>
        <w:spacing w:after="0" w:line="240" w:lineRule="auto"/>
      </w:pPr>
      <w:r>
        <w:separator/>
      </w:r>
    </w:p>
  </w:endnote>
  <w:endnote w:type="continuationSeparator" w:id="0">
    <w:p w:rsidR="00952401" w:rsidRDefault="00952401" w:rsidP="00F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401" w:rsidRDefault="00952401" w:rsidP="00F02137">
      <w:pPr>
        <w:spacing w:after="0" w:line="240" w:lineRule="auto"/>
      </w:pPr>
      <w:r>
        <w:separator/>
      </w:r>
    </w:p>
  </w:footnote>
  <w:footnote w:type="continuationSeparator" w:id="0">
    <w:p w:rsidR="00952401" w:rsidRDefault="00952401" w:rsidP="00F0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37" w:rsidRPr="00F02137" w:rsidRDefault="00F02137" w:rsidP="00F02137">
    <w:pPr>
      <w:rPr>
        <w:b/>
      </w:rPr>
    </w:pPr>
    <w:r>
      <w:rPr>
        <w:b/>
      </w:rPr>
      <w:t xml:space="preserve">MAINE SCIENCE AND ENGINEERING STANDARDS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7"/>
    <w:rsid w:val="00111804"/>
    <w:rsid w:val="0020338F"/>
    <w:rsid w:val="00231340"/>
    <w:rsid w:val="00260EEA"/>
    <w:rsid w:val="00276978"/>
    <w:rsid w:val="00344FDE"/>
    <w:rsid w:val="003E3B40"/>
    <w:rsid w:val="003F21EE"/>
    <w:rsid w:val="004774A7"/>
    <w:rsid w:val="00495993"/>
    <w:rsid w:val="00540A9E"/>
    <w:rsid w:val="005B0627"/>
    <w:rsid w:val="005B3310"/>
    <w:rsid w:val="005E5E5A"/>
    <w:rsid w:val="00603939"/>
    <w:rsid w:val="00630CA0"/>
    <w:rsid w:val="00780ECE"/>
    <w:rsid w:val="008701D4"/>
    <w:rsid w:val="008C769E"/>
    <w:rsid w:val="00952401"/>
    <w:rsid w:val="00A260FF"/>
    <w:rsid w:val="00A54A28"/>
    <w:rsid w:val="00AE781D"/>
    <w:rsid w:val="00B5270B"/>
    <w:rsid w:val="00B61CAF"/>
    <w:rsid w:val="00B91FFC"/>
    <w:rsid w:val="00C97DF1"/>
    <w:rsid w:val="00CE21C3"/>
    <w:rsid w:val="00F02137"/>
    <w:rsid w:val="00F54F3A"/>
    <w:rsid w:val="00FD465A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5FA4"/>
  <w15:docId w15:val="{C742EB0A-1B92-40C2-91EA-D41C6016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37"/>
  </w:style>
  <w:style w:type="paragraph" w:styleId="Footer">
    <w:name w:val="footer"/>
    <w:basedOn w:val="Normal"/>
    <w:link w:val="Foot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37"/>
  </w:style>
  <w:style w:type="paragraph" w:styleId="BalloonText">
    <w:name w:val="Balloon Text"/>
    <w:basedOn w:val="Normal"/>
    <w:link w:val="BalloonTextChar"/>
    <w:uiPriority w:val="99"/>
    <w:semiHidden/>
    <w:unhideWhenUsed/>
    <w:rsid w:val="00F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Porter</dc:creator>
  <cp:lastModifiedBy>Templeton, Shari</cp:lastModifiedBy>
  <cp:revision>11</cp:revision>
  <cp:lastPrinted>2018-09-10T19:38:00Z</cp:lastPrinted>
  <dcterms:created xsi:type="dcterms:W3CDTF">2018-07-06T19:30:00Z</dcterms:created>
  <dcterms:modified xsi:type="dcterms:W3CDTF">2018-09-10T19:38:00Z</dcterms:modified>
</cp:coreProperties>
</file>