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4A6" w14:textId="77777777" w:rsidR="00147284" w:rsidRDefault="00147284" w:rsidP="0018700E">
      <w:pPr>
        <w:spacing w:after="160" w:line="259" w:lineRule="auto"/>
        <w:jc w:val="center"/>
        <w:rPr>
          <w:rFonts w:ascii="Times New Roman" w:eastAsiaTheme="minorHAnsi" w:hAnsi="Times New Roman" w:cs="Times New Roman"/>
          <w:b/>
          <w:bCs/>
          <w:lang w:val="en"/>
        </w:rPr>
      </w:pPr>
    </w:p>
    <w:p w14:paraId="6D90359F" w14:textId="6A12AE4D" w:rsidR="0018700E" w:rsidRPr="00147284" w:rsidRDefault="0018700E" w:rsidP="0018700E">
      <w:pPr>
        <w:bidi/>
        <w:spacing w:after="160" w:line="259" w:lineRule="auto"/>
        <w:jc w:val="center"/>
        <w:rPr>
          <w:rFonts w:ascii="Times New Roman" w:eastAsiaTheme="minorHAnsi" w:hAnsi="Times New Roman" w:cs="Times New Roman"/>
          <w:b/>
          <w:bCs/>
          <w:rtl/>
        </w:rPr>
      </w:pPr>
      <w:r>
        <w:rPr>
          <w:rFonts w:ascii="Times New Roman" w:hAnsi="Times New Roman" w:hint="cs"/>
          <w:b/>
          <w:bCs/>
          <w:rtl/>
        </w:rPr>
        <w:t>إعداد الطلاب للعام الدراسي 2021-2022</w:t>
      </w:r>
    </w:p>
    <w:p w14:paraId="77A694D2" w14:textId="77777777" w:rsidR="0018700E" w:rsidRPr="00147284" w:rsidRDefault="0018700E" w:rsidP="0018700E">
      <w:pPr>
        <w:bidi/>
        <w:spacing w:after="160" w:line="259" w:lineRule="auto"/>
        <w:rPr>
          <w:rFonts w:ascii="Times New Roman" w:eastAsiaTheme="minorHAnsi" w:hAnsi="Times New Roman" w:cs="Times New Roman"/>
          <w:rtl/>
        </w:rPr>
      </w:pPr>
      <w:r>
        <w:rPr>
          <w:rFonts w:ascii="Times New Roman" w:hAnsi="Times New Roman" w:hint="cs"/>
          <w:rtl/>
        </w:rPr>
        <w:t>بعد التحية</w:t>
      </w:r>
    </w:p>
    <w:p w14:paraId="503A4147" w14:textId="05CF8C97" w:rsidR="00707C1A" w:rsidRPr="00147284" w:rsidRDefault="0018700E" w:rsidP="00F32C3A">
      <w:pPr>
        <w:bidi/>
        <w:spacing w:after="160" w:line="259" w:lineRule="auto"/>
        <w:rPr>
          <w:rFonts w:ascii="Times New Roman" w:eastAsiaTheme="minorEastAsia" w:hAnsi="Times New Roman" w:cs="Times New Roman"/>
          <w:rtl/>
        </w:rPr>
      </w:pPr>
      <w:r>
        <w:rPr>
          <w:rFonts w:ascii="Times New Roman" w:hAnsi="Times New Roman" w:hint="cs"/>
          <w:rtl/>
        </w:rPr>
        <w:t xml:space="preserve">أنت تتلقى هذا الخطاب لأن لديك طفلاً أو أكثر </w:t>
      </w:r>
      <w:proofErr w:type="gramStart"/>
      <w:r>
        <w:rPr>
          <w:rFonts w:ascii="Times New Roman" w:hAnsi="Times New Roman" w:hint="cs"/>
          <w:rtl/>
        </w:rPr>
        <w:t>في</w:t>
      </w:r>
      <w:r>
        <w:rPr>
          <w:rFonts w:ascii="Times New Roman" w:hAnsi="Times New Roman" w:hint="cs"/>
          <w:highlight w:val="yellow"/>
          <w:rtl/>
        </w:rPr>
        <w:t>(</w:t>
      </w:r>
      <w:proofErr w:type="gramEnd"/>
      <w:r w:rsidR="0030523C" w:rsidRPr="00281BF5">
        <w:rPr>
          <w:rFonts w:ascii="Times New Roman" w:hAnsi="Times New Roman" w:cs="Times New Roman"/>
          <w:highlight w:val="yellow"/>
        </w:rPr>
        <w:t>insert</w:t>
      </w:r>
      <w:r w:rsidR="0030523C" w:rsidRPr="00281BF5">
        <w:rPr>
          <w:rFonts w:ascii="Times New Roman" w:hAnsi="Times New Roman" w:cs="Times New Roman"/>
          <w:highlight w:val="yellow"/>
          <w:rtl/>
        </w:rPr>
        <w:t xml:space="preserve"> </w:t>
      </w:r>
      <w:r w:rsidR="0030523C" w:rsidRPr="00281BF5">
        <w:rPr>
          <w:rFonts w:ascii="Times New Roman" w:hAnsi="Times New Roman" w:cs="Times New Roman"/>
          <w:highlight w:val="yellow"/>
        </w:rPr>
        <w:t>school</w:t>
      </w:r>
      <w:r w:rsidR="0030523C" w:rsidRPr="00281BF5">
        <w:rPr>
          <w:rFonts w:ascii="Times New Roman" w:hAnsi="Times New Roman" w:cs="Times New Roman"/>
          <w:highlight w:val="yellow"/>
          <w:rtl/>
        </w:rPr>
        <w:t xml:space="preserve"> </w:t>
      </w:r>
      <w:r w:rsidR="0030523C" w:rsidRPr="00281BF5">
        <w:rPr>
          <w:rFonts w:ascii="Times New Roman" w:hAnsi="Times New Roman" w:cs="Times New Roman"/>
          <w:highlight w:val="yellow"/>
        </w:rPr>
        <w:t>administrative</w:t>
      </w:r>
      <w:r w:rsidR="0030523C" w:rsidRPr="00281BF5">
        <w:rPr>
          <w:rFonts w:ascii="Times New Roman" w:hAnsi="Times New Roman" w:cs="Times New Roman"/>
          <w:highlight w:val="yellow"/>
          <w:rtl/>
        </w:rPr>
        <w:t xml:space="preserve"> </w:t>
      </w:r>
      <w:r w:rsidR="0030523C" w:rsidRPr="00281BF5">
        <w:rPr>
          <w:rFonts w:ascii="Times New Roman" w:hAnsi="Times New Roman" w:cs="Times New Roman"/>
          <w:highlight w:val="yellow"/>
        </w:rPr>
        <w:t>unit</w:t>
      </w:r>
      <w:r w:rsidR="0030523C" w:rsidRPr="00281BF5">
        <w:rPr>
          <w:rFonts w:ascii="Times New Roman" w:hAnsi="Times New Roman" w:cs="Times New Roman"/>
          <w:highlight w:val="yellow"/>
          <w:rtl/>
        </w:rPr>
        <w:t xml:space="preserve"> </w:t>
      </w:r>
      <w:r w:rsidR="0030523C" w:rsidRPr="00281BF5">
        <w:rPr>
          <w:rFonts w:ascii="Times New Roman" w:hAnsi="Times New Roman" w:cs="Times New Roman"/>
          <w:highlight w:val="yellow"/>
        </w:rPr>
        <w:t>name</w:t>
      </w:r>
      <w:r w:rsidRPr="00281BF5">
        <w:rPr>
          <w:rFonts w:ascii="Times New Roman" w:hAnsi="Times New Roman"/>
          <w:rtl/>
        </w:rPr>
        <w:t>).</w:t>
      </w:r>
      <w:r>
        <w:rPr>
          <w:rFonts w:ascii="Times New Roman" w:hAnsi="Times New Roman" w:hint="cs"/>
          <w:rtl/>
        </w:rPr>
        <w:t xml:space="preserve"> </w:t>
      </w:r>
      <w:r w:rsidR="00F32C3A">
        <w:rPr>
          <w:rFonts w:ascii="Times New Roman" w:hAnsi="Times New Roman" w:hint="cs"/>
          <w:rtl/>
        </w:rPr>
        <w:t>و</w:t>
      </w:r>
      <w:r>
        <w:rPr>
          <w:rFonts w:ascii="Times New Roman" w:hAnsi="Times New Roman" w:hint="cs"/>
          <w:rtl/>
        </w:rPr>
        <w:t xml:space="preserve">نريدكم أن تعلموا أنه اعتبارًا من 1 سبتمبر 2021، ستدخل التغييرات </w:t>
      </w:r>
      <w:r w:rsidR="00F32C3A">
        <w:rPr>
          <w:rFonts w:ascii="Times New Roman" w:hAnsi="Times New Roman" w:hint="cs"/>
          <w:rtl/>
        </w:rPr>
        <w:t>الجديدة ب</w:t>
      </w:r>
      <w:r>
        <w:rPr>
          <w:rFonts w:ascii="Times New Roman" w:hAnsi="Times New Roman" w:hint="cs"/>
          <w:rtl/>
        </w:rPr>
        <w:t xml:space="preserve">قانون التحصين حيّز التنفيذ بالنسبة </w:t>
      </w:r>
      <w:r w:rsidR="00F32C3A">
        <w:rPr>
          <w:rFonts w:ascii="Times New Roman" w:hAnsi="Times New Roman" w:hint="cs"/>
          <w:rtl/>
        </w:rPr>
        <w:t>ل</w:t>
      </w:r>
      <w:r>
        <w:rPr>
          <w:rFonts w:ascii="Times New Roman" w:hAnsi="Times New Roman" w:hint="cs"/>
          <w:rtl/>
        </w:rPr>
        <w:t xml:space="preserve">لأطفال في سن الدراسة في ولاية </w:t>
      </w:r>
      <w:proofErr w:type="gramStart"/>
      <w:r>
        <w:rPr>
          <w:rFonts w:ascii="Times New Roman" w:hAnsi="Times New Roman" w:hint="cs"/>
          <w:rtl/>
        </w:rPr>
        <w:t>مين</w:t>
      </w:r>
      <w:proofErr w:type="gramEnd"/>
      <w:r>
        <w:rPr>
          <w:rFonts w:ascii="Times New Roman" w:hAnsi="Times New Roman" w:hint="cs"/>
          <w:rtl/>
        </w:rPr>
        <w:t>.</w:t>
      </w:r>
    </w:p>
    <w:p w14:paraId="48CE7E3C" w14:textId="74D491BF" w:rsidR="00707C1A" w:rsidRPr="00147284" w:rsidRDefault="006514E7" w:rsidP="00D10134">
      <w:pPr>
        <w:bidi/>
        <w:spacing w:after="160" w:line="259" w:lineRule="auto"/>
        <w:rPr>
          <w:rFonts w:ascii="Times New Roman" w:eastAsia="Times New Roman" w:hAnsi="Times New Roman" w:cs="Times New Roman"/>
          <w:rtl/>
        </w:rPr>
      </w:pPr>
      <w:r>
        <w:rPr>
          <w:rFonts w:ascii="Times New Roman" w:hAnsi="Times New Roman" w:hint="cs"/>
          <w:rtl/>
        </w:rPr>
        <w:t xml:space="preserve"> لن يُسمح لأي طفل بالالتحاق بالمدرسة دون تقديم إثبات على </w:t>
      </w:r>
      <w:r w:rsidR="00DF3494">
        <w:rPr>
          <w:rFonts w:ascii="Times New Roman" w:hAnsi="Times New Roman" w:hint="cs"/>
          <w:rtl/>
        </w:rPr>
        <w:t xml:space="preserve">الحصول على </w:t>
      </w:r>
      <w:r>
        <w:rPr>
          <w:rFonts w:ascii="Times New Roman" w:hAnsi="Times New Roman" w:hint="cs"/>
          <w:rtl/>
        </w:rPr>
        <w:t xml:space="preserve">التحصين أو دليل على مناعته ضد الإصابة بالأمراض ما لم يستوفِ الاستثناءات المسموح بها على النحو الذي يحدده القانون. تزيل التغييرات في القانون الإعفاءات الفلسفية والدينية من الاستثناءات الخاصة بمتطلبات التحصين. </w:t>
      </w:r>
      <w:r>
        <w:rPr>
          <w:rFonts w:ascii="Times New Roman" w:hAnsi="Times New Roman" w:hint="cs"/>
          <w:color w:val="000000" w:themeColor="text1"/>
          <w:rtl/>
        </w:rPr>
        <w:t>ويجوز للطالب المشمول في برنامج التعليم الفردي (</w:t>
      </w:r>
      <w:r>
        <w:rPr>
          <w:rFonts w:ascii="Times New Roman" w:hAnsi="Times New Roman"/>
          <w:color w:val="000000" w:themeColor="text1"/>
        </w:rPr>
        <w:t>IEP</w:t>
      </w:r>
      <w:r>
        <w:rPr>
          <w:rFonts w:ascii="Times New Roman" w:hAnsi="Times New Roman" w:hint="cs"/>
          <w:color w:val="000000" w:themeColor="text1"/>
          <w:rtl/>
        </w:rPr>
        <w:t xml:space="preserve">) في الأول من سبتمبر 2021، وقد اختار إعفاءً فلسفيًا أو دينيًا من متطلبات التحصين في الأول من سبتمبر 2021 أو قبله عملاً بالقانون المعمول به قبل ذلك التاريخ، أن يستمر في الالتحاق بالمدرسة بموجب الإعفاء القائم </w:t>
      </w:r>
      <w:r w:rsidR="00D10134">
        <w:rPr>
          <w:rFonts w:ascii="Times New Roman" w:hAnsi="Times New Roman" w:hint="cs"/>
          <w:color w:val="000000" w:themeColor="text1"/>
          <w:rtl/>
        </w:rPr>
        <w:t>ل</w:t>
      </w:r>
      <w:r>
        <w:rPr>
          <w:rFonts w:ascii="Times New Roman" w:hAnsi="Times New Roman" w:hint="cs"/>
          <w:color w:val="000000" w:themeColor="text1"/>
          <w:rtl/>
        </w:rPr>
        <w:t>ذلك الطالب، وما دام الوالد أو الوصي على الطالب يقدم إفادة من طبيب أو ممرض أو مساعد طبيب مرخص له بأن الطبيب أو الممرض أو مساعد الطبيب استشار ذلك الوالد أو الوصي وجعل ذلك الوالد أو الوصي على علم بالمخاطر والفوائد المرتبطة باختيار التحصين</w:t>
      </w:r>
      <w:r>
        <w:rPr>
          <w:rFonts w:ascii="Times New Roman" w:hAnsi="Times New Roman" w:hint="cs"/>
          <w:rtl/>
        </w:rPr>
        <w:t>.</w:t>
      </w:r>
    </w:p>
    <w:p w14:paraId="391246E5" w14:textId="0BF13569" w:rsidR="5D10BE50" w:rsidRPr="00147284" w:rsidRDefault="5D10BE50" w:rsidP="4DF8A7E4">
      <w:pPr>
        <w:bidi/>
        <w:spacing w:after="160" w:line="259" w:lineRule="auto"/>
        <w:rPr>
          <w:rFonts w:ascii="Times New Roman" w:eastAsia="Times New Roman" w:hAnsi="Times New Roman" w:cs="Times New Roman"/>
          <w:color w:val="000000" w:themeColor="text1"/>
          <w:rtl/>
        </w:rPr>
      </w:pPr>
      <w:r>
        <w:rPr>
          <w:rFonts w:ascii="Times New Roman" w:hAnsi="Times New Roman" w:hint="cs"/>
          <w:b/>
          <w:bCs/>
          <w:color w:val="000000" w:themeColor="text1"/>
          <w:rtl/>
        </w:rPr>
        <w:t xml:space="preserve"> </w:t>
      </w:r>
      <w:r w:rsidR="00D10134">
        <w:rPr>
          <w:rFonts w:ascii="Times New Roman" w:hAnsi="Times New Roman" w:hint="cs"/>
          <w:b/>
          <w:bCs/>
          <w:color w:val="000000" w:themeColor="text1"/>
          <w:rtl/>
        </w:rPr>
        <w:t xml:space="preserve">التحصين </w:t>
      </w:r>
      <w:r>
        <w:rPr>
          <w:rFonts w:ascii="Times New Roman" w:hAnsi="Times New Roman" w:hint="cs"/>
          <w:b/>
          <w:bCs/>
          <w:color w:val="000000" w:themeColor="text1"/>
          <w:rtl/>
        </w:rPr>
        <w:t>المطلوب لدخول رياض الأطفال:</w:t>
      </w:r>
    </w:p>
    <w:p w14:paraId="61201D03" w14:textId="19E833CA" w:rsidR="5D10BE50" w:rsidRPr="00147284" w:rsidRDefault="00C67F4B" w:rsidP="00B67FD9">
      <w:pPr>
        <w:pStyle w:val="ListParagraph"/>
        <w:numPr>
          <w:ilvl w:val="0"/>
          <w:numId w:val="3"/>
        </w:numPr>
        <w:bidi/>
        <w:spacing w:line="259" w:lineRule="auto"/>
        <w:rPr>
          <w:rFonts w:ascii="Times New Roman" w:eastAsia="Times New Roman" w:hAnsi="Times New Roman" w:cs="Times New Roman"/>
          <w:color w:val="000000" w:themeColor="text1"/>
          <w:rtl/>
        </w:rPr>
      </w:pPr>
      <w:r>
        <w:rPr>
          <w:rFonts w:ascii="Times New Roman" w:hAnsi="Times New Roman" w:hint="cs"/>
          <w:color w:val="000000" w:themeColor="text1"/>
          <w:rtl/>
        </w:rPr>
        <w:t xml:space="preserve">الجرعة 5 </w:t>
      </w:r>
      <w:proofErr w:type="gramStart"/>
      <w:r>
        <w:rPr>
          <w:rFonts w:ascii="Times New Roman" w:hAnsi="Times New Roman" w:hint="cs"/>
          <w:color w:val="000000" w:themeColor="text1"/>
          <w:rtl/>
        </w:rPr>
        <w:t xml:space="preserve">من </w:t>
      </w:r>
      <w:r>
        <w:rPr>
          <w:rFonts w:ascii="Times New Roman" w:hAnsi="Times New Roman"/>
          <w:color w:val="000000" w:themeColor="text1"/>
        </w:rPr>
        <w:t xml:space="preserve"> </w:t>
      </w:r>
      <w:r w:rsidR="5D10BE50">
        <w:rPr>
          <w:rFonts w:ascii="Times New Roman" w:hAnsi="Times New Roman"/>
          <w:color w:val="000000" w:themeColor="text1"/>
        </w:rPr>
        <w:t>DTaP</w:t>
      </w:r>
      <w:proofErr w:type="gramEnd"/>
      <w:r w:rsidR="5D10BE50">
        <w:rPr>
          <w:rFonts w:ascii="Times New Roman" w:hAnsi="Times New Roman" w:hint="cs"/>
          <w:color w:val="000000" w:themeColor="text1"/>
          <w:rtl/>
        </w:rPr>
        <w:t xml:space="preserve"> (الدفتيريا والتيتانوس والسعال الديكي؛ </w:t>
      </w:r>
      <w:r w:rsidR="5D10BE50">
        <w:rPr>
          <w:rFonts w:ascii="Times New Roman" w:hAnsi="Times New Roman"/>
          <w:color w:val="000000" w:themeColor="text1"/>
        </w:rPr>
        <w:t>4 DTaP</w:t>
      </w:r>
      <w:r w:rsidR="5D10BE50">
        <w:rPr>
          <w:rFonts w:ascii="Times New Roman" w:hAnsi="Times New Roman" w:hint="cs"/>
          <w:color w:val="000000" w:themeColor="text1"/>
          <w:rtl/>
        </w:rPr>
        <w:t xml:space="preserve"> إذا كانت الجرعة الرابعة من اللقاح قد أعطيت في أو بعد عيد الميلاد الرابع)</w:t>
      </w:r>
    </w:p>
    <w:p w14:paraId="3FF84268" w14:textId="7C179955" w:rsidR="5D10BE50" w:rsidRPr="00147284" w:rsidRDefault="00C67F4B" w:rsidP="00B67FD9">
      <w:pPr>
        <w:pStyle w:val="ListParagraph"/>
        <w:numPr>
          <w:ilvl w:val="0"/>
          <w:numId w:val="3"/>
        </w:numPr>
        <w:bidi/>
        <w:spacing w:line="259" w:lineRule="auto"/>
        <w:rPr>
          <w:rFonts w:ascii="Times New Roman" w:eastAsia="Times New Roman" w:hAnsi="Times New Roman" w:cs="Times New Roman"/>
          <w:color w:val="000000" w:themeColor="text1"/>
          <w:rtl/>
        </w:rPr>
      </w:pPr>
      <w:r>
        <w:rPr>
          <w:rFonts w:ascii="Times New Roman" w:hAnsi="Times New Roman" w:hint="cs"/>
          <w:color w:val="000000" w:themeColor="text1"/>
          <w:rtl/>
        </w:rPr>
        <w:t>الجرعة 4 من تطعيم</w:t>
      </w:r>
      <w:r w:rsidR="00795020">
        <w:rPr>
          <w:rFonts w:ascii="Times New Roman" w:hAnsi="Times New Roman" w:hint="cs"/>
          <w:color w:val="000000" w:themeColor="text1"/>
          <w:rtl/>
        </w:rPr>
        <w:t xml:space="preserve"> ضد</w:t>
      </w:r>
      <w:r>
        <w:rPr>
          <w:rFonts w:ascii="Times New Roman" w:hAnsi="Times New Roman" w:hint="cs"/>
          <w:color w:val="000000" w:themeColor="text1"/>
          <w:rtl/>
        </w:rPr>
        <w:t xml:space="preserve"> </w:t>
      </w:r>
      <w:r w:rsidR="5D10BE50">
        <w:rPr>
          <w:rFonts w:ascii="Times New Roman" w:hAnsi="Times New Roman" w:hint="cs"/>
          <w:color w:val="000000" w:themeColor="text1"/>
          <w:rtl/>
        </w:rPr>
        <w:t xml:space="preserve">شلل الأطفال (إذا أعطيت الجرعة الرابعة قبل عيد الميلاد الرابع، فيجب إعطاء لقاح شلل الأطفال غير النشط </w:t>
      </w:r>
      <w:r w:rsidR="5D10BE50">
        <w:rPr>
          <w:rFonts w:ascii="Times New Roman" w:hAnsi="Times New Roman"/>
          <w:color w:val="000000" w:themeColor="text1"/>
        </w:rPr>
        <w:t>IPV</w:t>
      </w:r>
      <w:r w:rsidR="5D10BE50">
        <w:rPr>
          <w:rFonts w:ascii="Times New Roman" w:hAnsi="Times New Roman" w:hint="cs"/>
          <w:color w:val="000000" w:themeColor="text1"/>
          <w:rtl/>
        </w:rPr>
        <w:t xml:space="preserve"> الإضافي المناسب في أو بعد عيد الميلاد الرابع)</w:t>
      </w:r>
    </w:p>
    <w:p w14:paraId="38C93F80" w14:textId="306240A0" w:rsidR="5D10BE50" w:rsidRPr="00147284" w:rsidRDefault="00C67F4B" w:rsidP="00B67FD9">
      <w:pPr>
        <w:pStyle w:val="ListParagraph"/>
        <w:numPr>
          <w:ilvl w:val="0"/>
          <w:numId w:val="3"/>
        </w:numPr>
        <w:bidi/>
        <w:spacing w:line="259" w:lineRule="auto"/>
        <w:rPr>
          <w:rFonts w:ascii="Times New Roman" w:eastAsia="Times New Roman" w:hAnsi="Times New Roman" w:cs="Times New Roman"/>
          <w:color w:val="000000" w:themeColor="text1"/>
          <w:rtl/>
        </w:rPr>
      </w:pPr>
      <w:r>
        <w:rPr>
          <w:rFonts w:ascii="Times New Roman" w:hAnsi="Times New Roman" w:hint="cs"/>
          <w:color w:val="000000" w:themeColor="text1"/>
          <w:rtl/>
        </w:rPr>
        <w:t>الجرعة 2 من</w:t>
      </w:r>
      <w:r w:rsidR="00795020">
        <w:rPr>
          <w:rFonts w:ascii="Times New Roman" w:hAnsi="Times New Roman" w:hint="cs"/>
          <w:color w:val="000000" w:themeColor="text1"/>
          <w:rtl/>
        </w:rPr>
        <w:t xml:space="preserve"> تطعيم </w:t>
      </w:r>
      <w:proofErr w:type="gramStart"/>
      <w:r w:rsidR="00795020">
        <w:rPr>
          <w:rFonts w:ascii="Times New Roman" w:hAnsi="Times New Roman" w:hint="cs"/>
          <w:color w:val="000000" w:themeColor="text1"/>
          <w:rtl/>
        </w:rPr>
        <w:t>ضد</w:t>
      </w:r>
      <w:r>
        <w:rPr>
          <w:rFonts w:ascii="Times New Roman" w:hAnsi="Times New Roman" w:hint="cs"/>
          <w:color w:val="000000" w:themeColor="text1"/>
          <w:rtl/>
        </w:rPr>
        <w:t xml:space="preserve"> </w:t>
      </w:r>
      <w:r>
        <w:rPr>
          <w:rFonts w:ascii="Times New Roman" w:hAnsi="Times New Roman"/>
          <w:color w:val="000000" w:themeColor="text1"/>
        </w:rPr>
        <w:t xml:space="preserve"> </w:t>
      </w:r>
      <w:r w:rsidR="5D10BE50">
        <w:rPr>
          <w:rFonts w:ascii="Times New Roman" w:hAnsi="Times New Roman"/>
          <w:color w:val="000000" w:themeColor="text1"/>
        </w:rPr>
        <w:t>MMR</w:t>
      </w:r>
      <w:proofErr w:type="gramEnd"/>
      <w:r w:rsidR="5D10BE50">
        <w:rPr>
          <w:rFonts w:ascii="Times New Roman" w:hAnsi="Times New Roman" w:hint="cs"/>
          <w:color w:val="000000" w:themeColor="text1"/>
          <w:rtl/>
        </w:rPr>
        <w:t xml:space="preserve"> (الحصبة والتهاب الغدة النكفية والحصبة الألمانية)</w:t>
      </w:r>
    </w:p>
    <w:p w14:paraId="3A02A670" w14:textId="4455FF95" w:rsidR="5D10BE50" w:rsidRPr="00147284" w:rsidRDefault="00C67F4B" w:rsidP="4DF8A7E4">
      <w:pPr>
        <w:pStyle w:val="ListParagraph"/>
        <w:numPr>
          <w:ilvl w:val="0"/>
          <w:numId w:val="3"/>
        </w:numPr>
        <w:bidi/>
        <w:spacing w:after="160" w:line="259" w:lineRule="auto"/>
        <w:rPr>
          <w:rFonts w:ascii="Times New Roman" w:eastAsia="Times New Roman" w:hAnsi="Times New Roman" w:cs="Times New Roman"/>
          <w:color w:val="000000" w:themeColor="text1"/>
          <w:rtl/>
        </w:rPr>
      </w:pPr>
      <w:r>
        <w:rPr>
          <w:rFonts w:ascii="Times New Roman" w:hAnsi="Times New Roman" w:hint="cs"/>
          <w:color w:val="000000" w:themeColor="text1"/>
          <w:rtl/>
        </w:rPr>
        <w:t>الجرعة الأولى من تط</w:t>
      </w:r>
      <w:r w:rsidR="00795020">
        <w:rPr>
          <w:rFonts w:ascii="Times New Roman" w:hAnsi="Times New Roman" w:hint="cs"/>
          <w:color w:val="000000" w:themeColor="text1"/>
          <w:rtl/>
        </w:rPr>
        <w:t>ع</w:t>
      </w:r>
      <w:r>
        <w:rPr>
          <w:rFonts w:ascii="Times New Roman" w:hAnsi="Times New Roman" w:hint="cs"/>
          <w:color w:val="000000" w:themeColor="text1"/>
          <w:rtl/>
        </w:rPr>
        <w:t xml:space="preserve">يم </w:t>
      </w:r>
      <w:r w:rsidR="00795020">
        <w:rPr>
          <w:rFonts w:ascii="Times New Roman" w:hAnsi="Times New Roman" w:hint="cs"/>
          <w:color w:val="000000" w:themeColor="text1"/>
          <w:rtl/>
        </w:rPr>
        <w:t xml:space="preserve">ضد </w:t>
      </w:r>
      <w:r>
        <w:rPr>
          <w:rFonts w:ascii="Times New Roman" w:hAnsi="Times New Roman" w:hint="cs"/>
          <w:color w:val="000000" w:themeColor="text1"/>
          <w:rtl/>
        </w:rPr>
        <w:t xml:space="preserve">مرض </w:t>
      </w:r>
      <w:r w:rsidR="5D10BE50">
        <w:rPr>
          <w:rFonts w:ascii="Times New Roman" w:hAnsi="Times New Roman" w:hint="cs"/>
          <w:color w:val="000000" w:themeColor="text1"/>
          <w:rtl/>
        </w:rPr>
        <w:t>الحماق (جدري الماء) أو تاريخ مرضي موثوق</w:t>
      </w:r>
    </w:p>
    <w:p w14:paraId="5C3EA604" w14:textId="4D997F76" w:rsidR="5D10BE50" w:rsidRPr="00147284" w:rsidRDefault="005710A5" w:rsidP="00B67FD9">
      <w:pPr>
        <w:bidi/>
        <w:spacing w:line="259" w:lineRule="auto"/>
        <w:rPr>
          <w:rFonts w:ascii="Times New Roman" w:eastAsia="Times New Roman" w:hAnsi="Times New Roman" w:cs="Times New Roman"/>
          <w:color w:val="000000" w:themeColor="text1"/>
          <w:rtl/>
        </w:rPr>
      </w:pPr>
      <w:r>
        <w:rPr>
          <w:rFonts w:ascii="Times New Roman" w:hAnsi="Times New Roman" w:hint="cs"/>
          <w:b/>
          <w:bCs/>
          <w:color w:val="000000" w:themeColor="text1"/>
          <w:rtl/>
        </w:rPr>
        <w:t xml:space="preserve">التحصين </w:t>
      </w:r>
      <w:r w:rsidR="5D10BE50">
        <w:rPr>
          <w:rFonts w:ascii="Times New Roman" w:hAnsi="Times New Roman" w:hint="cs"/>
          <w:b/>
          <w:bCs/>
          <w:color w:val="000000" w:themeColor="text1"/>
          <w:rtl/>
        </w:rPr>
        <w:t>المطلوب لدخول الصف السابع:</w:t>
      </w:r>
    </w:p>
    <w:p w14:paraId="49372747" w14:textId="17A0128D" w:rsidR="5D10BE50" w:rsidRPr="00147284" w:rsidRDefault="005710A5" w:rsidP="00B67FD9">
      <w:pPr>
        <w:pStyle w:val="ListParagraph"/>
        <w:numPr>
          <w:ilvl w:val="0"/>
          <w:numId w:val="2"/>
        </w:numPr>
        <w:bidi/>
        <w:spacing w:line="259" w:lineRule="auto"/>
        <w:rPr>
          <w:rFonts w:ascii="Times New Roman" w:eastAsia="Times New Roman" w:hAnsi="Times New Roman" w:cs="Times New Roman"/>
          <w:color w:val="000000" w:themeColor="text1"/>
          <w:rtl/>
        </w:rPr>
      </w:pPr>
      <w:r>
        <w:rPr>
          <w:rFonts w:ascii="Times New Roman" w:hAnsi="Times New Roman" w:hint="cs"/>
          <w:color w:val="000000" w:themeColor="text1"/>
          <w:rtl/>
        </w:rPr>
        <w:t xml:space="preserve">الجرعة الأولى من </w:t>
      </w:r>
      <w:r>
        <w:rPr>
          <w:rFonts w:ascii="Times New Roman" w:hAnsi="Times New Roman"/>
          <w:color w:val="000000" w:themeColor="text1"/>
        </w:rPr>
        <w:t>Tdap</w:t>
      </w:r>
      <w:r>
        <w:rPr>
          <w:rFonts w:ascii="Times New Roman" w:hAnsi="Times New Roman" w:hint="cs"/>
          <w:color w:val="000000" w:themeColor="text1"/>
          <w:rtl/>
        </w:rPr>
        <w:t xml:space="preserve"> </w:t>
      </w:r>
      <w:r w:rsidR="00B67FD9">
        <w:rPr>
          <w:rFonts w:ascii="Times New Roman" w:hAnsi="Times New Roman" w:hint="cs"/>
          <w:color w:val="000000" w:themeColor="text1"/>
          <w:rtl/>
        </w:rPr>
        <w:t>(التيتانوس، والدفتيريا، والسعال الديكي)</w:t>
      </w:r>
    </w:p>
    <w:p w14:paraId="4FD79CE0" w14:textId="241E27FC" w:rsidR="5D10BE50" w:rsidRPr="00147284" w:rsidRDefault="005710A5" w:rsidP="4DF8A7E4">
      <w:pPr>
        <w:pStyle w:val="ListParagraph"/>
        <w:numPr>
          <w:ilvl w:val="0"/>
          <w:numId w:val="2"/>
        </w:numPr>
        <w:bidi/>
        <w:spacing w:after="160" w:line="259" w:lineRule="auto"/>
        <w:rPr>
          <w:rFonts w:ascii="Times New Roman" w:eastAsia="Times New Roman" w:hAnsi="Times New Roman" w:cs="Times New Roman"/>
          <w:color w:val="000000" w:themeColor="text1"/>
          <w:rtl/>
        </w:rPr>
      </w:pPr>
      <w:r>
        <w:rPr>
          <w:rFonts w:ascii="Times New Roman" w:hAnsi="Times New Roman" w:hint="cs"/>
          <w:color w:val="000000" w:themeColor="text1"/>
          <w:rtl/>
        </w:rPr>
        <w:t xml:space="preserve">الجرعة الأولى من </w:t>
      </w:r>
      <w:r w:rsidR="00795020">
        <w:rPr>
          <w:rFonts w:ascii="Times New Roman" w:hAnsi="Times New Roman" w:hint="cs"/>
          <w:color w:val="000000" w:themeColor="text1"/>
          <w:rtl/>
        </w:rPr>
        <w:t xml:space="preserve">التطعيم ضد </w:t>
      </w:r>
      <w:r>
        <w:rPr>
          <w:rFonts w:ascii="Times New Roman" w:hAnsi="Times New Roman" w:hint="cs"/>
          <w:color w:val="000000" w:themeColor="text1"/>
          <w:rtl/>
        </w:rPr>
        <w:t xml:space="preserve">مرض </w:t>
      </w:r>
      <w:r w:rsidR="5D10BE50">
        <w:rPr>
          <w:rFonts w:ascii="Times New Roman" w:hAnsi="Times New Roman" w:hint="cs"/>
          <w:color w:val="000000" w:themeColor="text1"/>
          <w:rtl/>
        </w:rPr>
        <w:t xml:space="preserve">المكورات السحائية المقترنة </w:t>
      </w:r>
      <w:r w:rsidR="5D10BE50">
        <w:rPr>
          <w:rFonts w:ascii="Times New Roman" w:hAnsi="Times New Roman"/>
          <w:color w:val="000000" w:themeColor="text1"/>
        </w:rPr>
        <w:t>MCV4)</w:t>
      </w:r>
      <w:r>
        <w:rPr>
          <w:rFonts w:ascii="Times New Roman" w:hAnsi="Times New Roman" w:hint="cs"/>
          <w:color w:val="000000" w:themeColor="text1"/>
          <w:rtl/>
        </w:rPr>
        <w:t>)</w:t>
      </w:r>
    </w:p>
    <w:p w14:paraId="478DF02B" w14:textId="7370E74F" w:rsidR="5D10BE50" w:rsidRPr="00147284" w:rsidRDefault="005710A5" w:rsidP="00B67FD9">
      <w:pPr>
        <w:bidi/>
        <w:spacing w:line="259" w:lineRule="auto"/>
        <w:rPr>
          <w:rFonts w:ascii="Times New Roman" w:eastAsia="Times New Roman" w:hAnsi="Times New Roman" w:cs="Times New Roman"/>
          <w:color w:val="000000" w:themeColor="text1"/>
          <w:rtl/>
        </w:rPr>
      </w:pPr>
      <w:r>
        <w:rPr>
          <w:rFonts w:ascii="Times New Roman" w:hAnsi="Times New Roman" w:hint="cs"/>
          <w:b/>
          <w:bCs/>
          <w:color w:val="000000" w:themeColor="text1"/>
          <w:rtl/>
        </w:rPr>
        <w:t xml:space="preserve">التحصين </w:t>
      </w:r>
      <w:r w:rsidR="5D10BE50">
        <w:rPr>
          <w:rFonts w:ascii="Times New Roman" w:hAnsi="Times New Roman" w:hint="cs"/>
          <w:b/>
          <w:bCs/>
          <w:color w:val="000000" w:themeColor="text1"/>
          <w:rtl/>
        </w:rPr>
        <w:t>المطلوب لدخول الصف الثاني عشر:</w:t>
      </w:r>
    </w:p>
    <w:p w14:paraId="0E815E37" w14:textId="33F0BE32" w:rsidR="5D10BE50" w:rsidRPr="00147284" w:rsidRDefault="00795020" w:rsidP="4DF8A7E4">
      <w:pPr>
        <w:pStyle w:val="ListParagraph"/>
        <w:numPr>
          <w:ilvl w:val="0"/>
          <w:numId w:val="1"/>
        </w:numPr>
        <w:bidi/>
        <w:spacing w:after="160" w:line="259" w:lineRule="auto"/>
        <w:rPr>
          <w:rFonts w:ascii="Times New Roman" w:eastAsia="Times New Roman" w:hAnsi="Times New Roman" w:cs="Times New Roman"/>
          <w:color w:val="000000" w:themeColor="text1"/>
          <w:rtl/>
        </w:rPr>
      </w:pPr>
      <w:r>
        <w:rPr>
          <w:rFonts w:ascii="Times New Roman" w:hAnsi="Times New Roman" w:hint="cs"/>
          <w:color w:val="000000" w:themeColor="text1"/>
          <w:rtl/>
        </w:rPr>
        <w:t xml:space="preserve">الجرعة الثانية من التطعيم </w:t>
      </w:r>
      <w:proofErr w:type="gramStart"/>
      <w:r>
        <w:rPr>
          <w:rFonts w:ascii="Times New Roman" w:hAnsi="Times New Roman" w:hint="cs"/>
          <w:color w:val="000000" w:themeColor="text1"/>
          <w:rtl/>
        </w:rPr>
        <w:t xml:space="preserve">ضد </w:t>
      </w:r>
      <w:r>
        <w:rPr>
          <w:rFonts w:ascii="Times New Roman" w:hAnsi="Times New Roman"/>
          <w:color w:val="000000" w:themeColor="text1"/>
        </w:rPr>
        <w:t xml:space="preserve"> </w:t>
      </w:r>
      <w:r w:rsidR="5D10BE50">
        <w:rPr>
          <w:rFonts w:ascii="Times New Roman" w:hAnsi="Times New Roman"/>
          <w:color w:val="000000" w:themeColor="text1"/>
        </w:rPr>
        <w:t>MCV</w:t>
      </w:r>
      <w:proofErr w:type="gramEnd"/>
      <w:r w:rsidR="5D10BE50">
        <w:rPr>
          <w:rFonts w:ascii="Times New Roman" w:hAnsi="Times New Roman"/>
          <w:color w:val="000000" w:themeColor="text1"/>
        </w:rPr>
        <w:t>4</w:t>
      </w:r>
      <w:r w:rsidR="5D10BE50">
        <w:rPr>
          <w:rFonts w:ascii="Times New Roman" w:hAnsi="Times New Roman" w:hint="cs"/>
          <w:color w:val="000000" w:themeColor="text1"/>
          <w:rtl/>
        </w:rPr>
        <w:t>، مطلوب جرعة واحدة فقط إذا أُعطيت الجرعة الأولى في أو بعد عيد الميلاد السادس عشر</w:t>
      </w:r>
    </w:p>
    <w:p w14:paraId="7120E179" w14:textId="0D77D773" w:rsidR="0018700E" w:rsidRPr="00147284" w:rsidRDefault="00707C1A" w:rsidP="2E011C77">
      <w:pPr>
        <w:bidi/>
        <w:spacing w:after="160" w:line="259" w:lineRule="auto"/>
        <w:rPr>
          <w:rFonts w:ascii="Times New Roman" w:eastAsiaTheme="minorEastAsia" w:hAnsi="Times New Roman" w:cs="Times New Roman"/>
          <w:rtl/>
        </w:rPr>
      </w:pPr>
      <w:r>
        <w:rPr>
          <w:rFonts w:ascii="Times New Roman" w:hAnsi="Times New Roman" w:hint="cs"/>
          <w:rtl/>
        </w:rPr>
        <w:t xml:space="preserve">تساعد اللقاحات على الحفاظ على صحة طفلك، وعند حصولهم عليها، فإنها تساعد على الحفاظ على صحة أقرانهم، والمعلمين، وغيرهم من العاملين في المدرسة أيضا. هذا وبالإضافة إلى اللقاحات المطلوبة أعلاه، تشجعكم وزارة الصحة والخدمات الإنسانية </w:t>
      </w:r>
      <w:r>
        <w:rPr>
          <w:rFonts w:ascii="Times New Roman" w:hAnsi="Times New Roman"/>
        </w:rPr>
        <w:t>DHHS</w:t>
      </w:r>
      <w:r>
        <w:rPr>
          <w:rFonts w:ascii="Times New Roman" w:hAnsi="Times New Roman" w:hint="cs"/>
          <w:rtl/>
        </w:rPr>
        <w:t xml:space="preserve"> في ولاية مين ومراكز السيطرة على الأمراض والوقاية منها </w:t>
      </w:r>
      <w:r>
        <w:rPr>
          <w:rFonts w:ascii="Times New Roman" w:hAnsi="Times New Roman"/>
        </w:rPr>
        <w:t>CDC</w:t>
      </w:r>
      <w:r>
        <w:rPr>
          <w:rFonts w:ascii="Times New Roman" w:hAnsi="Times New Roman" w:hint="cs"/>
          <w:rtl/>
        </w:rPr>
        <w:t xml:space="preserve"> على اغتنام هذه الفرصة بقوة للنظر في اللقاحات التالية الموصى بها، التي تساعد على ضمان صحة وسلامة أطفالكم وأقرانهم وأكثر الفئات ضعفًا في المجتمع.  </w:t>
      </w:r>
    </w:p>
    <w:p w14:paraId="1576E575" w14:textId="219A179D" w:rsidR="0018700E" w:rsidRPr="00147284" w:rsidRDefault="00281BF5" w:rsidP="0018700E">
      <w:pPr>
        <w:pStyle w:val="ListParagraph"/>
        <w:widowControl/>
        <w:numPr>
          <w:ilvl w:val="0"/>
          <w:numId w:val="8"/>
        </w:numPr>
        <w:autoSpaceDE/>
        <w:autoSpaceDN/>
        <w:bidi/>
        <w:spacing w:after="160" w:line="259" w:lineRule="auto"/>
        <w:contextualSpacing/>
        <w:rPr>
          <w:rFonts w:ascii="Times New Roman" w:eastAsiaTheme="minorHAnsi" w:hAnsi="Times New Roman" w:cs="Times New Roman"/>
          <w:color w:val="0563C1" w:themeColor="hyperlink"/>
          <w:u w:val="single"/>
          <w:rtl/>
        </w:rPr>
      </w:pPr>
      <w:hyperlink r:id="rId8" w:history="1">
        <w:r w:rsidR="00CA161E">
          <w:rPr>
            <w:rStyle w:val="Hyperlink"/>
            <w:rFonts w:ascii="Times New Roman" w:hAnsi="Times New Roman" w:hint="cs"/>
            <w:rtl/>
          </w:rPr>
          <w:t>كوفيد-19 (لمن هم بعمر 12 سنة وما فوق)</w:t>
        </w:r>
      </w:hyperlink>
    </w:p>
    <w:p w14:paraId="0D4D6EC8" w14:textId="39969455" w:rsidR="0018700E" w:rsidRPr="00147284" w:rsidRDefault="00281BF5" w:rsidP="2E011C77">
      <w:pPr>
        <w:pStyle w:val="ListParagraph"/>
        <w:widowControl/>
        <w:numPr>
          <w:ilvl w:val="0"/>
          <w:numId w:val="8"/>
        </w:numPr>
        <w:autoSpaceDE/>
        <w:autoSpaceDN/>
        <w:bidi/>
        <w:spacing w:after="160" w:line="259" w:lineRule="auto"/>
        <w:contextualSpacing/>
        <w:rPr>
          <w:rFonts w:ascii="Times New Roman" w:eastAsiaTheme="minorEastAsia" w:hAnsi="Times New Roman" w:cs="Times New Roman"/>
          <w:color w:val="0563C1" w:themeColor="hyperlink"/>
          <w:u w:val="single"/>
          <w:rtl/>
        </w:rPr>
      </w:pPr>
      <w:hyperlink r:id="rId9" w:history="1">
        <w:r w:rsidR="002A6A91">
          <w:rPr>
            <w:rStyle w:val="Hyperlink"/>
            <w:rFonts w:ascii="Times New Roman" w:hAnsi="Times New Roman" w:hint="cs"/>
            <w:rtl/>
          </w:rPr>
          <w:t>فيروس الوَرَم الحُلَيمِي البشري (</w:t>
        </w:r>
        <w:r w:rsidR="002A6A91">
          <w:rPr>
            <w:rStyle w:val="Hyperlink"/>
            <w:rFonts w:ascii="Times New Roman" w:hAnsi="Times New Roman"/>
          </w:rPr>
          <w:t>HPV</w:t>
        </w:r>
        <w:r w:rsidR="002A6A91">
          <w:rPr>
            <w:rStyle w:val="Hyperlink"/>
            <w:rFonts w:ascii="Times New Roman" w:hAnsi="Times New Roman" w:hint="cs"/>
            <w:rtl/>
          </w:rPr>
          <w:t>)</w:t>
        </w:r>
      </w:hyperlink>
    </w:p>
    <w:p w14:paraId="6E9FA7C0" w14:textId="77777777" w:rsidR="0018700E" w:rsidRPr="00147284" w:rsidRDefault="0018700E" w:rsidP="0018700E">
      <w:pPr>
        <w:pStyle w:val="ListParagraph"/>
        <w:widowControl/>
        <w:numPr>
          <w:ilvl w:val="0"/>
          <w:numId w:val="8"/>
        </w:numPr>
        <w:autoSpaceDE/>
        <w:autoSpaceDN/>
        <w:bidi/>
        <w:spacing w:after="160" w:line="259" w:lineRule="auto"/>
        <w:contextualSpacing/>
        <w:rPr>
          <w:rStyle w:val="Hyperlink"/>
          <w:rFonts w:ascii="Times New Roman" w:eastAsiaTheme="minorHAnsi" w:hAnsi="Times New Roman" w:cs="Times New Roman"/>
          <w:rtl/>
        </w:rPr>
      </w:pPr>
      <w:r w:rsidRPr="00147284">
        <w:rPr>
          <w:rFonts w:ascii="Times New Roman" w:eastAsiaTheme="minorHAnsi" w:hAnsi="Times New Roman" w:cs="Times New Roman" w:hint="cs"/>
          <w:color w:val="0563C1" w:themeColor="hyperlink"/>
          <w:u w:val="single"/>
          <w:rtl/>
        </w:rPr>
        <w:fldChar w:fldCharType="begin"/>
      </w:r>
      <w:r>
        <w:rPr>
          <w:rtl/>
        </w:rPr>
        <w:instrText xml:space="preserve"> </w:instrText>
      </w:r>
      <w:r w:rsidRPr="00147284">
        <w:rPr>
          <w:rFonts w:ascii="Times New Roman" w:eastAsiaTheme="minorHAnsi" w:hAnsi="Times New Roman" w:cs="Times New Roman" w:hint="cs"/>
          <w:color w:val="0563C1" w:themeColor="hyperlink"/>
          <w:u w:val="single"/>
        </w:rPr>
        <w:instrText>HYPERLINK "https://www.cdc.gov/vaccines/vpd/mening/hcp/recommendations.html"</w:instrText>
      </w:r>
      <w:r w:rsidRPr="00147284">
        <w:rPr>
          <w:rFonts w:ascii="Times New Roman" w:eastAsiaTheme="minorHAnsi" w:hAnsi="Times New Roman" w:cs="Times New Roman" w:hint="cs"/>
          <w:color w:val="0563C1" w:themeColor="hyperlink"/>
          <w:u w:val="single"/>
          <w:rtl/>
        </w:rPr>
        <w:fldChar w:fldCharType="separate"/>
      </w:r>
      <w:r>
        <w:rPr>
          <w:rFonts w:ascii="Times New Roman" w:hAnsi="Times New Roman" w:hint="cs"/>
          <w:rtl/>
        </w:rPr>
        <w:t xml:space="preserve"> </w:t>
      </w:r>
      <w:r>
        <w:rPr>
          <w:rStyle w:val="Hyperlink"/>
          <w:rFonts w:ascii="Times New Roman" w:hAnsi="Times New Roman" w:hint="cs"/>
          <w:rtl/>
        </w:rPr>
        <w:t xml:space="preserve">المُكَوَّراتِ السِّحائيَّة </w:t>
      </w:r>
      <w:r>
        <w:rPr>
          <w:rStyle w:val="Hyperlink"/>
          <w:rFonts w:ascii="Times New Roman" w:hAnsi="Times New Roman"/>
        </w:rPr>
        <w:t>B</w:t>
      </w:r>
    </w:p>
    <w:p w14:paraId="2AD3CA38" w14:textId="77BB1143" w:rsidR="00E5124A" w:rsidRPr="00147284" w:rsidRDefault="0018700E" w:rsidP="0018700E">
      <w:pPr>
        <w:pStyle w:val="ListParagraph"/>
        <w:widowControl/>
        <w:numPr>
          <w:ilvl w:val="0"/>
          <w:numId w:val="8"/>
        </w:numPr>
        <w:autoSpaceDE/>
        <w:autoSpaceDN/>
        <w:bidi/>
        <w:contextualSpacing/>
        <w:rPr>
          <w:rFonts w:ascii="Times New Roman" w:eastAsiaTheme="minorHAnsi" w:hAnsi="Times New Roman" w:cs="Times New Roman"/>
          <w:color w:val="0563C1" w:themeColor="hyperlink"/>
          <w:u w:val="single"/>
          <w:rtl/>
        </w:rPr>
      </w:pPr>
      <w:r w:rsidRPr="00147284">
        <w:rPr>
          <w:rFonts w:ascii="Times New Roman" w:eastAsiaTheme="minorHAnsi" w:hAnsi="Times New Roman" w:cs="Times New Roman" w:hint="cs"/>
          <w:color w:val="0563C1" w:themeColor="hyperlink"/>
          <w:u w:val="single"/>
          <w:rtl/>
        </w:rPr>
        <w:fldChar w:fldCharType="end"/>
      </w:r>
      <w:hyperlink r:id="rId10" w:history="1">
        <w:r>
          <w:rPr>
            <w:rStyle w:val="Hyperlink"/>
            <w:rFonts w:ascii="Times New Roman" w:hAnsi="Times New Roman" w:hint="cs"/>
            <w:rtl/>
          </w:rPr>
          <w:t>الإنفلونزا</w:t>
        </w:r>
      </w:hyperlink>
    </w:p>
    <w:p w14:paraId="0B28CC29" w14:textId="77777777" w:rsidR="00877601" w:rsidRDefault="00877601" w:rsidP="0018700E">
      <w:pPr>
        <w:bidi/>
        <w:spacing w:after="160" w:line="259" w:lineRule="auto"/>
        <w:rPr>
          <w:rFonts w:ascii="Times New Roman" w:hAnsi="Times New Roman"/>
          <w:color w:val="0563C1" w:themeColor="hyperlink"/>
          <w:rtl/>
        </w:rPr>
      </w:pPr>
    </w:p>
    <w:p w14:paraId="7BDCF971" w14:textId="691CA668" w:rsidR="0018700E" w:rsidRPr="00147284" w:rsidRDefault="0018700E" w:rsidP="00281BF5">
      <w:pPr>
        <w:bidi/>
        <w:spacing w:after="160" w:line="259" w:lineRule="auto"/>
        <w:rPr>
          <w:rFonts w:ascii="Times New Roman" w:eastAsiaTheme="minorEastAsia" w:hAnsi="Times New Roman" w:cs="Times New Roman"/>
          <w:b/>
          <w:bCs/>
          <w:rtl/>
        </w:rPr>
      </w:pPr>
      <w:r>
        <w:rPr>
          <w:rFonts w:ascii="Times New Roman" w:hAnsi="Times New Roman" w:hint="cs"/>
          <w:color w:val="0563C1" w:themeColor="hyperlink"/>
          <w:rtl/>
        </w:rPr>
        <w:t xml:space="preserve"> </w:t>
      </w:r>
      <w:r>
        <w:rPr>
          <w:rFonts w:ascii="Times New Roman" w:hAnsi="Times New Roman" w:hint="cs"/>
          <w:b/>
          <w:bCs/>
          <w:rtl/>
        </w:rPr>
        <w:t>موارد "اللحاق" بالتحصين من مراكز السيطرة على الأمراض والوقاية منها في الولايات المتحدة:</w:t>
      </w:r>
    </w:p>
    <w:p w14:paraId="3155DF61" w14:textId="77777777" w:rsidR="006514E7" w:rsidRPr="00147284" w:rsidRDefault="00281BF5" w:rsidP="006514E7">
      <w:pPr>
        <w:widowControl/>
        <w:numPr>
          <w:ilvl w:val="0"/>
          <w:numId w:val="7"/>
        </w:numPr>
        <w:autoSpaceDE/>
        <w:autoSpaceDN/>
        <w:bidi/>
        <w:rPr>
          <w:rFonts w:ascii="Times New Roman" w:eastAsiaTheme="minorHAnsi" w:hAnsi="Times New Roman" w:cs="Times New Roman"/>
          <w:color w:val="0000FF"/>
          <w:u w:val="single"/>
          <w:rtl/>
        </w:rPr>
      </w:pPr>
      <w:hyperlink r:id="rId11" w:history="1">
        <w:r w:rsidR="002A6A91">
          <w:rPr>
            <w:rStyle w:val="Hyperlink"/>
            <w:rFonts w:ascii="Times New Roman" w:hAnsi="Times New Roman" w:hint="cs"/>
            <w:rtl/>
          </w:rPr>
          <w:t>اللحاق بجدول التحصينات من مراكز السيطرة على الأمراض والوقاية منها</w:t>
        </w:r>
      </w:hyperlink>
    </w:p>
    <w:p w14:paraId="0F8BBCF8" w14:textId="11D19BE2" w:rsidR="0018700E" w:rsidRPr="00147284" w:rsidRDefault="0018700E" w:rsidP="006514E7">
      <w:pPr>
        <w:widowControl/>
        <w:numPr>
          <w:ilvl w:val="0"/>
          <w:numId w:val="7"/>
        </w:numPr>
        <w:autoSpaceDE/>
        <w:autoSpaceDN/>
        <w:bidi/>
        <w:rPr>
          <w:rStyle w:val="Hyperlink"/>
          <w:rFonts w:ascii="Times New Roman" w:eastAsiaTheme="minorHAnsi" w:hAnsi="Times New Roman" w:cs="Times New Roman"/>
          <w:rtl/>
        </w:rPr>
      </w:pPr>
      <w:r w:rsidRPr="00147284">
        <w:rPr>
          <w:rFonts w:ascii="Times New Roman" w:eastAsiaTheme="minorHAnsi" w:hAnsi="Times New Roman" w:cs="Times New Roman" w:hint="cs"/>
          <w:color w:val="0563C1" w:themeColor="hyperlink"/>
          <w:u w:val="single"/>
          <w:rtl/>
        </w:rPr>
        <w:fldChar w:fldCharType="begin"/>
      </w:r>
      <w:r>
        <w:rPr>
          <w:rtl/>
        </w:rPr>
        <w:instrText xml:space="preserve"> </w:instrText>
      </w:r>
      <w:r w:rsidRPr="00147284">
        <w:rPr>
          <w:rFonts w:ascii="Times New Roman" w:eastAsiaTheme="minorHAnsi" w:hAnsi="Times New Roman" w:cs="Times New Roman" w:hint="cs"/>
          <w:color w:val="0563C1" w:themeColor="hyperlink"/>
          <w:u w:val="single"/>
        </w:rPr>
        <w:instrText xml:space="preserve">HYPERLINK "https://www.cdc.gov/vaccines/schedules/downloads/child/job-aids/dtap.pdf" </w:instrText>
      </w:r>
      <w:r w:rsidRPr="00147284">
        <w:rPr>
          <w:rFonts w:ascii="Times New Roman" w:eastAsiaTheme="minorHAnsi" w:hAnsi="Times New Roman" w:cs="Times New Roman" w:hint="cs"/>
          <w:color w:val="0563C1" w:themeColor="hyperlink"/>
          <w:u w:val="single"/>
          <w:rtl/>
        </w:rPr>
        <w:fldChar w:fldCharType="separate"/>
      </w:r>
      <w:r>
        <w:rPr>
          <w:rStyle w:val="Hyperlink"/>
          <w:rFonts w:ascii="Times New Roman" w:hAnsi="Times New Roman" w:hint="cs"/>
          <w:rtl/>
        </w:rPr>
        <w:t>إرشادات اللحاق بلقاحات الخناق/الدفتيريا والتيتانوس والسعال الديكي للأطفال من عمر 4 أشهر حتى 6 سنوات (</w:t>
      </w:r>
      <w:r>
        <w:rPr>
          <w:rStyle w:val="Hyperlink"/>
          <w:rFonts w:ascii="Times New Roman" w:hAnsi="Times New Roman"/>
        </w:rPr>
        <w:t>PDF</w:t>
      </w:r>
      <w:r>
        <w:rPr>
          <w:rStyle w:val="Hyperlink"/>
          <w:rFonts w:ascii="Times New Roman" w:hAnsi="Times New Roman" w:hint="cs"/>
          <w:rtl/>
        </w:rPr>
        <w:t>)</w:t>
      </w:r>
    </w:p>
    <w:p w14:paraId="7EDD3A6D" w14:textId="77777777" w:rsidR="0018700E" w:rsidRPr="00147284" w:rsidRDefault="0018700E" w:rsidP="006514E7">
      <w:pPr>
        <w:widowControl/>
        <w:numPr>
          <w:ilvl w:val="0"/>
          <w:numId w:val="7"/>
        </w:numPr>
        <w:autoSpaceDE/>
        <w:autoSpaceDN/>
        <w:bidi/>
        <w:rPr>
          <w:rStyle w:val="Hyperlink"/>
          <w:rFonts w:ascii="Times New Roman" w:eastAsiaTheme="minorHAnsi" w:hAnsi="Times New Roman" w:cs="Times New Roman"/>
          <w:rtl/>
        </w:rPr>
      </w:pPr>
      <w:r w:rsidRPr="00147284">
        <w:rPr>
          <w:rFonts w:ascii="Times New Roman" w:eastAsiaTheme="minorHAnsi" w:hAnsi="Times New Roman" w:cs="Times New Roman" w:hint="cs"/>
          <w:color w:val="0563C1" w:themeColor="hyperlink"/>
          <w:u w:val="single"/>
          <w:rtl/>
        </w:rPr>
        <w:fldChar w:fldCharType="end"/>
      </w:r>
      <w:r w:rsidRPr="00147284">
        <w:rPr>
          <w:rFonts w:ascii="Times New Roman" w:eastAsiaTheme="minorHAnsi" w:hAnsi="Times New Roman" w:cs="Times New Roman" w:hint="cs"/>
          <w:color w:val="0563C1" w:themeColor="hyperlink"/>
          <w:u w:val="single"/>
          <w:rtl/>
        </w:rPr>
        <w:fldChar w:fldCharType="begin"/>
      </w:r>
      <w:r>
        <w:rPr>
          <w:rtl/>
        </w:rPr>
        <w:instrText xml:space="preserve"> </w:instrText>
      </w:r>
      <w:r w:rsidRPr="00147284">
        <w:rPr>
          <w:rFonts w:ascii="Times New Roman" w:eastAsiaTheme="minorHAnsi" w:hAnsi="Times New Roman" w:cs="Times New Roman" w:hint="cs"/>
          <w:color w:val="0563C1" w:themeColor="hyperlink"/>
          <w:u w:val="single"/>
        </w:rPr>
        <w:instrText xml:space="preserve">HYPERLINK "https://www.cdc.gov/vaccines/schedules/downloads/child/job-aids/ipv.pdf" </w:instrText>
      </w:r>
      <w:r w:rsidRPr="00147284">
        <w:rPr>
          <w:rFonts w:ascii="Times New Roman" w:eastAsiaTheme="minorHAnsi" w:hAnsi="Times New Roman" w:cs="Times New Roman" w:hint="cs"/>
          <w:color w:val="0563C1" w:themeColor="hyperlink"/>
          <w:u w:val="single"/>
          <w:rtl/>
        </w:rPr>
        <w:fldChar w:fldCharType="separate"/>
      </w:r>
      <w:r>
        <w:rPr>
          <w:rStyle w:val="Hyperlink"/>
          <w:rFonts w:ascii="Times New Roman" w:hAnsi="Times New Roman" w:hint="cs"/>
          <w:rtl/>
        </w:rPr>
        <w:t>لقاح شلل الأطفال غير النشط (</w:t>
      </w:r>
      <w:r>
        <w:rPr>
          <w:rStyle w:val="Hyperlink"/>
          <w:rFonts w:ascii="Times New Roman" w:hAnsi="Times New Roman"/>
        </w:rPr>
        <w:t>PDF</w:t>
      </w:r>
      <w:r>
        <w:rPr>
          <w:rStyle w:val="Hyperlink"/>
          <w:rFonts w:ascii="Times New Roman" w:hAnsi="Times New Roman" w:hint="cs"/>
          <w:rtl/>
        </w:rPr>
        <w:t>)</w:t>
      </w:r>
    </w:p>
    <w:p w14:paraId="08175A9E" w14:textId="77777777" w:rsidR="0018700E" w:rsidRPr="00147284" w:rsidRDefault="0018700E" w:rsidP="006514E7">
      <w:pPr>
        <w:widowControl/>
        <w:numPr>
          <w:ilvl w:val="0"/>
          <w:numId w:val="7"/>
        </w:numPr>
        <w:autoSpaceDE/>
        <w:autoSpaceDN/>
        <w:bidi/>
        <w:rPr>
          <w:rStyle w:val="Hyperlink"/>
          <w:rFonts w:ascii="Times New Roman" w:eastAsiaTheme="minorHAnsi" w:hAnsi="Times New Roman" w:cs="Times New Roman"/>
          <w:rtl/>
        </w:rPr>
      </w:pPr>
      <w:r w:rsidRPr="00147284">
        <w:rPr>
          <w:rFonts w:ascii="Times New Roman" w:eastAsiaTheme="minorHAnsi" w:hAnsi="Times New Roman" w:cs="Times New Roman" w:hint="cs"/>
          <w:color w:val="0563C1" w:themeColor="hyperlink"/>
          <w:u w:val="single"/>
          <w:rtl/>
        </w:rPr>
        <w:fldChar w:fldCharType="end"/>
      </w:r>
      <w:r w:rsidRPr="00147284">
        <w:rPr>
          <w:rFonts w:ascii="Times New Roman" w:eastAsiaTheme="minorHAnsi" w:hAnsi="Times New Roman" w:cs="Times New Roman" w:hint="cs"/>
          <w:color w:val="0563C1" w:themeColor="hyperlink"/>
          <w:u w:val="single"/>
          <w:rtl/>
        </w:rPr>
        <w:fldChar w:fldCharType="begin"/>
      </w:r>
      <w:r>
        <w:rPr>
          <w:rtl/>
        </w:rPr>
        <w:instrText xml:space="preserve"> </w:instrText>
      </w:r>
      <w:r w:rsidRPr="00147284">
        <w:rPr>
          <w:rFonts w:ascii="Times New Roman" w:eastAsiaTheme="minorHAnsi" w:hAnsi="Times New Roman" w:cs="Times New Roman" w:hint="cs"/>
          <w:color w:val="0563C1" w:themeColor="hyperlink"/>
          <w:u w:val="single"/>
        </w:rPr>
        <w:instrText xml:space="preserve">HYPERLINK "https://www.cdc.gov/vaccines/schedules/downloads/child/job-aids/tdap-1.pdf" </w:instrText>
      </w:r>
      <w:r w:rsidRPr="00147284">
        <w:rPr>
          <w:rFonts w:ascii="Times New Roman" w:eastAsiaTheme="minorHAnsi" w:hAnsi="Times New Roman" w:cs="Times New Roman" w:hint="cs"/>
          <w:color w:val="0563C1" w:themeColor="hyperlink"/>
          <w:u w:val="single"/>
          <w:rtl/>
        </w:rPr>
        <w:fldChar w:fldCharType="separate"/>
      </w:r>
      <w:r>
        <w:rPr>
          <w:rStyle w:val="Hyperlink"/>
          <w:rFonts w:ascii="Times New Roman" w:hAnsi="Times New Roman" w:hint="cs"/>
          <w:rtl/>
        </w:rPr>
        <w:t>لقاحات التيتانوس والخناق/الدفتيريا والسعال الديكي للأطفال من عمر 7 حتى 9 سنوات (</w:t>
      </w:r>
      <w:r>
        <w:rPr>
          <w:rStyle w:val="Hyperlink"/>
          <w:rFonts w:ascii="Times New Roman" w:hAnsi="Times New Roman"/>
        </w:rPr>
        <w:t>PDF</w:t>
      </w:r>
      <w:r>
        <w:rPr>
          <w:rStyle w:val="Hyperlink"/>
          <w:rFonts w:ascii="Times New Roman" w:hAnsi="Times New Roman" w:hint="cs"/>
          <w:rtl/>
        </w:rPr>
        <w:t>)</w:t>
      </w:r>
    </w:p>
    <w:p w14:paraId="02FC0BFC" w14:textId="77777777" w:rsidR="0018700E" w:rsidRPr="00147284" w:rsidRDefault="0018700E" w:rsidP="006514E7">
      <w:pPr>
        <w:widowControl/>
        <w:numPr>
          <w:ilvl w:val="0"/>
          <w:numId w:val="7"/>
        </w:numPr>
        <w:autoSpaceDE/>
        <w:autoSpaceDN/>
        <w:bidi/>
        <w:rPr>
          <w:rStyle w:val="Hyperlink"/>
          <w:rFonts w:ascii="Times New Roman" w:eastAsiaTheme="minorHAnsi" w:hAnsi="Times New Roman" w:cs="Times New Roman"/>
          <w:rtl/>
        </w:rPr>
      </w:pPr>
      <w:r w:rsidRPr="00147284">
        <w:rPr>
          <w:rFonts w:ascii="Times New Roman" w:eastAsiaTheme="minorHAnsi" w:hAnsi="Times New Roman" w:cs="Times New Roman" w:hint="cs"/>
          <w:color w:val="0563C1" w:themeColor="hyperlink"/>
          <w:u w:val="single"/>
          <w:rtl/>
        </w:rPr>
        <w:fldChar w:fldCharType="end"/>
      </w:r>
      <w:r w:rsidRPr="00147284">
        <w:rPr>
          <w:rFonts w:ascii="Times New Roman" w:eastAsiaTheme="minorHAnsi" w:hAnsi="Times New Roman" w:cs="Times New Roman" w:hint="cs"/>
          <w:color w:val="0563C1" w:themeColor="hyperlink"/>
          <w:u w:val="single"/>
          <w:rtl/>
        </w:rPr>
        <w:fldChar w:fldCharType="begin"/>
      </w:r>
      <w:r>
        <w:rPr>
          <w:rtl/>
        </w:rPr>
        <w:instrText xml:space="preserve"> </w:instrText>
      </w:r>
      <w:r w:rsidRPr="00147284">
        <w:rPr>
          <w:rFonts w:ascii="Times New Roman" w:eastAsiaTheme="minorHAnsi" w:hAnsi="Times New Roman" w:cs="Times New Roman" w:hint="cs"/>
          <w:color w:val="0563C1" w:themeColor="hyperlink"/>
          <w:u w:val="single"/>
        </w:rPr>
        <w:instrText xml:space="preserve">HYPERLINK "https://www.cdc.gov/vaccines/schedules/downloads/child/job-aids/tdap-2.pdf" </w:instrText>
      </w:r>
      <w:r w:rsidRPr="00147284">
        <w:rPr>
          <w:rFonts w:ascii="Times New Roman" w:eastAsiaTheme="minorHAnsi" w:hAnsi="Times New Roman" w:cs="Times New Roman" w:hint="cs"/>
          <w:color w:val="0563C1" w:themeColor="hyperlink"/>
          <w:u w:val="single"/>
          <w:rtl/>
        </w:rPr>
        <w:fldChar w:fldCharType="separate"/>
      </w:r>
      <w:r>
        <w:rPr>
          <w:rStyle w:val="Hyperlink"/>
          <w:rFonts w:ascii="Times New Roman" w:hAnsi="Times New Roman" w:hint="cs"/>
          <w:rtl/>
        </w:rPr>
        <w:t>لقاحات التيتانوس والخناق/الدفتيريا والسعال الديكي للأطفال من عمر 10 حتى 18 سنة (</w:t>
      </w:r>
      <w:r>
        <w:rPr>
          <w:rStyle w:val="Hyperlink"/>
          <w:rFonts w:ascii="Times New Roman" w:hAnsi="Times New Roman"/>
        </w:rPr>
        <w:t>PDF</w:t>
      </w:r>
      <w:r>
        <w:rPr>
          <w:rStyle w:val="Hyperlink"/>
          <w:rFonts w:ascii="Times New Roman" w:hAnsi="Times New Roman" w:hint="cs"/>
          <w:rtl/>
        </w:rPr>
        <w:t>)</w:t>
      </w:r>
    </w:p>
    <w:p w14:paraId="64715F63" w14:textId="77777777" w:rsidR="006514E7" w:rsidRPr="00147284" w:rsidRDefault="0018700E" w:rsidP="006514E7">
      <w:pPr>
        <w:bidi/>
        <w:rPr>
          <w:rFonts w:ascii="Times New Roman" w:eastAsiaTheme="minorEastAsia" w:hAnsi="Times New Roman" w:cs="Times New Roman"/>
          <w:color w:val="0563C1"/>
          <w:u w:val="single"/>
          <w:rtl/>
        </w:rPr>
      </w:pPr>
      <w:r w:rsidRPr="00147284">
        <w:rPr>
          <w:rFonts w:ascii="Times New Roman" w:eastAsiaTheme="minorEastAsia" w:hAnsi="Times New Roman" w:cs="Times New Roman" w:hint="cs"/>
          <w:color w:val="0563C1"/>
          <w:u w:val="single"/>
          <w:rtl/>
        </w:rPr>
        <w:fldChar w:fldCharType="end"/>
      </w:r>
    </w:p>
    <w:p w14:paraId="25F9B905" w14:textId="3D47B879" w:rsidR="006514E7" w:rsidRPr="00147284" w:rsidRDefault="0018700E" w:rsidP="001F3771">
      <w:pPr>
        <w:bidi/>
        <w:rPr>
          <w:rFonts w:ascii="Times New Roman" w:eastAsiaTheme="minorEastAsia" w:hAnsi="Times New Roman" w:cs="Times New Roman"/>
          <w:rtl/>
        </w:rPr>
      </w:pPr>
      <w:r>
        <w:rPr>
          <w:rFonts w:ascii="Times New Roman" w:hAnsi="Times New Roman" w:hint="cs"/>
          <w:rtl/>
        </w:rPr>
        <w:t xml:space="preserve">إذا كانت لديك أسئلة بشأن جدول التحصين أو اللقاحات بشكل عام، فيرجى الاتصال بخط </w:t>
      </w:r>
      <w:r>
        <w:rPr>
          <w:rFonts w:ascii="Times New Roman" w:hAnsi="Times New Roman"/>
        </w:rPr>
        <w:t>Educator Line</w:t>
      </w:r>
      <w:r>
        <w:rPr>
          <w:rFonts w:ascii="Times New Roman" w:hAnsi="Times New Roman" w:hint="cs"/>
          <w:rtl/>
        </w:rPr>
        <w:t xml:space="preserve"> التابع لبرنامج </w:t>
      </w:r>
      <w:r>
        <w:rPr>
          <w:rFonts w:ascii="Times New Roman" w:hAnsi="Times New Roman"/>
        </w:rPr>
        <w:t>Maine Immunization</w:t>
      </w:r>
      <w:r>
        <w:rPr>
          <w:rFonts w:ascii="Times New Roman" w:hAnsi="Times New Roman" w:hint="cs"/>
          <w:rtl/>
        </w:rPr>
        <w:t xml:space="preserve"> على الرقم </w:t>
      </w:r>
      <w:r w:rsidR="001F3771">
        <w:rPr>
          <w:rFonts w:ascii="Times New Roman" w:hAnsi="Times New Roman" w:hint="cs"/>
          <w:rtl/>
        </w:rPr>
        <w:t>9972</w:t>
      </w:r>
      <w:r>
        <w:rPr>
          <w:rFonts w:ascii="Times New Roman" w:hAnsi="Times New Roman" w:hint="cs"/>
          <w:rtl/>
        </w:rPr>
        <w:t>-287-</w:t>
      </w:r>
      <w:r w:rsidR="001F3771">
        <w:rPr>
          <w:rFonts w:ascii="Times New Roman" w:hAnsi="Times New Roman" w:hint="cs"/>
          <w:rtl/>
        </w:rPr>
        <w:t>207</w:t>
      </w:r>
      <w:r>
        <w:rPr>
          <w:rFonts w:ascii="Times New Roman" w:hAnsi="Times New Roman" w:hint="cs"/>
          <w:rtl/>
        </w:rPr>
        <w:t>أو التحدث إلى طبيب طفلك.</w:t>
      </w:r>
    </w:p>
    <w:p w14:paraId="29D76DA8" w14:textId="77777777" w:rsidR="006514E7" w:rsidRPr="00147284" w:rsidRDefault="006514E7">
      <w:pPr>
        <w:rPr>
          <w:rFonts w:ascii="Times New Roman" w:eastAsiaTheme="minorEastAsia" w:hAnsi="Times New Roman" w:cs="Times New Roman"/>
        </w:rPr>
      </w:pPr>
    </w:p>
    <w:p w14:paraId="1F4D752B" w14:textId="63E4F7AD" w:rsidR="0018700E" w:rsidRPr="00147284" w:rsidRDefault="22F65D75">
      <w:pPr>
        <w:bidi/>
        <w:rPr>
          <w:rFonts w:ascii="Times New Roman" w:hAnsi="Times New Roman" w:cs="Times New Roman"/>
          <w:rtl/>
        </w:rPr>
      </w:pPr>
      <w:r>
        <w:rPr>
          <w:rFonts w:ascii="Times New Roman" w:hAnsi="Times New Roman" w:hint="cs"/>
          <w:rtl/>
        </w:rPr>
        <w:t>ينبغي توجيه الأسئلة المتعلقة بقانون التحصين وتنفيذه في مدارس مين إلى</w:t>
      </w:r>
      <w:r w:rsidR="00F81776">
        <w:rPr>
          <w:rFonts w:ascii="Times New Roman" w:hAnsi="Times New Roman" w:hint="cs"/>
          <w:rtl/>
        </w:rPr>
        <w:t xml:space="preserve"> البريد الإلكتروني</w:t>
      </w:r>
      <w:r>
        <w:rPr>
          <w:rFonts w:ascii="Times New Roman" w:hAnsi="Times New Roman" w:hint="cs"/>
          <w:rtl/>
        </w:rPr>
        <w:t>:</w:t>
      </w:r>
      <w:hyperlink r:id="rId12" w:history="1">
        <w:r>
          <w:rPr>
            <w:rFonts w:ascii="Times New Roman" w:hAnsi="Times New Roman" w:hint="cs"/>
            <w:rtl/>
          </w:rPr>
          <w:t xml:space="preserve"> </w:t>
        </w:r>
        <w:r>
          <w:rPr>
            <w:rStyle w:val="Hyperlink"/>
            <w:rFonts w:ascii="Times New Roman" w:hAnsi="Times New Roman"/>
          </w:rPr>
          <w:t>DOESchoolandStudentSupports@maine.gov</w:t>
        </w:r>
        <w:r>
          <w:rPr>
            <w:rStyle w:val="Hyperlink"/>
            <w:rFonts w:ascii="Times New Roman" w:hAnsi="Times New Roman" w:hint="cs"/>
            <w:rtl/>
          </w:rPr>
          <w:t>‏.</w:t>
        </w:r>
      </w:hyperlink>
    </w:p>
    <w:sectPr w:rsidR="0018700E" w:rsidRPr="00147284" w:rsidSect="0014728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3A5"/>
    <w:multiLevelType w:val="multilevel"/>
    <w:tmpl w:val="5C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5B96"/>
    <w:multiLevelType w:val="hybridMultilevel"/>
    <w:tmpl w:val="A0F0AAAC"/>
    <w:lvl w:ilvl="0" w:tplc="23D61308">
      <w:start w:val="1"/>
      <w:numFmt w:val="bullet"/>
      <w:lvlText w:val=""/>
      <w:lvlJc w:val="left"/>
      <w:pPr>
        <w:ind w:left="720" w:hanging="360"/>
      </w:pPr>
      <w:rPr>
        <w:rFonts w:ascii="Symbol" w:hAnsi="Symbol" w:hint="default"/>
      </w:rPr>
    </w:lvl>
    <w:lvl w:ilvl="1" w:tplc="80ACCCD6">
      <w:start w:val="1"/>
      <w:numFmt w:val="bullet"/>
      <w:lvlText w:val="o"/>
      <w:lvlJc w:val="left"/>
      <w:pPr>
        <w:ind w:left="1440" w:hanging="360"/>
      </w:pPr>
      <w:rPr>
        <w:rFonts w:ascii="Courier New" w:hAnsi="Courier New" w:hint="default"/>
      </w:rPr>
    </w:lvl>
    <w:lvl w:ilvl="2" w:tplc="E6D89506">
      <w:start w:val="1"/>
      <w:numFmt w:val="bullet"/>
      <w:lvlText w:val=""/>
      <w:lvlJc w:val="left"/>
      <w:pPr>
        <w:ind w:left="2160" w:hanging="360"/>
      </w:pPr>
      <w:rPr>
        <w:rFonts w:ascii="Wingdings" w:hAnsi="Wingdings" w:hint="default"/>
      </w:rPr>
    </w:lvl>
    <w:lvl w:ilvl="3" w:tplc="AA7E3F84">
      <w:start w:val="1"/>
      <w:numFmt w:val="bullet"/>
      <w:lvlText w:val=""/>
      <w:lvlJc w:val="left"/>
      <w:pPr>
        <w:ind w:left="2880" w:hanging="360"/>
      </w:pPr>
      <w:rPr>
        <w:rFonts w:ascii="Symbol" w:hAnsi="Symbol" w:hint="default"/>
      </w:rPr>
    </w:lvl>
    <w:lvl w:ilvl="4" w:tplc="3858EA30">
      <w:start w:val="1"/>
      <w:numFmt w:val="bullet"/>
      <w:lvlText w:val="o"/>
      <w:lvlJc w:val="left"/>
      <w:pPr>
        <w:ind w:left="3600" w:hanging="360"/>
      </w:pPr>
      <w:rPr>
        <w:rFonts w:ascii="Courier New" w:hAnsi="Courier New" w:hint="default"/>
      </w:rPr>
    </w:lvl>
    <w:lvl w:ilvl="5" w:tplc="CF28DB30">
      <w:start w:val="1"/>
      <w:numFmt w:val="bullet"/>
      <w:lvlText w:val=""/>
      <w:lvlJc w:val="left"/>
      <w:pPr>
        <w:ind w:left="4320" w:hanging="360"/>
      </w:pPr>
      <w:rPr>
        <w:rFonts w:ascii="Wingdings" w:hAnsi="Wingdings" w:hint="default"/>
      </w:rPr>
    </w:lvl>
    <w:lvl w:ilvl="6" w:tplc="42AE9F9E">
      <w:start w:val="1"/>
      <w:numFmt w:val="bullet"/>
      <w:lvlText w:val=""/>
      <w:lvlJc w:val="left"/>
      <w:pPr>
        <w:ind w:left="5040" w:hanging="360"/>
      </w:pPr>
      <w:rPr>
        <w:rFonts w:ascii="Symbol" w:hAnsi="Symbol" w:hint="default"/>
      </w:rPr>
    </w:lvl>
    <w:lvl w:ilvl="7" w:tplc="FBC66256">
      <w:start w:val="1"/>
      <w:numFmt w:val="bullet"/>
      <w:lvlText w:val="o"/>
      <w:lvlJc w:val="left"/>
      <w:pPr>
        <w:ind w:left="5760" w:hanging="360"/>
      </w:pPr>
      <w:rPr>
        <w:rFonts w:ascii="Courier New" w:hAnsi="Courier New" w:hint="default"/>
      </w:rPr>
    </w:lvl>
    <w:lvl w:ilvl="8" w:tplc="0D18CDB2">
      <w:start w:val="1"/>
      <w:numFmt w:val="bullet"/>
      <w:lvlText w:val=""/>
      <w:lvlJc w:val="left"/>
      <w:pPr>
        <w:ind w:left="6480" w:hanging="360"/>
      </w:pPr>
      <w:rPr>
        <w:rFonts w:ascii="Wingdings" w:hAnsi="Wingdings" w:hint="default"/>
      </w:rPr>
    </w:lvl>
  </w:abstractNum>
  <w:abstractNum w:abstractNumId="2" w15:restartNumberingAfterBreak="0">
    <w:nsid w:val="0CDD23A3"/>
    <w:multiLevelType w:val="multilevel"/>
    <w:tmpl w:val="BD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F3A8E"/>
    <w:multiLevelType w:val="hybridMultilevel"/>
    <w:tmpl w:val="5E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43FF"/>
    <w:multiLevelType w:val="multilevel"/>
    <w:tmpl w:val="867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480"/>
    <w:multiLevelType w:val="hybridMultilevel"/>
    <w:tmpl w:val="CB4E1F2E"/>
    <w:lvl w:ilvl="0" w:tplc="AFC0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57DEA"/>
    <w:multiLevelType w:val="multilevel"/>
    <w:tmpl w:val="A41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768"/>
    <w:multiLevelType w:val="multilevel"/>
    <w:tmpl w:val="913AD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F2B37"/>
    <w:multiLevelType w:val="multilevel"/>
    <w:tmpl w:val="1E5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E219C"/>
    <w:multiLevelType w:val="multilevel"/>
    <w:tmpl w:val="4FD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856DA"/>
    <w:multiLevelType w:val="multilevel"/>
    <w:tmpl w:val="779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C451D"/>
    <w:multiLevelType w:val="multilevel"/>
    <w:tmpl w:val="42F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119B"/>
    <w:multiLevelType w:val="multilevel"/>
    <w:tmpl w:val="2B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732AE"/>
    <w:multiLevelType w:val="hybridMultilevel"/>
    <w:tmpl w:val="8402D928"/>
    <w:lvl w:ilvl="0" w:tplc="66368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FCE"/>
    <w:multiLevelType w:val="hybridMultilevel"/>
    <w:tmpl w:val="002C0764"/>
    <w:lvl w:ilvl="0" w:tplc="E036F31E">
      <w:start w:val="1"/>
      <w:numFmt w:val="bullet"/>
      <w:lvlText w:val=""/>
      <w:lvlJc w:val="left"/>
      <w:pPr>
        <w:ind w:left="720" w:hanging="360"/>
      </w:pPr>
      <w:rPr>
        <w:rFonts w:ascii="Symbol" w:hAnsi="Symbol" w:hint="default"/>
      </w:rPr>
    </w:lvl>
    <w:lvl w:ilvl="1" w:tplc="89D4299E">
      <w:start w:val="1"/>
      <w:numFmt w:val="bullet"/>
      <w:lvlText w:val="o"/>
      <w:lvlJc w:val="left"/>
      <w:pPr>
        <w:ind w:left="1440" w:hanging="360"/>
      </w:pPr>
      <w:rPr>
        <w:rFonts w:ascii="Courier New" w:hAnsi="Courier New" w:hint="default"/>
      </w:rPr>
    </w:lvl>
    <w:lvl w:ilvl="2" w:tplc="DD4673CC">
      <w:start w:val="1"/>
      <w:numFmt w:val="bullet"/>
      <w:lvlText w:val=""/>
      <w:lvlJc w:val="left"/>
      <w:pPr>
        <w:ind w:left="2160" w:hanging="360"/>
      </w:pPr>
      <w:rPr>
        <w:rFonts w:ascii="Wingdings" w:hAnsi="Wingdings" w:hint="default"/>
      </w:rPr>
    </w:lvl>
    <w:lvl w:ilvl="3" w:tplc="F9549C40">
      <w:start w:val="1"/>
      <w:numFmt w:val="bullet"/>
      <w:lvlText w:val=""/>
      <w:lvlJc w:val="left"/>
      <w:pPr>
        <w:ind w:left="2880" w:hanging="360"/>
      </w:pPr>
      <w:rPr>
        <w:rFonts w:ascii="Symbol" w:hAnsi="Symbol" w:hint="default"/>
      </w:rPr>
    </w:lvl>
    <w:lvl w:ilvl="4" w:tplc="BCD48FE6">
      <w:start w:val="1"/>
      <w:numFmt w:val="bullet"/>
      <w:lvlText w:val="o"/>
      <w:lvlJc w:val="left"/>
      <w:pPr>
        <w:ind w:left="3600" w:hanging="360"/>
      </w:pPr>
      <w:rPr>
        <w:rFonts w:ascii="Courier New" w:hAnsi="Courier New" w:hint="default"/>
      </w:rPr>
    </w:lvl>
    <w:lvl w:ilvl="5" w:tplc="17E03090">
      <w:start w:val="1"/>
      <w:numFmt w:val="bullet"/>
      <w:lvlText w:val=""/>
      <w:lvlJc w:val="left"/>
      <w:pPr>
        <w:ind w:left="4320" w:hanging="360"/>
      </w:pPr>
      <w:rPr>
        <w:rFonts w:ascii="Wingdings" w:hAnsi="Wingdings" w:hint="default"/>
      </w:rPr>
    </w:lvl>
    <w:lvl w:ilvl="6" w:tplc="55D647A2">
      <w:start w:val="1"/>
      <w:numFmt w:val="bullet"/>
      <w:lvlText w:val=""/>
      <w:lvlJc w:val="left"/>
      <w:pPr>
        <w:ind w:left="5040" w:hanging="360"/>
      </w:pPr>
      <w:rPr>
        <w:rFonts w:ascii="Symbol" w:hAnsi="Symbol" w:hint="default"/>
      </w:rPr>
    </w:lvl>
    <w:lvl w:ilvl="7" w:tplc="A2369F62">
      <w:start w:val="1"/>
      <w:numFmt w:val="bullet"/>
      <w:lvlText w:val="o"/>
      <w:lvlJc w:val="left"/>
      <w:pPr>
        <w:ind w:left="5760" w:hanging="360"/>
      </w:pPr>
      <w:rPr>
        <w:rFonts w:ascii="Courier New" w:hAnsi="Courier New" w:hint="default"/>
      </w:rPr>
    </w:lvl>
    <w:lvl w:ilvl="8" w:tplc="E202F364">
      <w:start w:val="1"/>
      <w:numFmt w:val="bullet"/>
      <w:lvlText w:val=""/>
      <w:lvlJc w:val="left"/>
      <w:pPr>
        <w:ind w:left="6480" w:hanging="360"/>
      </w:pPr>
      <w:rPr>
        <w:rFonts w:ascii="Wingdings" w:hAnsi="Wingdings" w:hint="default"/>
      </w:rPr>
    </w:lvl>
  </w:abstractNum>
  <w:abstractNum w:abstractNumId="15" w15:restartNumberingAfterBreak="0">
    <w:nsid w:val="582C476B"/>
    <w:multiLevelType w:val="hybridMultilevel"/>
    <w:tmpl w:val="2B326992"/>
    <w:lvl w:ilvl="0" w:tplc="94DAFD8E">
      <w:start w:val="1"/>
      <w:numFmt w:val="bullet"/>
      <w:lvlText w:val=""/>
      <w:lvlJc w:val="left"/>
      <w:pPr>
        <w:ind w:left="720" w:hanging="360"/>
      </w:pPr>
      <w:rPr>
        <w:rFonts w:ascii="Symbol" w:hAnsi="Symbol" w:hint="default"/>
      </w:rPr>
    </w:lvl>
    <w:lvl w:ilvl="1" w:tplc="F2BA90EC">
      <w:start w:val="1"/>
      <w:numFmt w:val="bullet"/>
      <w:lvlText w:val="o"/>
      <w:lvlJc w:val="left"/>
      <w:pPr>
        <w:ind w:left="1440" w:hanging="360"/>
      </w:pPr>
      <w:rPr>
        <w:rFonts w:ascii="Courier New" w:hAnsi="Courier New" w:hint="default"/>
      </w:rPr>
    </w:lvl>
    <w:lvl w:ilvl="2" w:tplc="5748D97C">
      <w:start w:val="1"/>
      <w:numFmt w:val="bullet"/>
      <w:lvlText w:val=""/>
      <w:lvlJc w:val="left"/>
      <w:pPr>
        <w:ind w:left="2160" w:hanging="360"/>
      </w:pPr>
      <w:rPr>
        <w:rFonts w:ascii="Wingdings" w:hAnsi="Wingdings" w:hint="default"/>
      </w:rPr>
    </w:lvl>
    <w:lvl w:ilvl="3" w:tplc="FAAE99C8">
      <w:start w:val="1"/>
      <w:numFmt w:val="bullet"/>
      <w:lvlText w:val=""/>
      <w:lvlJc w:val="left"/>
      <w:pPr>
        <w:ind w:left="2880" w:hanging="360"/>
      </w:pPr>
      <w:rPr>
        <w:rFonts w:ascii="Symbol" w:hAnsi="Symbol" w:hint="default"/>
      </w:rPr>
    </w:lvl>
    <w:lvl w:ilvl="4" w:tplc="F842937E">
      <w:start w:val="1"/>
      <w:numFmt w:val="bullet"/>
      <w:lvlText w:val="o"/>
      <w:lvlJc w:val="left"/>
      <w:pPr>
        <w:ind w:left="3600" w:hanging="360"/>
      </w:pPr>
      <w:rPr>
        <w:rFonts w:ascii="Courier New" w:hAnsi="Courier New" w:hint="default"/>
      </w:rPr>
    </w:lvl>
    <w:lvl w:ilvl="5" w:tplc="F0A2F924">
      <w:start w:val="1"/>
      <w:numFmt w:val="bullet"/>
      <w:lvlText w:val=""/>
      <w:lvlJc w:val="left"/>
      <w:pPr>
        <w:ind w:left="4320" w:hanging="360"/>
      </w:pPr>
      <w:rPr>
        <w:rFonts w:ascii="Wingdings" w:hAnsi="Wingdings" w:hint="default"/>
      </w:rPr>
    </w:lvl>
    <w:lvl w:ilvl="6" w:tplc="6ACA3A60">
      <w:start w:val="1"/>
      <w:numFmt w:val="bullet"/>
      <w:lvlText w:val=""/>
      <w:lvlJc w:val="left"/>
      <w:pPr>
        <w:ind w:left="5040" w:hanging="360"/>
      </w:pPr>
      <w:rPr>
        <w:rFonts w:ascii="Symbol" w:hAnsi="Symbol" w:hint="default"/>
      </w:rPr>
    </w:lvl>
    <w:lvl w:ilvl="7" w:tplc="032C1C6C">
      <w:start w:val="1"/>
      <w:numFmt w:val="bullet"/>
      <w:lvlText w:val="o"/>
      <w:lvlJc w:val="left"/>
      <w:pPr>
        <w:ind w:left="5760" w:hanging="360"/>
      </w:pPr>
      <w:rPr>
        <w:rFonts w:ascii="Courier New" w:hAnsi="Courier New" w:hint="default"/>
      </w:rPr>
    </w:lvl>
    <w:lvl w:ilvl="8" w:tplc="C97AECE8">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11"/>
  </w:num>
  <w:num w:numId="7">
    <w:abstractNumId w:val="7"/>
  </w:num>
  <w:num w:numId="8">
    <w:abstractNumId w:val="13"/>
  </w:num>
  <w:num w:numId="9">
    <w:abstractNumId w:val="3"/>
  </w:num>
  <w:num w:numId="10">
    <w:abstractNumId w:val="5"/>
  </w:num>
  <w:num w:numId="11">
    <w:abstractNumId w:val="10"/>
  </w:num>
  <w:num w:numId="12">
    <w:abstractNumId w:val="8"/>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E"/>
    <w:rsid w:val="000822C5"/>
    <w:rsid w:val="000D3F7D"/>
    <w:rsid w:val="00147284"/>
    <w:rsid w:val="0018700E"/>
    <w:rsid w:val="001A73A6"/>
    <w:rsid w:val="001F3771"/>
    <w:rsid w:val="0021486F"/>
    <w:rsid w:val="00281BF5"/>
    <w:rsid w:val="002A6A91"/>
    <w:rsid w:val="002B71E5"/>
    <w:rsid w:val="002C643C"/>
    <w:rsid w:val="0030523C"/>
    <w:rsid w:val="0032234B"/>
    <w:rsid w:val="003606F0"/>
    <w:rsid w:val="003626E6"/>
    <w:rsid w:val="00383D83"/>
    <w:rsid w:val="0039779D"/>
    <w:rsid w:val="003C262B"/>
    <w:rsid w:val="004656FB"/>
    <w:rsid w:val="005710A5"/>
    <w:rsid w:val="006514E7"/>
    <w:rsid w:val="00663DC1"/>
    <w:rsid w:val="00683B47"/>
    <w:rsid w:val="00707C1A"/>
    <w:rsid w:val="00712049"/>
    <w:rsid w:val="00713D15"/>
    <w:rsid w:val="00725085"/>
    <w:rsid w:val="00756E4F"/>
    <w:rsid w:val="0076699E"/>
    <w:rsid w:val="00766C09"/>
    <w:rsid w:val="00795020"/>
    <w:rsid w:val="007B2D53"/>
    <w:rsid w:val="00877601"/>
    <w:rsid w:val="00882D0C"/>
    <w:rsid w:val="00A37190"/>
    <w:rsid w:val="00A62AB7"/>
    <w:rsid w:val="00A727A5"/>
    <w:rsid w:val="00AA352E"/>
    <w:rsid w:val="00AC762E"/>
    <w:rsid w:val="00B41D81"/>
    <w:rsid w:val="00B67FD9"/>
    <w:rsid w:val="00B849B7"/>
    <w:rsid w:val="00C66613"/>
    <w:rsid w:val="00C67F4B"/>
    <w:rsid w:val="00CA161E"/>
    <w:rsid w:val="00CE0AAF"/>
    <w:rsid w:val="00D10134"/>
    <w:rsid w:val="00D37E84"/>
    <w:rsid w:val="00D87661"/>
    <w:rsid w:val="00DF3494"/>
    <w:rsid w:val="00E059F0"/>
    <w:rsid w:val="00E11CDF"/>
    <w:rsid w:val="00E17091"/>
    <w:rsid w:val="00E5124A"/>
    <w:rsid w:val="00E6736E"/>
    <w:rsid w:val="00ED5F54"/>
    <w:rsid w:val="00F076D0"/>
    <w:rsid w:val="00F32C3A"/>
    <w:rsid w:val="00F72EE2"/>
    <w:rsid w:val="00F81743"/>
    <w:rsid w:val="00F81776"/>
    <w:rsid w:val="00FA7E5B"/>
    <w:rsid w:val="0248D00E"/>
    <w:rsid w:val="07B96DD6"/>
    <w:rsid w:val="09E7C104"/>
    <w:rsid w:val="0A239B7D"/>
    <w:rsid w:val="0C6A40EB"/>
    <w:rsid w:val="0F461B0A"/>
    <w:rsid w:val="10570288"/>
    <w:rsid w:val="107AFFE3"/>
    <w:rsid w:val="147EC881"/>
    <w:rsid w:val="14A2A681"/>
    <w:rsid w:val="1A896A5D"/>
    <w:rsid w:val="1E28921D"/>
    <w:rsid w:val="1FEA0053"/>
    <w:rsid w:val="2165390F"/>
    <w:rsid w:val="21E772FA"/>
    <w:rsid w:val="22F65D75"/>
    <w:rsid w:val="26069C6B"/>
    <w:rsid w:val="26B760AE"/>
    <w:rsid w:val="27BB5236"/>
    <w:rsid w:val="2853310F"/>
    <w:rsid w:val="28A2D7D9"/>
    <w:rsid w:val="2A104548"/>
    <w:rsid w:val="2B7A3803"/>
    <w:rsid w:val="2E011C77"/>
    <w:rsid w:val="2E45ECA3"/>
    <w:rsid w:val="3146EBD1"/>
    <w:rsid w:val="32FBC4B5"/>
    <w:rsid w:val="33617A6D"/>
    <w:rsid w:val="3CC61114"/>
    <w:rsid w:val="3FDECAC4"/>
    <w:rsid w:val="42CF90C9"/>
    <w:rsid w:val="48ED5DAB"/>
    <w:rsid w:val="49B5F753"/>
    <w:rsid w:val="4AD45099"/>
    <w:rsid w:val="4C8C57EF"/>
    <w:rsid w:val="4DF8A7E4"/>
    <w:rsid w:val="4F56642D"/>
    <w:rsid w:val="526CB462"/>
    <w:rsid w:val="52810982"/>
    <w:rsid w:val="538D57EE"/>
    <w:rsid w:val="561C1759"/>
    <w:rsid w:val="562A5073"/>
    <w:rsid w:val="58304ABC"/>
    <w:rsid w:val="5A25C1C7"/>
    <w:rsid w:val="5D03BBDF"/>
    <w:rsid w:val="5D10BE50"/>
    <w:rsid w:val="5E821419"/>
    <w:rsid w:val="5F3F589F"/>
    <w:rsid w:val="634FC7FB"/>
    <w:rsid w:val="63EADB6D"/>
    <w:rsid w:val="6469DA24"/>
    <w:rsid w:val="659140A4"/>
    <w:rsid w:val="6741BF0E"/>
    <w:rsid w:val="688A3685"/>
    <w:rsid w:val="6982120F"/>
    <w:rsid w:val="69BF9498"/>
    <w:rsid w:val="6ADC870E"/>
    <w:rsid w:val="6CBFA25D"/>
    <w:rsid w:val="6E0DA29C"/>
    <w:rsid w:val="71FAFCB7"/>
    <w:rsid w:val="750F66ED"/>
    <w:rsid w:val="779B5C85"/>
    <w:rsid w:val="782DDF52"/>
    <w:rsid w:val="7B578150"/>
    <w:rsid w:val="7E128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405"/>
  <w15:docId w15:val="{681BF013-249B-4F22-9FA4-E344E1F8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JO"/>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0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00E"/>
    <w:pPr>
      <w:spacing w:line="290" w:lineRule="exact"/>
      <w:ind w:left="688" w:hanging="271"/>
    </w:pPr>
  </w:style>
  <w:style w:type="character" w:styleId="Hyperlink">
    <w:name w:val="Hyperlink"/>
    <w:basedOn w:val="DefaultParagraphFont"/>
    <w:uiPriority w:val="99"/>
    <w:unhideWhenUsed/>
    <w:rsid w:val="0018700E"/>
    <w:rPr>
      <w:color w:val="0000FF"/>
      <w:u w:val="single"/>
    </w:rPr>
  </w:style>
  <w:style w:type="character" w:customStyle="1" w:styleId="ListParagraphChar">
    <w:name w:val="List Paragraph Char"/>
    <w:basedOn w:val="DefaultParagraphFont"/>
    <w:link w:val="ListParagraph"/>
    <w:uiPriority w:val="34"/>
    <w:locked/>
    <w:rsid w:val="0018700E"/>
    <w:rPr>
      <w:rFonts w:ascii="Calibri" w:eastAsia="Calibri" w:hAnsi="Calibri" w:cs="Calibri"/>
      <w:lang w:bidi="ar-JO"/>
    </w:rPr>
  </w:style>
  <w:style w:type="paragraph" w:styleId="BalloonText">
    <w:name w:val="Balloon Text"/>
    <w:basedOn w:val="Normal"/>
    <w:link w:val="BalloonTextChar"/>
    <w:uiPriority w:val="99"/>
    <w:semiHidden/>
    <w:unhideWhenUsed/>
    <w:rsid w:val="0018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E"/>
    <w:rPr>
      <w:rFonts w:ascii="Segoe UI" w:eastAsia="Calibri" w:hAnsi="Segoe UI" w:cs="Segoe UI"/>
      <w:sz w:val="18"/>
      <w:szCs w:val="18"/>
      <w:lang w:bidi="ar-JO"/>
    </w:rPr>
  </w:style>
  <w:style w:type="character" w:styleId="FollowedHyperlink">
    <w:name w:val="FollowedHyperlink"/>
    <w:basedOn w:val="DefaultParagraphFont"/>
    <w:uiPriority w:val="99"/>
    <w:semiHidden/>
    <w:unhideWhenUsed/>
    <w:rsid w:val="0018700E"/>
    <w:rPr>
      <w:color w:val="954F72" w:themeColor="followedHyperlink"/>
      <w:u w:val="single"/>
    </w:rPr>
  </w:style>
  <w:style w:type="character" w:styleId="CommentReference">
    <w:name w:val="annotation reference"/>
    <w:basedOn w:val="DefaultParagraphFont"/>
    <w:uiPriority w:val="99"/>
    <w:semiHidden/>
    <w:unhideWhenUsed/>
    <w:rsid w:val="00663DC1"/>
    <w:rPr>
      <w:sz w:val="16"/>
      <w:szCs w:val="16"/>
    </w:rPr>
  </w:style>
  <w:style w:type="paragraph" w:styleId="CommentText">
    <w:name w:val="annotation text"/>
    <w:basedOn w:val="Normal"/>
    <w:link w:val="CommentTextChar"/>
    <w:uiPriority w:val="99"/>
    <w:semiHidden/>
    <w:unhideWhenUsed/>
    <w:rsid w:val="00663DC1"/>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3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7091"/>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17091"/>
    <w:rPr>
      <w:rFonts w:ascii="Calibri" w:eastAsia="Calibri" w:hAnsi="Calibri" w:cs="Calibri"/>
      <w:b/>
      <w:bCs/>
      <w:sz w:val="20"/>
      <w:szCs w:val="20"/>
      <w:lang w:bidi="ar-JO"/>
    </w:rPr>
  </w:style>
  <w:style w:type="character" w:customStyle="1" w:styleId="UnresolvedMention1">
    <w:name w:val="Unresolved Mention1"/>
    <w:basedOn w:val="DefaultParagraphFont"/>
    <w:uiPriority w:val="99"/>
    <w:semiHidden/>
    <w:unhideWhenUsed/>
    <w:rsid w:val="00CE0AAF"/>
    <w:rPr>
      <w:color w:val="605E5C"/>
      <w:shd w:val="clear" w:color="auto" w:fill="E1DFDD"/>
    </w:rPr>
  </w:style>
  <w:style w:type="paragraph" w:customStyle="1" w:styleId="paragraph">
    <w:name w:val="paragraph"/>
    <w:basedOn w:val="Normal"/>
    <w:rsid w:val="00707C1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07C1A"/>
  </w:style>
  <w:style w:type="character" w:customStyle="1" w:styleId="eop">
    <w:name w:val="eop"/>
    <w:basedOn w:val="DefaultParagraphFont"/>
    <w:rsid w:val="00707C1A"/>
  </w:style>
  <w:style w:type="paragraph" w:styleId="Revision">
    <w:name w:val="Revision"/>
    <w:hidden/>
    <w:uiPriority w:val="99"/>
    <w:semiHidden/>
    <w:rsid w:val="00D8766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9335">
      <w:bodyDiv w:val="1"/>
      <w:marLeft w:val="0"/>
      <w:marRight w:val="0"/>
      <w:marTop w:val="0"/>
      <w:marBottom w:val="0"/>
      <w:divBdr>
        <w:top w:val="none" w:sz="0" w:space="0" w:color="auto"/>
        <w:left w:val="none" w:sz="0" w:space="0" w:color="auto"/>
        <w:bottom w:val="none" w:sz="0" w:space="0" w:color="auto"/>
        <w:right w:val="none" w:sz="0" w:space="0" w:color="auto"/>
      </w:divBdr>
      <w:divsChild>
        <w:div w:id="1578245751">
          <w:marLeft w:val="0"/>
          <w:marRight w:val="0"/>
          <w:marTop w:val="0"/>
          <w:marBottom w:val="0"/>
          <w:divBdr>
            <w:top w:val="none" w:sz="0" w:space="0" w:color="auto"/>
            <w:left w:val="none" w:sz="0" w:space="0" w:color="auto"/>
            <w:bottom w:val="none" w:sz="0" w:space="0" w:color="auto"/>
            <w:right w:val="none" w:sz="0" w:space="0" w:color="auto"/>
          </w:divBdr>
          <w:divsChild>
            <w:div w:id="1261403643">
              <w:marLeft w:val="0"/>
              <w:marRight w:val="0"/>
              <w:marTop w:val="0"/>
              <w:marBottom w:val="0"/>
              <w:divBdr>
                <w:top w:val="none" w:sz="0" w:space="0" w:color="auto"/>
                <w:left w:val="none" w:sz="0" w:space="0" w:color="auto"/>
                <w:bottom w:val="none" w:sz="0" w:space="0" w:color="auto"/>
                <w:right w:val="none" w:sz="0" w:space="0" w:color="auto"/>
              </w:divBdr>
            </w:div>
            <w:div w:id="1137991519">
              <w:marLeft w:val="0"/>
              <w:marRight w:val="0"/>
              <w:marTop w:val="0"/>
              <w:marBottom w:val="0"/>
              <w:divBdr>
                <w:top w:val="none" w:sz="0" w:space="0" w:color="auto"/>
                <w:left w:val="none" w:sz="0" w:space="0" w:color="auto"/>
                <w:bottom w:val="none" w:sz="0" w:space="0" w:color="auto"/>
                <w:right w:val="none" w:sz="0" w:space="0" w:color="auto"/>
              </w:divBdr>
            </w:div>
            <w:div w:id="1948852969">
              <w:marLeft w:val="0"/>
              <w:marRight w:val="0"/>
              <w:marTop w:val="0"/>
              <w:marBottom w:val="0"/>
              <w:divBdr>
                <w:top w:val="none" w:sz="0" w:space="0" w:color="auto"/>
                <w:left w:val="none" w:sz="0" w:space="0" w:color="auto"/>
                <w:bottom w:val="none" w:sz="0" w:space="0" w:color="auto"/>
                <w:right w:val="none" w:sz="0" w:space="0" w:color="auto"/>
              </w:divBdr>
            </w:div>
          </w:divsChild>
        </w:div>
        <w:div w:id="193660111">
          <w:marLeft w:val="0"/>
          <w:marRight w:val="0"/>
          <w:marTop w:val="0"/>
          <w:marBottom w:val="0"/>
          <w:divBdr>
            <w:top w:val="none" w:sz="0" w:space="0" w:color="auto"/>
            <w:left w:val="none" w:sz="0" w:space="0" w:color="auto"/>
            <w:bottom w:val="none" w:sz="0" w:space="0" w:color="auto"/>
            <w:right w:val="none" w:sz="0" w:space="0" w:color="auto"/>
          </w:divBdr>
          <w:divsChild>
            <w:div w:id="936787293">
              <w:marLeft w:val="0"/>
              <w:marRight w:val="0"/>
              <w:marTop w:val="0"/>
              <w:marBottom w:val="0"/>
              <w:divBdr>
                <w:top w:val="none" w:sz="0" w:space="0" w:color="auto"/>
                <w:left w:val="none" w:sz="0" w:space="0" w:color="auto"/>
                <w:bottom w:val="none" w:sz="0" w:space="0" w:color="auto"/>
                <w:right w:val="none" w:sz="0" w:space="0" w:color="auto"/>
              </w:divBdr>
            </w:div>
            <w:div w:id="778915418">
              <w:marLeft w:val="0"/>
              <w:marRight w:val="0"/>
              <w:marTop w:val="0"/>
              <w:marBottom w:val="0"/>
              <w:divBdr>
                <w:top w:val="none" w:sz="0" w:space="0" w:color="auto"/>
                <w:left w:val="none" w:sz="0" w:space="0" w:color="auto"/>
                <w:bottom w:val="none" w:sz="0" w:space="0" w:color="auto"/>
                <w:right w:val="none" w:sz="0" w:space="0" w:color="auto"/>
              </w:divBdr>
            </w:div>
            <w:div w:id="67074747">
              <w:marLeft w:val="0"/>
              <w:marRight w:val="0"/>
              <w:marTop w:val="0"/>
              <w:marBottom w:val="0"/>
              <w:divBdr>
                <w:top w:val="none" w:sz="0" w:space="0" w:color="auto"/>
                <w:left w:val="none" w:sz="0" w:space="0" w:color="auto"/>
                <w:bottom w:val="none" w:sz="0" w:space="0" w:color="auto"/>
                <w:right w:val="none" w:sz="0" w:space="0" w:color="auto"/>
              </w:divBdr>
            </w:div>
            <w:div w:id="1804229255">
              <w:marLeft w:val="0"/>
              <w:marRight w:val="0"/>
              <w:marTop w:val="0"/>
              <w:marBottom w:val="0"/>
              <w:divBdr>
                <w:top w:val="none" w:sz="0" w:space="0" w:color="auto"/>
                <w:left w:val="none" w:sz="0" w:space="0" w:color="auto"/>
                <w:bottom w:val="none" w:sz="0" w:space="0" w:color="auto"/>
                <w:right w:val="none" w:sz="0" w:space="0" w:color="auto"/>
              </w:divBdr>
            </w:div>
          </w:divsChild>
        </w:div>
        <w:div w:id="1806116270">
          <w:marLeft w:val="0"/>
          <w:marRight w:val="0"/>
          <w:marTop w:val="0"/>
          <w:marBottom w:val="0"/>
          <w:divBdr>
            <w:top w:val="none" w:sz="0" w:space="0" w:color="auto"/>
            <w:left w:val="none" w:sz="0" w:space="0" w:color="auto"/>
            <w:bottom w:val="none" w:sz="0" w:space="0" w:color="auto"/>
            <w:right w:val="none" w:sz="0" w:space="0" w:color="auto"/>
          </w:divBdr>
          <w:divsChild>
            <w:div w:id="762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258">
      <w:bodyDiv w:val="1"/>
      <w:marLeft w:val="0"/>
      <w:marRight w:val="0"/>
      <w:marTop w:val="0"/>
      <w:marBottom w:val="0"/>
      <w:divBdr>
        <w:top w:val="none" w:sz="0" w:space="0" w:color="auto"/>
        <w:left w:val="none" w:sz="0" w:space="0" w:color="auto"/>
        <w:bottom w:val="none" w:sz="0" w:space="0" w:color="auto"/>
        <w:right w:val="none" w:sz="0" w:space="0" w:color="auto"/>
      </w:divBdr>
      <w:divsChild>
        <w:div w:id="1330056518">
          <w:marLeft w:val="0"/>
          <w:marRight w:val="0"/>
          <w:marTop w:val="0"/>
          <w:marBottom w:val="0"/>
          <w:divBdr>
            <w:top w:val="none" w:sz="0" w:space="0" w:color="auto"/>
            <w:left w:val="none" w:sz="0" w:space="0" w:color="auto"/>
            <w:bottom w:val="none" w:sz="0" w:space="0" w:color="auto"/>
            <w:right w:val="none" w:sz="0" w:space="0" w:color="auto"/>
          </w:divBdr>
        </w:div>
        <w:div w:id="396905379">
          <w:marLeft w:val="0"/>
          <w:marRight w:val="0"/>
          <w:marTop w:val="0"/>
          <w:marBottom w:val="0"/>
          <w:divBdr>
            <w:top w:val="none" w:sz="0" w:space="0" w:color="auto"/>
            <w:left w:val="none" w:sz="0" w:space="0" w:color="auto"/>
            <w:bottom w:val="none" w:sz="0" w:space="0" w:color="auto"/>
            <w:right w:val="none" w:sz="0" w:space="0" w:color="auto"/>
          </w:divBdr>
        </w:div>
        <w:div w:id="968169635">
          <w:marLeft w:val="0"/>
          <w:marRight w:val="0"/>
          <w:marTop w:val="0"/>
          <w:marBottom w:val="0"/>
          <w:divBdr>
            <w:top w:val="none" w:sz="0" w:space="0" w:color="auto"/>
            <w:left w:val="none" w:sz="0" w:space="0" w:color="auto"/>
            <w:bottom w:val="none" w:sz="0" w:space="0" w:color="auto"/>
            <w:right w:val="none" w:sz="0" w:space="0" w:color="auto"/>
          </w:divBdr>
        </w:div>
        <w:div w:id="73979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adolescent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elli.%20Deveaux\AppData\Local\Microsoft\Windows\INetCache\Content.Outlook\PNTJLPQ5\DOESchoolandStudentSupports%40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hcp/imz/catchup.html" TargetMode="External"/><Relationship Id="rId5" Type="http://schemas.openxmlformats.org/officeDocument/2006/relationships/styles" Target="styles.xml"/><Relationship Id="rId10" Type="http://schemas.openxmlformats.org/officeDocument/2006/relationships/hyperlink" Target="https://www.cdc.gov/vaccines/vpd/flu/hcp/index.html" TargetMode="External"/><Relationship Id="rId4" Type="http://schemas.openxmlformats.org/officeDocument/2006/relationships/numbering" Target="numbering.xml"/><Relationship Id="rId9" Type="http://schemas.openxmlformats.org/officeDocument/2006/relationships/hyperlink" Target="https://www.cdc.gov/vaccines/vpd/hp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8A1D1-5CF3-4FCA-96C7-9776DC25D6D6}">
  <ds:schemaRefs>
    <ds:schemaRef ds:uri="http://schemas.microsoft.com/sharepoint/v3/contenttype/forms"/>
  </ds:schemaRefs>
</ds:datastoreItem>
</file>

<file path=customXml/itemProps2.xml><?xml version="1.0" encoding="utf-8"?>
<ds:datastoreItem xmlns:ds="http://schemas.openxmlformats.org/officeDocument/2006/customXml" ds:itemID="{4D52D8B9-3103-47AF-BB6A-CFA2DFA6C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521CC-1FE9-4A7B-B271-E9E9DE88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Hammes, Lindsay</dc:creator>
  <cp:lastModifiedBy>Janiene McCartney</cp:lastModifiedBy>
  <cp:revision>2</cp:revision>
  <dcterms:created xsi:type="dcterms:W3CDTF">2021-08-16T14:32:00Z</dcterms:created>
  <dcterms:modified xsi:type="dcterms:W3CDTF">2021-08-16T14:32:00Z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