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137" w:rsidRDefault="003227AA">
      <w:pPr>
        <w:rPr>
          <w:b/>
        </w:rPr>
      </w:pPr>
      <w:r>
        <w:rPr>
          <w:b/>
        </w:rPr>
        <w:t>HS-PS2</w:t>
      </w:r>
      <w:r w:rsidR="00F02137">
        <w:rPr>
          <w:b/>
        </w:rPr>
        <w:t xml:space="preserve"> </w:t>
      </w:r>
      <w:r>
        <w:rPr>
          <w:b/>
        </w:rPr>
        <w:t>Motion and Stability: Forces and Interactions</w:t>
      </w:r>
      <w:r w:rsidR="00F02137">
        <w:rPr>
          <w:b/>
        </w:rPr>
        <w:t xml:space="preserve"> </w:t>
      </w:r>
    </w:p>
    <w:p w:rsidR="00F02137" w:rsidRPr="005E4588" w:rsidRDefault="00745DAD" w:rsidP="00F02137">
      <w:pPr>
        <w:ind w:left="720"/>
        <w:rPr>
          <w:b/>
        </w:rPr>
      </w:pPr>
      <w:r w:rsidRPr="005E4588">
        <w:rPr>
          <w:b/>
          <w:u w:val="single"/>
        </w:rPr>
        <w:t>HS</w:t>
      </w:r>
      <w:r w:rsidR="003227AA" w:rsidRPr="005E4588">
        <w:rPr>
          <w:b/>
          <w:u w:val="single"/>
        </w:rPr>
        <w:t>-PS2</w:t>
      </w:r>
      <w:r w:rsidRPr="005E4588">
        <w:rPr>
          <w:b/>
          <w:u w:val="single"/>
        </w:rPr>
        <w:t>-1</w:t>
      </w:r>
      <w:r w:rsidR="00F02137" w:rsidRPr="005E4588">
        <w:rPr>
          <w:b/>
        </w:rPr>
        <w:t xml:space="preserve"> </w:t>
      </w:r>
      <w:r w:rsidR="003227AA" w:rsidRPr="005E4588">
        <w:rPr>
          <w:b/>
        </w:rPr>
        <w:t>Analyze data to support the claim that Newton’s second law of motion describes the mathematical relationship among the net force on a macroscopic object, its mass, and its acceleration.</w:t>
      </w:r>
    </w:p>
    <w:p w:rsidR="00F02137" w:rsidRPr="00745DAD" w:rsidRDefault="00F02137" w:rsidP="00F02137">
      <w:pPr>
        <w:ind w:left="720"/>
        <w:rPr>
          <w:color w:val="C00000"/>
        </w:rPr>
      </w:pPr>
      <w:r w:rsidRPr="00F02137">
        <w:rPr>
          <w:color w:val="C00000"/>
        </w:rPr>
        <w:t xml:space="preserve">Further </w:t>
      </w:r>
      <w:r w:rsidRPr="00745DAD">
        <w:rPr>
          <w:color w:val="C00000"/>
        </w:rPr>
        <w:t xml:space="preserve">explanation: </w:t>
      </w:r>
      <w:r w:rsidR="00745DAD" w:rsidRPr="00745DAD">
        <w:rPr>
          <w:color w:val="C00000"/>
        </w:rPr>
        <w:t xml:space="preserve">Examples of </w:t>
      </w:r>
      <w:r w:rsidR="00730BBC">
        <w:rPr>
          <w:color w:val="C00000"/>
        </w:rPr>
        <w:t xml:space="preserve">data could include tables or graphs of position or velocity as a function of time for objects subject to a net unbalanced force, such as a falling object, an object rolling down a ramp, or moving object being pulled by a constant force. </w:t>
      </w:r>
      <w:r w:rsidR="00730BBC" w:rsidRPr="00730BBC">
        <w:rPr>
          <w:color w:val="C00000"/>
          <w:highlight w:val="yellow"/>
        </w:rPr>
        <w:t>Examples could include the acceleration of a snowmobile in different gears (same mass with different forces creating different accelerations) or the comparison of gas mileage between a truck vs a truck hauling a boat (same acceleration with different masses).</w:t>
      </w:r>
    </w:p>
    <w:p w:rsidR="00F02137" w:rsidRDefault="00D343CE" w:rsidP="00F02137">
      <w:pPr>
        <w:ind w:left="720"/>
        <w:rPr>
          <w:color w:val="9BBB59" w:themeColor="accent3"/>
        </w:rPr>
      </w:pPr>
      <w:r>
        <w:rPr>
          <w:color w:val="4F81BD" w:themeColor="accent1"/>
        </w:rPr>
        <w:t>Analyzing and Interpreting Data</w:t>
      </w:r>
      <w:r w:rsidR="00745DAD">
        <w:rPr>
          <w:color w:val="4F81BD" w:themeColor="accent1"/>
        </w:rPr>
        <w:t xml:space="preserve">, </w:t>
      </w:r>
      <w:r w:rsidRPr="00730BBC">
        <w:rPr>
          <w:color w:val="E36C0A" w:themeColor="accent6" w:themeShade="BF"/>
        </w:rPr>
        <w:t xml:space="preserve">Types of Interactions, Forces and Motion, </w:t>
      </w:r>
      <w:r>
        <w:rPr>
          <w:color w:val="9BBB59" w:themeColor="accent3"/>
        </w:rPr>
        <w:t>Cause and Effect</w:t>
      </w:r>
      <w:r w:rsidR="00F02137" w:rsidRPr="0020338F">
        <w:rPr>
          <w:color w:val="9BBB59" w:themeColor="accent3"/>
        </w:rPr>
        <w:t xml:space="preserve"> </w:t>
      </w:r>
    </w:p>
    <w:p w:rsidR="00745DAD" w:rsidRDefault="00745DAD" w:rsidP="00F02137">
      <w:pPr>
        <w:ind w:left="720"/>
        <w:rPr>
          <w:color w:val="9BBB59" w:themeColor="accent3"/>
        </w:rPr>
      </w:pPr>
    </w:p>
    <w:p w:rsidR="00745DAD" w:rsidRPr="005E4588" w:rsidRDefault="00745DAD" w:rsidP="00745DAD">
      <w:pPr>
        <w:ind w:left="720"/>
        <w:rPr>
          <w:b/>
        </w:rPr>
      </w:pPr>
      <w:r w:rsidRPr="005E4588">
        <w:rPr>
          <w:b/>
          <w:u w:val="single"/>
        </w:rPr>
        <w:t>HS</w:t>
      </w:r>
      <w:r w:rsidR="003227AA" w:rsidRPr="005E4588">
        <w:rPr>
          <w:b/>
          <w:u w:val="single"/>
        </w:rPr>
        <w:t>-PS2</w:t>
      </w:r>
      <w:r w:rsidRPr="005E4588">
        <w:rPr>
          <w:b/>
          <w:u w:val="single"/>
        </w:rPr>
        <w:t>-2</w:t>
      </w:r>
      <w:r w:rsidRPr="005E4588">
        <w:rPr>
          <w:b/>
        </w:rPr>
        <w:t xml:space="preserve"> </w:t>
      </w:r>
      <w:r w:rsidR="003227AA" w:rsidRPr="005E4588">
        <w:rPr>
          <w:b/>
        </w:rPr>
        <w:t>Use mathematical representations to support the claim that the total momentum of a system of objects is conserved when there is no net force on the system.</w:t>
      </w:r>
    </w:p>
    <w:p w:rsidR="00745DAD" w:rsidRDefault="00745DAD" w:rsidP="00745DAD">
      <w:pPr>
        <w:ind w:left="720"/>
        <w:rPr>
          <w:color w:val="C00000"/>
        </w:rPr>
      </w:pPr>
      <w:r w:rsidRPr="00F02137">
        <w:rPr>
          <w:color w:val="C00000"/>
        </w:rPr>
        <w:t xml:space="preserve">Further </w:t>
      </w:r>
      <w:r w:rsidR="00730BBC">
        <w:rPr>
          <w:color w:val="C00000"/>
        </w:rPr>
        <w:t xml:space="preserve">explanation:  Emphasis is on the quantitative conservation of momentum in interactions and the qualitative meaning of this principle. </w:t>
      </w:r>
      <w:r w:rsidR="00730BBC" w:rsidRPr="00CA5A9F">
        <w:rPr>
          <w:color w:val="C00000"/>
          <w:highlight w:val="yellow"/>
        </w:rPr>
        <w:t>Examples could include jumping off a boat or canoe</w:t>
      </w:r>
      <w:r w:rsidR="00CA5A9F" w:rsidRPr="00CA5A9F">
        <w:rPr>
          <w:color w:val="C00000"/>
          <w:highlight w:val="yellow"/>
        </w:rPr>
        <w:t xml:space="preserve"> and the total momenta of all the various pieces exploding from fireworks.</w:t>
      </w:r>
    </w:p>
    <w:p w:rsidR="00745DAD" w:rsidRDefault="001446F8" w:rsidP="00745DAD">
      <w:pPr>
        <w:ind w:left="720"/>
        <w:rPr>
          <w:color w:val="9BBB59" w:themeColor="accent3"/>
        </w:rPr>
      </w:pPr>
      <w:r>
        <w:rPr>
          <w:color w:val="4F81BD" w:themeColor="accent1"/>
        </w:rPr>
        <w:t xml:space="preserve">Using Mathematics and Computational Thinking, </w:t>
      </w:r>
      <w:r w:rsidRPr="00730BBC">
        <w:rPr>
          <w:color w:val="E36C0A" w:themeColor="accent6" w:themeShade="BF"/>
        </w:rPr>
        <w:t>Forces and Motion</w:t>
      </w:r>
      <w:r w:rsidR="00745DAD" w:rsidRPr="00730BBC">
        <w:rPr>
          <w:color w:val="E36C0A" w:themeColor="accent6" w:themeShade="BF"/>
        </w:rPr>
        <w:t xml:space="preserve">, </w:t>
      </w:r>
      <w:r>
        <w:rPr>
          <w:color w:val="9BBB59" w:themeColor="accent3"/>
        </w:rPr>
        <w:t>Systems and System Models</w:t>
      </w:r>
    </w:p>
    <w:p w:rsidR="00745DAD" w:rsidRDefault="00745DAD" w:rsidP="00745DAD">
      <w:pPr>
        <w:ind w:left="720"/>
        <w:rPr>
          <w:color w:val="9BBB59" w:themeColor="accent3"/>
        </w:rPr>
      </w:pPr>
    </w:p>
    <w:p w:rsidR="00745DAD" w:rsidRPr="005E4588" w:rsidRDefault="00745DAD" w:rsidP="00745DAD">
      <w:pPr>
        <w:ind w:left="720"/>
        <w:rPr>
          <w:b/>
        </w:rPr>
      </w:pPr>
      <w:r w:rsidRPr="005E4588">
        <w:rPr>
          <w:b/>
          <w:u w:val="single"/>
        </w:rPr>
        <w:t>HS</w:t>
      </w:r>
      <w:r w:rsidR="003227AA" w:rsidRPr="005E4588">
        <w:rPr>
          <w:b/>
          <w:u w:val="single"/>
        </w:rPr>
        <w:t>-PS2</w:t>
      </w:r>
      <w:r w:rsidRPr="005E4588">
        <w:rPr>
          <w:b/>
          <w:u w:val="single"/>
        </w:rPr>
        <w:t>-3</w:t>
      </w:r>
      <w:r w:rsidRPr="005E4588">
        <w:rPr>
          <w:b/>
        </w:rPr>
        <w:t xml:space="preserve"> </w:t>
      </w:r>
      <w:r w:rsidR="003227AA" w:rsidRPr="005E4588">
        <w:rPr>
          <w:b/>
        </w:rPr>
        <w:t>Apply scientific and engineering ideas to design, evaluate, and refine a device that minimizes the force on a macroscopic object during a collision.</w:t>
      </w:r>
    </w:p>
    <w:p w:rsidR="00745DAD" w:rsidRPr="00745DAD" w:rsidRDefault="00745DAD" w:rsidP="00745DAD">
      <w:pPr>
        <w:ind w:left="720"/>
        <w:rPr>
          <w:color w:val="C00000"/>
        </w:rPr>
      </w:pPr>
      <w:r w:rsidRPr="00F02137">
        <w:rPr>
          <w:color w:val="C00000"/>
        </w:rPr>
        <w:t>Furth</w:t>
      </w:r>
      <w:r w:rsidRPr="00745DAD">
        <w:rPr>
          <w:color w:val="C00000"/>
        </w:rPr>
        <w:t xml:space="preserve">er explanation: </w:t>
      </w:r>
      <w:r w:rsidR="00CA5A9F">
        <w:rPr>
          <w:color w:val="C00000"/>
        </w:rPr>
        <w:t xml:space="preserve">Examples of evaluation and refinement could include determining the success of a device at protecting an object from damage and modifying the design to improve it. Examples of a device could include a football helmet or a parachute. </w:t>
      </w:r>
      <w:r w:rsidR="00CA5A9F" w:rsidRPr="00CA5A9F">
        <w:rPr>
          <w:color w:val="C00000"/>
          <w:highlight w:val="yellow"/>
        </w:rPr>
        <w:t>Examples could also include the barriers on the sides of NASCAR tracks, truck safety hills on the sides of highways, bike helmets or car bumpers.</w:t>
      </w:r>
    </w:p>
    <w:p w:rsidR="00745DAD" w:rsidRDefault="002003FE" w:rsidP="00745DAD">
      <w:pPr>
        <w:ind w:left="720"/>
        <w:rPr>
          <w:color w:val="9BBB59" w:themeColor="accent3"/>
        </w:rPr>
      </w:pPr>
      <w:r>
        <w:rPr>
          <w:color w:val="4F81BD" w:themeColor="accent1"/>
        </w:rPr>
        <w:t xml:space="preserve">Constructing Explanations and Designing Solutions, </w:t>
      </w:r>
      <w:r w:rsidR="00745DAD" w:rsidRPr="00CA5A9F">
        <w:rPr>
          <w:color w:val="E36C0A" w:themeColor="accent6" w:themeShade="BF"/>
        </w:rPr>
        <w:t>structure and properties of matter</w:t>
      </w:r>
      <w:r w:rsidR="00EB3476" w:rsidRPr="00CA5A9F">
        <w:rPr>
          <w:color w:val="E36C0A" w:themeColor="accent6" w:themeShade="BF"/>
        </w:rPr>
        <w:t>,</w:t>
      </w:r>
      <w:r w:rsidRPr="00CA5A9F">
        <w:rPr>
          <w:color w:val="E36C0A" w:themeColor="accent6" w:themeShade="BF"/>
        </w:rPr>
        <w:t xml:space="preserve"> Forces and Motion, Defining and Delimiting Engineering Problems, Optimizing the Design Solution,</w:t>
      </w:r>
      <w:r w:rsidR="00EB3476" w:rsidRPr="00CA5A9F">
        <w:rPr>
          <w:color w:val="E36C0A" w:themeColor="accent6" w:themeShade="BF"/>
        </w:rPr>
        <w:t xml:space="preserve"> types of interactions</w:t>
      </w:r>
      <w:r w:rsidR="00745DAD" w:rsidRPr="00CA5A9F">
        <w:rPr>
          <w:color w:val="E36C0A" w:themeColor="accent6" w:themeShade="BF"/>
        </w:rPr>
        <w:t>,</w:t>
      </w:r>
      <w:r w:rsidR="00745DAD">
        <w:rPr>
          <w:color w:val="C00000"/>
        </w:rPr>
        <w:t xml:space="preserve"> </w:t>
      </w:r>
      <w:r>
        <w:rPr>
          <w:color w:val="9BBB59" w:themeColor="accent3"/>
        </w:rPr>
        <w:t>Cause and Effects</w:t>
      </w:r>
    </w:p>
    <w:p w:rsidR="00745DAD" w:rsidRDefault="00745DAD" w:rsidP="00745DAD">
      <w:pPr>
        <w:ind w:left="720"/>
        <w:rPr>
          <w:color w:val="9BBB59" w:themeColor="accent3"/>
        </w:rPr>
      </w:pPr>
    </w:p>
    <w:p w:rsidR="005E4588" w:rsidRDefault="005E4588" w:rsidP="00745DAD">
      <w:pPr>
        <w:ind w:left="720"/>
        <w:rPr>
          <w:color w:val="9BBB59" w:themeColor="accent3"/>
        </w:rPr>
      </w:pPr>
    </w:p>
    <w:p w:rsidR="00745DAD" w:rsidRPr="005E4588" w:rsidRDefault="00745DAD" w:rsidP="00745DAD">
      <w:pPr>
        <w:ind w:left="720"/>
        <w:rPr>
          <w:b/>
        </w:rPr>
      </w:pPr>
      <w:r w:rsidRPr="005E4588">
        <w:rPr>
          <w:b/>
          <w:u w:val="single"/>
        </w:rPr>
        <w:lastRenderedPageBreak/>
        <w:t>HS</w:t>
      </w:r>
      <w:r w:rsidR="003227AA" w:rsidRPr="005E4588">
        <w:rPr>
          <w:b/>
          <w:u w:val="single"/>
        </w:rPr>
        <w:t>-PS2</w:t>
      </w:r>
      <w:r w:rsidRPr="005E4588">
        <w:rPr>
          <w:b/>
          <w:u w:val="single"/>
        </w:rPr>
        <w:t>-4</w:t>
      </w:r>
      <w:r w:rsidR="003227AA" w:rsidRPr="005E4588">
        <w:rPr>
          <w:b/>
        </w:rPr>
        <w:t xml:space="preserve"> Use mathematical representations of Newton’s Law of Gravitation and Coulomb’s Law to describe and predict the gravitational and electrostatic forces between objects.</w:t>
      </w:r>
    </w:p>
    <w:p w:rsidR="00745DAD" w:rsidRDefault="00745DAD" w:rsidP="00745DAD">
      <w:pPr>
        <w:ind w:left="720"/>
        <w:rPr>
          <w:color w:val="C00000"/>
        </w:rPr>
      </w:pPr>
      <w:r w:rsidRPr="00F02137">
        <w:rPr>
          <w:color w:val="C00000"/>
        </w:rPr>
        <w:t xml:space="preserve">Further </w:t>
      </w:r>
      <w:r w:rsidRPr="00745DAD">
        <w:rPr>
          <w:color w:val="C00000"/>
        </w:rPr>
        <w:t xml:space="preserve">explanation: Emphasis is on </w:t>
      </w:r>
      <w:r w:rsidR="00CA5A9F">
        <w:rPr>
          <w:color w:val="C00000"/>
        </w:rPr>
        <w:t>both quantitative and conceptual descriptions of gravitational and electrical fields.</w:t>
      </w:r>
    </w:p>
    <w:p w:rsidR="00745DAD" w:rsidRDefault="00BF7E64" w:rsidP="00745DAD">
      <w:pPr>
        <w:ind w:left="720"/>
        <w:rPr>
          <w:color w:val="9BBB59" w:themeColor="accent3"/>
        </w:rPr>
      </w:pPr>
      <w:r>
        <w:rPr>
          <w:color w:val="4F81BD" w:themeColor="accent1"/>
        </w:rPr>
        <w:t>Using Mathematics and Computational Thinking</w:t>
      </w:r>
      <w:r w:rsidR="00745DAD">
        <w:rPr>
          <w:color w:val="4F81BD" w:themeColor="accent1"/>
        </w:rPr>
        <w:t>,</w:t>
      </w:r>
      <w:r w:rsidR="00745DAD">
        <w:rPr>
          <w:color w:val="C00000"/>
        </w:rPr>
        <w:t xml:space="preserve"> </w:t>
      </w:r>
      <w:r w:rsidR="009320F0" w:rsidRPr="00CA5A9F">
        <w:rPr>
          <w:color w:val="E36C0A" w:themeColor="accent6" w:themeShade="BF"/>
        </w:rPr>
        <w:t>Types of Interactions</w:t>
      </w:r>
      <w:r w:rsidR="00745DAD" w:rsidRPr="00CA5A9F">
        <w:rPr>
          <w:color w:val="E36C0A" w:themeColor="accent6" w:themeShade="BF"/>
        </w:rPr>
        <w:t>,</w:t>
      </w:r>
      <w:r w:rsidR="00745DAD">
        <w:rPr>
          <w:color w:val="C00000"/>
        </w:rPr>
        <w:t xml:space="preserve"> </w:t>
      </w:r>
      <w:r w:rsidR="009320F0">
        <w:rPr>
          <w:color w:val="9BBB59" w:themeColor="accent3"/>
        </w:rPr>
        <w:t>Patterns</w:t>
      </w:r>
    </w:p>
    <w:p w:rsidR="00745DAD" w:rsidRDefault="00745DAD" w:rsidP="00745DAD">
      <w:pPr>
        <w:ind w:left="720"/>
        <w:rPr>
          <w:color w:val="9BBB59" w:themeColor="accent3"/>
        </w:rPr>
      </w:pPr>
    </w:p>
    <w:p w:rsidR="00745DAD" w:rsidRPr="005E4588" w:rsidRDefault="00745DAD" w:rsidP="00745DAD">
      <w:pPr>
        <w:ind w:left="720"/>
        <w:rPr>
          <w:b/>
        </w:rPr>
      </w:pPr>
      <w:r w:rsidRPr="005E4588">
        <w:rPr>
          <w:b/>
          <w:u w:val="single"/>
        </w:rPr>
        <w:t>HS</w:t>
      </w:r>
      <w:r w:rsidR="003227AA" w:rsidRPr="005E4588">
        <w:rPr>
          <w:b/>
          <w:u w:val="single"/>
        </w:rPr>
        <w:t>-PS2</w:t>
      </w:r>
      <w:r w:rsidRPr="005E4588">
        <w:rPr>
          <w:b/>
          <w:u w:val="single"/>
        </w:rPr>
        <w:t>-5</w:t>
      </w:r>
      <w:r w:rsidRPr="005E4588">
        <w:rPr>
          <w:b/>
        </w:rPr>
        <w:t xml:space="preserve"> </w:t>
      </w:r>
      <w:r w:rsidR="003227AA" w:rsidRPr="005E4588">
        <w:rPr>
          <w:b/>
        </w:rPr>
        <w:t xml:space="preserve">Plan and </w:t>
      </w:r>
      <w:proofErr w:type="gramStart"/>
      <w:r w:rsidR="003227AA" w:rsidRPr="005E4588">
        <w:rPr>
          <w:b/>
        </w:rPr>
        <w:t>conduct an investigation</w:t>
      </w:r>
      <w:proofErr w:type="gramEnd"/>
      <w:r w:rsidR="003227AA" w:rsidRPr="005E4588">
        <w:rPr>
          <w:b/>
        </w:rPr>
        <w:t xml:space="preserve"> to provide evidence that an electric current can produce a magnetic field and that a changing magnetic field can produce an electric current.</w:t>
      </w:r>
    </w:p>
    <w:p w:rsidR="00745DAD" w:rsidRDefault="00745DAD" w:rsidP="00745DAD">
      <w:pPr>
        <w:ind w:left="720"/>
        <w:rPr>
          <w:color w:val="C00000"/>
        </w:rPr>
      </w:pPr>
      <w:r w:rsidRPr="00F02137">
        <w:rPr>
          <w:color w:val="C00000"/>
        </w:rPr>
        <w:t xml:space="preserve">Further </w:t>
      </w:r>
      <w:r w:rsidRPr="00745DAD">
        <w:rPr>
          <w:color w:val="C00000"/>
        </w:rPr>
        <w:t xml:space="preserve">explanation: </w:t>
      </w:r>
      <w:r w:rsidR="00CA5A9F">
        <w:rPr>
          <w:color w:val="C00000"/>
        </w:rPr>
        <w:t>Examples could include wind turbines or generators along with any DC motorized toy.</w:t>
      </w:r>
    </w:p>
    <w:p w:rsidR="00745DAD" w:rsidRDefault="009320F0" w:rsidP="00745DAD">
      <w:pPr>
        <w:ind w:left="720"/>
        <w:rPr>
          <w:color w:val="9BBB59" w:themeColor="accent3"/>
        </w:rPr>
      </w:pPr>
      <w:r>
        <w:rPr>
          <w:color w:val="4F81BD" w:themeColor="accent1"/>
        </w:rPr>
        <w:t>Planning and Carrying out an Investigation,</w:t>
      </w:r>
      <w:r w:rsidR="00745DAD">
        <w:rPr>
          <w:color w:val="C00000"/>
        </w:rPr>
        <w:t xml:space="preserve"> </w:t>
      </w:r>
      <w:r w:rsidRPr="00CA5A9F">
        <w:rPr>
          <w:color w:val="E36C0A" w:themeColor="accent6" w:themeShade="BF"/>
        </w:rPr>
        <w:t>Types of Interactions, Definitions of Energy,</w:t>
      </w:r>
      <w:r w:rsidR="00745DAD">
        <w:rPr>
          <w:color w:val="C00000"/>
        </w:rPr>
        <w:t xml:space="preserve"> </w:t>
      </w:r>
      <w:r>
        <w:rPr>
          <w:color w:val="9BBB59" w:themeColor="accent3"/>
        </w:rPr>
        <w:t>Cause and Effect</w:t>
      </w:r>
    </w:p>
    <w:p w:rsidR="00745DAD" w:rsidRDefault="00745DAD" w:rsidP="00745DAD">
      <w:pPr>
        <w:ind w:left="720"/>
        <w:rPr>
          <w:color w:val="9BBB59" w:themeColor="accent3"/>
        </w:rPr>
      </w:pPr>
    </w:p>
    <w:p w:rsidR="00745DAD" w:rsidRPr="005E4588" w:rsidRDefault="00745DAD" w:rsidP="00745DAD">
      <w:pPr>
        <w:ind w:left="720"/>
        <w:rPr>
          <w:b/>
        </w:rPr>
      </w:pPr>
      <w:bookmarkStart w:id="0" w:name="_GoBack"/>
      <w:r w:rsidRPr="005E4588">
        <w:rPr>
          <w:b/>
          <w:u w:val="single"/>
        </w:rPr>
        <w:t>HS</w:t>
      </w:r>
      <w:r w:rsidR="003227AA" w:rsidRPr="005E4588">
        <w:rPr>
          <w:b/>
          <w:u w:val="single"/>
        </w:rPr>
        <w:t>-PS2</w:t>
      </w:r>
      <w:r w:rsidRPr="005E4588">
        <w:rPr>
          <w:b/>
          <w:u w:val="single"/>
        </w:rPr>
        <w:t>-6</w:t>
      </w:r>
      <w:r w:rsidRPr="005E4588">
        <w:rPr>
          <w:b/>
        </w:rPr>
        <w:t xml:space="preserve"> </w:t>
      </w:r>
      <w:r w:rsidR="003227AA" w:rsidRPr="005E4588">
        <w:rPr>
          <w:b/>
        </w:rPr>
        <w:t>Communicate scientific and technical information about why the molecular-level structure is important in the functioning of designed materials.</w:t>
      </w:r>
    </w:p>
    <w:bookmarkEnd w:id="0"/>
    <w:p w:rsidR="00CA5A9F" w:rsidRDefault="00745DAD" w:rsidP="00745DAD">
      <w:pPr>
        <w:ind w:left="720"/>
        <w:rPr>
          <w:color w:val="C00000"/>
        </w:rPr>
      </w:pPr>
      <w:r w:rsidRPr="00F02137">
        <w:rPr>
          <w:color w:val="C00000"/>
        </w:rPr>
        <w:t xml:space="preserve">Further </w:t>
      </w:r>
      <w:r w:rsidRPr="00745DAD">
        <w:rPr>
          <w:color w:val="C00000"/>
        </w:rPr>
        <w:t xml:space="preserve">explanation: </w:t>
      </w:r>
      <w:r w:rsidR="00CA5A9F">
        <w:rPr>
          <w:color w:val="C00000"/>
        </w:rPr>
        <w:t xml:space="preserve">Emphasis is on the attractive and repulsive forces that determine the </w:t>
      </w:r>
      <w:r w:rsidR="008E2355">
        <w:rPr>
          <w:color w:val="C00000"/>
        </w:rPr>
        <w:t>functioning of the material. Ex</w:t>
      </w:r>
      <w:r w:rsidR="00CA5A9F">
        <w:rPr>
          <w:color w:val="C00000"/>
        </w:rPr>
        <w:t xml:space="preserve">amples could include why electrically conductive materials </w:t>
      </w:r>
      <w:r w:rsidR="008E2355">
        <w:rPr>
          <w:color w:val="C00000"/>
        </w:rPr>
        <w:t>are often made of metal, flexib</w:t>
      </w:r>
      <w:r w:rsidR="00CA5A9F">
        <w:rPr>
          <w:color w:val="C00000"/>
        </w:rPr>
        <w:t>le but durable materials are made up of long</w:t>
      </w:r>
      <w:r w:rsidR="008E2355">
        <w:rPr>
          <w:color w:val="C00000"/>
        </w:rPr>
        <w:t xml:space="preserve"> chained molecules, and pharmaceuticals are designed to </w:t>
      </w:r>
      <w:r w:rsidR="00CA5A9F">
        <w:rPr>
          <w:color w:val="C00000"/>
        </w:rPr>
        <w:t>interact with specific receptors.</w:t>
      </w:r>
      <w:r w:rsidR="008E2355">
        <w:rPr>
          <w:color w:val="C00000"/>
        </w:rPr>
        <w:t xml:space="preserve"> </w:t>
      </w:r>
      <w:r w:rsidR="008E2355" w:rsidRPr="008E2355">
        <w:rPr>
          <w:color w:val="C00000"/>
          <w:highlight w:val="yellow"/>
        </w:rPr>
        <w:t>Examples could also include composite material substitutes for wood and the structure of solar cells along with how they work.</w:t>
      </w:r>
    </w:p>
    <w:p w:rsidR="00745DAD" w:rsidRDefault="009320F0" w:rsidP="00745DAD">
      <w:pPr>
        <w:ind w:left="720"/>
        <w:rPr>
          <w:color w:val="9BBB59" w:themeColor="accent3"/>
        </w:rPr>
      </w:pPr>
      <w:r>
        <w:rPr>
          <w:color w:val="4F81BD" w:themeColor="accent1"/>
        </w:rPr>
        <w:t>Obtaining, Evaluating, and Communicating Information</w:t>
      </w:r>
      <w:r w:rsidR="00745DAD">
        <w:rPr>
          <w:color w:val="C00000"/>
        </w:rPr>
        <w:t xml:space="preserve">, </w:t>
      </w:r>
      <w:r w:rsidRPr="00CA5A9F">
        <w:rPr>
          <w:color w:val="E36C0A" w:themeColor="accent6" w:themeShade="BF"/>
        </w:rPr>
        <w:t>Structure and Property of Matter, Types of Interactions,</w:t>
      </w:r>
      <w:r w:rsidR="00745DAD" w:rsidRPr="002756A6">
        <w:rPr>
          <w:color w:val="FF0000"/>
        </w:rPr>
        <w:t xml:space="preserve"> </w:t>
      </w:r>
      <w:r>
        <w:rPr>
          <w:color w:val="9BBB59" w:themeColor="accent3"/>
        </w:rPr>
        <w:t>Structure and Function</w:t>
      </w:r>
    </w:p>
    <w:p w:rsidR="00745DAD" w:rsidRDefault="00745DAD" w:rsidP="003227AA">
      <w:pPr>
        <w:rPr>
          <w:color w:val="9BBB59" w:themeColor="accent3"/>
        </w:rPr>
      </w:pPr>
    </w:p>
    <w:p w:rsidR="00745DAD" w:rsidRDefault="00745DAD" w:rsidP="00F02137">
      <w:pPr>
        <w:ind w:left="720"/>
        <w:rPr>
          <w:color w:val="C00000"/>
        </w:rPr>
      </w:pPr>
    </w:p>
    <w:p w:rsidR="00745DAD" w:rsidRPr="00F02137" w:rsidRDefault="00745DAD" w:rsidP="00F02137">
      <w:pPr>
        <w:ind w:left="720"/>
        <w:rPr>
          <w:color w:val="C00000"/>
        </w:rPr>
      </w:pPr>
    </w:p>
    <w:p w:rsidR="00F02137" w:rsidRPr="00F02137" w:rsidRDefault="00F02137" w:rsidP="00F02137">
      <w:pPr>
        <w:ind w:left="720"/>
      </w:pPr>
    </w:p>
    <w:sectPr w:rsidR="00F02137" w:rsidRPr="00F021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3FD" w:rsidRDefault="00F603FD" w:rsidP="00F02137">
      <w:pPr>
        <w:spacing w:after="0" w:line="240" w:lineRule="auto"/>
      </w:pPr>
      <w:r>
        <w:separator/>
      </w:r>
    </w:p>
  </w:endnote>
  <w:endnote w:type="continuationSeparator" w:id="0">
    <w:p w:rsidR="00F603FD" w:rsidRDefault="00F603FD" w:rsidP="00F0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3FD" w:rsidRDefault="00F603FD" w:rsidP="00F02137">
      <w:pPr>
        <w:spacing w:after="0" w:line="240" w:lineRule="auto"/>
      </w:pPr>
      <w:r>
        <w:separator/>
      </w:r>
    </w:p>
  </w:footnote>
  <w:footnote w:type="continuationSeparator" w:id="0">
    <w:p w:rsidR="00F603FD" w:rsidRDefault="00F603FD" w:rsidP="00F0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137" w:rsidRPr="00F02137" w:rsidRDefault="00F02137" w:rsidP="00F02137">
    <w:pPr>
      <w:rPr>
        <w:b/>
      </w:rPr>
    </w:pPr>
    <w:r>
      <w:rPr>
        <w:b/>
      </w:rPr>
      <w:t xml:space="preserve">MAINE SCIENCE AND ENGINEERING STANDARDS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37"/>
    <w:rsid w:val="001446F8"/>
    <w:rsid w:val="002003FE"/>
    <w:rsid w:val="0020338F"/>
    <w:rsid w:val="002756A6"/>
    <w:rsid w:val="003227AA"/>
    <w:rsid w:val="003A6874"/>
    <w:rsid w:val="004774A7"/>
    <w:rsid w:val="005E4588"/>
    <w:rsid w:val="005E5E5A"/>
    <w:rsid w:val="005F500E"/>
    <w:rsid w:val="00730BBC"/>
    <w:rsid w:val="00745DAD"/>
    <w:rsid w:val="008E2355"/>
    <w:rsid w:val="008E347E"/>
    <w:rsid w:val="009320F0"/>
    <w:rsid w:val="00BF7E64"/>
    <w:rsid w:val="00CA5A9F"/>
    <w:rsid w:val="00D343CE"/>
    <w:rsid w:val="00EB3476"/>
    <w:rsid w:val="00F02137"/>
    <w:rsid w:val="00F603FD"/>
    <w:rsid w:val="00F86AF5"/>
    <w:rsid w:val="00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8208"/>
  <w15:docId w15:val="{58389A26-C8D6-4234-BB05-7EDC0BD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37"/>
  </w:style>
  <w:style w:type="paragraph" w:styleId="Footer">
    <w:name w:val="footer"/>
    <w:basedOn w:val="Normal"/>
    <w:link w:val="FooterChar"/>
    <w:uiPriority w:val="99"/>
    <w:unhideWhenUsed/>
    <w:rsid w:val="00F0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37"/>
  </w:style>
  <w:style w:type="paragraph" w:styleId="BalloonText">
    <w:name w:val="Balloon Text"/>
    <w:basedOn w:val="Normal"/>
    <w:link w:val="BalloonTextChar"/>
    <w:uiPriority w:val="99"/>
    <w:semiHidden/>
    <w:unhideWhenUsed/>
    <w:rsid w:val="00F0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Porter</dc:creator>
  <cp:lastModifiedBy>Templeton, Shari</cp:lastModifiedBy>
  <cp:revision>8</cp:revision>
  <cp:lastPrinted>2018-09-10T20:38:00Z</cp:lastPrinted>
  <dcterms:created xsi:type="dcterms:W3CDTF">2018-07-09T15:22:00Z</dcterms:created>
  <dcterms:modified xsi:type="dcterms:W3CDTF">2018-09-10T20:38:00Z</dcterms:modified>
</cp:coreProperties>
</file>