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C2F40" w14:textId="77777777" w:rsidR="00BF7B52" w:rsidRPr="00BF7B52" w:rsidRDefault="00901AC1" w:rsidP="00901AC1">
      <w:pPr>
        <w:jc w:val="center"/>
        <w:rPr>
          <w:rFonts w:ascii="Book Antiqua" w:hAnsi="Book Antiqua"/>
          <w:b/>
          <w:bCs/>
          <w:sz w:val="56"/>
          <w:szCs w:val="56"/>
        </w:rPr>
      </w:pPr>
      <w:r w:rsidRPr="00BF7B52">
        <w:rPr>
          <w:rFonts w:ascii="Book Antiqua" w:hAnsi="Book Antiqua"/>
          <w:b/>
          <w:bCs/>
          <w:sz w:val="56"/>
          <w:szCs w:val="56"/>
        </w:rPr>
        <w:t xml:space="preserve">Graduation Certification </w:t>
      </w:r>
    </w:p>
    <w:p w14:paraId="07C0EAE0" w14:textId="01ED37A4" w:rsidR="00C03CFD" w:rsidRPr="00BF7B52" w:rsidRDefault="00901AC1" w:rsidP="00901AC1">
      <w:pPr>
        <w:jc w:val="center"/>
        <w:rPr>
          <w:rFonts w:ascii="Book Antiqua" w:hAnsi="Book Antiqua"/>
          <w:b/>
          <w:bCs/>
          <w:sz w:val="56"/>
          <w:szCs w:val="56"/>
        </w:rPr>
      </w:pPr>
      <w:r w:rsidRPr="00BF7B52">
        <w:rPr>
          <w:rFonts w:ascii="Book Antiqua" w:hAnsi="Book Antiqua"/>
          <w:b/>
          <w:bCs/>
          <w:sz w:val="56"/>
          <w:szCs w:val="56"/>
        </w:rPr>
        <w:t>Report Instructions</w:t>
      </w:r>
    </w:p>
    <w:p w14:paraId="7572B91D" w14:textId="77777777" w:rsidR="00A024C2" w:rsidRPr="00A024C2" w:rsidRDefault="00A024C2" w:rsidP="00901AC1">
      <w:pPr>
        <w:jc w:val="center"/>
        <w:rPr>
          <w:rFonts w:ascii="Book Antiqua" w:hAnsi="Book Antiqua"/>
          <w:b/>
          <w:bCs/>
          <w:sz w:val="44"/>
          <w:szCs w:val="44"/>
        </w:rPr>
      </w:pPr>
    </w:p>
    <w:p w14:paraId="0EFF491A" w14:textId="77777777" w:rsidR="00901AC1" w:rsidRPr="00BA6B3F" w:rsidRDefault="00901AC1" w:rsidP="00901AC1">
      <w:pPr>
        <w:rPr>
          <w:rFonts w:ascii="Book Antiqua" w:hAnsi="Book Antiqua"/>
          <w:b/>
          <w:bCs/>
          <w:sz w:val="28"/>
          <w:szCs w:val="28"/>
          <w:u w:val="single"/>
        </w:rPr>
      </w:pPr>
      <w:r w:rsidRPr="00BA6B3F">
        <w:rPr>
          <w:rFonts w:ascii="Book Antiqua" w:hAnsi="Book Antiqua"/>
          <w:b/>
          <w:bCs/>
          <w:sz w:val="28"/>
          <w:szCs w:val="28"/>
          <w:u w:val="single"/>
        </w:rPr>
        <w:t>Description/Purpose:</w:t>
      </w:r>
    </w:p>
    <w:p w14:paraId="72A426FC" w14:textId="77777777" w:rsidR="00901AC1" w:rsidRPr="00BA6B3F" w:rsidRDefault="00901AC1" w:rsidP="00901AC1">
      <w:pPr>
        <w:rPr>
          <w:rFonts w:ascii="Book Antiqua" w:hAnsi="Book Antiqua"/>
          <w:sz w:val="28"/>
          <w:szCs w:val="28"/>
        </w:rPr>
      </w:pPr>
      <w:r w:rsidRPr="00BA6B3F">
        <w:rPr>
          <w:rFonts w:ascii="Book Antiqua" w:hAnsi="Book Antiqua"/>
          <w:sz w:val="28"/>
          <w:szCs w:val="28"/>
        </w:rPr>
        <w:t xml:space="preserve">The purpose of this reporting is to allow districts/schools to validate the graduate counts. </w:t>
      </w:r>
    </w:p>
    <w:p w14:paraId="1E7888C3" w14:textId="77777777" w:rsidR="00901AC1" w:rsidRPr="00BA6B3F" w:rsidRDefault="00901AC1" w:rsidP="00901AC1">
      <w:pPr>
        <w:rPr>
          <w:rFonts w:ascii="Book Antiqua" w:hAnsi="Book Antiqua"/>
          <w:b/>
          <w:bCs/>
          <w:sz w:val="28"/>
          <w:szCs w:val="28"/>
          <w:u w:val="single"/>
        </w:rPr>
      </w:pPr>
      <w:r w:rsidRPr="00BA6B3F">
        <w:rPr>
          <w:rFonts w:ascii="Book Antiqua" w:hAnsi="Book Antiqua"/>
          <w:b/>
          <w:bCs/>
          <w:sz w:val="28"/>
          <w:szCs w:val="28"/>
          <w:u w:val="single"/>
        </w:rPr>
        <w:t>What is this data used for?</w:t>
      </w:r>
    </w:p>
    <w:p w14:paraId="034EE860" w14:textId="0FCEB011" w:rsidR="00901AC1" w:rsidRPr="00BA6B3F" w:rsidRDefault="00901AC1" w:rsidP="00901AC1">
      <w:pPr>
        <w:rPr>
          <w:rFonts w:ascii="Book Antiqua" w:hAnsi="Book Antiqua"/>
          <w:sz w:val="28"/>
          <w:szCs w:val="28"/>
        </w:rPr>
      </w:pPr>
      <w:r w:rsidRPr="00BA6B3F">
        <w:rPr>
          <w:rFonts w:ascii="Book Antiqua" w:hAnsi="Book Antiqua"/>
          <w:sz w:val="28"/>
          <w:szCs w:val="28"/>
        </w:rPr>
        <w:t>Adjusted Cohort Graduation Rates (ACGR) are reported annually by the Maine DOE to</w:t>
      </w:r>
      <w:r w:rsidR="00095D1B">
        <w:rPr>
          <w:rFonts w:ascii="Book Antiqua" w:hAnsi="Book Antiqua"/>
          <w:sz w:val="28"/>
          <w:szCs w:val="28"/>
        </w:rPr>
        <w:t xml:space="preserve"> </w:t>
      </w:r>
      <w:r w:rsidRPr="00BA6B3F">
        <w:rPr>
          <w:rFonts w:ascii="Book Antiqua" w:hAnsi="Book Antiqua"/>
          <w:sz w:val="28"/>
          <w:szCs w:val="28"/>
        </w:rPr>
        <w:t>the USDOE for all public high schools and all publicly funded students attending private</w:t>
      </w:r>
      <w:r w:rsidR="00095D1B">
        <w:rPr>
          <w:rFonts w:ascii="Book Antiqua" w:hAnsi="Book Antiqua"/>
          <w:sz w:val="28"/>
          <w:szCs w:val="28"/>
        </w:rPr>
        <w:t xml:space="preserve"> </w:t>
      </w:r>
      <w:r w:rsidRPr="00BA6B3F">
        <w:rPr>
          <w:rFonts w:ascii="Book Antiqua" w:hAnsi="Book Antiqua"/>
          <w:sz w:val="28"/>
          <w:szCs w:val="28"/>
        </w:rPr>
        <w:t xml:space="preserve">schools. In addition, the ACGR is used for ESSA school accountability </w:t>
      </w:r>
      <w:r w:rsidR="00BF7B52" w:rsidRPr="00BA6B3F">
        <w:rPr>
          <w:rFonts w:ascii="Book Antiqua" w:hAnsi="Book Antiqua"/>
          <w:sz w:val="28"/>
          <w:szCs w:val="28"/>
        </w:rPr>
        <w:t>determinations. The</w:t>
      </w:r>
      <w:r w:rsidRPr="00BA6B3F">
        <w:rPr>
          <w:rFonts w:ascii="Book Antiqua" w:hAnsi="Book Antiqua"/>
          <w:sz w:val="28"/>
          <w:szCs w:val="28"/>
        </w:rPr>
        <w:t xml:space="preserve"> State calculates 4-year, 5-year and 6-year Adjusted Cohort Graduation Rates.</w:t>
      </w:r>
    </w:p>
    <w:p w14:paraId="05355E5B" w14:textId="77777777" w:rsidR="00901AC1" w:rsidRPr="00BA6B3F" w:rsidRDefault="00901AC1" w:rsidP="00901AC1">
      <w:pPr>
        <w:rPr>
          <w:rFonts w:ascii="Book Antiqua" w:hAnsi="Book Antiqua"/>
          <w:b/>
          <w:bCs/>
          <w:sz w:val="28"/>
          <w:szCs w:val="28"/>
          <w:u w:val="single"/>
        </w:rPr>
      </w:pPr>
      <w:r w:rsidRPr="00BA6B3F">
        <w:rPr>
          <w:rFonts w:ascii="Book Antiqua" w:hAnsi="Book Antiqua"/>
          <w:b/>
          <w:bCs/>
          <w:sz w:val="28"/>
          <w:szCs w:val="28"/>
          <w:u w:val="single"/>
        </w:rPr>
        <w:t>Due Dates:</w:t>
      </w:r>
    </w:p>
    <w:p w14:paraId="6B71745E" w14:textId="69BB382C" w:rsidR="00901AC1" w:rsidRPr="00BA6B3F" w:rsidRDefault="00901AC1" w:rsidP="00901AC1">
      <w:pPr>
        <w:rPr>
          <w:rFonts w:ascii="Book Antiqua" w:hAnsi="Book Antiqua"/>
          <w:sz w:val="28"/>
          <w:szCs w:val="28"/>
        </w:rPr>
      </w:pPr>
      <w:r w:rsidRPr="00BA6B3F">
        <w:rPr>
          <w:rFonts w:ascii="Book Antiqua" w:hAnsi="Book Antiqua"/>
          <w:sz w:val="28"/>
          <w:szCs w:val="28"/>
        </w:rPr>
        <w:t xml:space="preserve">• Open Date: </w:t>
      </w:r>
      <w:r w:rsidR="001523E1">
        <w:rPr>
          <w:rFonts w:ascii="Book Antiqua" w:hAnsi="Book Antiqua"/>
          <w:sz w:val="28"/>
          <w:szCs w:val="28"/>
        </w:rPr>
        <w:t>8</w:t>
      </w:r>
      <w:r w:rsidRPr="00BA6B3F">
        <w:rPr>
          <w:rFonts w:ascii="Book Antiqua" w:hAnsi="Book Antiqua"/>
          <w:sz w:val="28"/>
          <w:szCs w:val="28"/>
        </w:rPr>
        <w:t>/</w:t>
      </w:r>
      <w:r w:rsidR="001523E1">
        <w:rPr>
          <w:rFonts w:ascii="Book Antiqua" w:hAnsi="Book Antiqua"/>
          <w:sz w:val="28"/>
          <w:szCs w:val="28"/>
        </w:rPr>
        <w:t>4</w:t>
      </w:r>
      <w:r w:rsidRPr="00BA6B3F">
        <w:rPr>
          <w:rFonts w:ascii="Book Antiqua" w:hAnsi="Book Antiqua"/>
          <w:sz w:val="28"/>
          <w:szCs w:val="28"/>
        </w:rPr>
        <w:t>/202</w:t>
      </w:r>
      <w:r w:rsidR="001523E1">
        <w:rPr>
          <w:rFonts w:ascii="Book Antiqua" w:hAnsi="Book Antiqua"/>
          <w:sz w:val="28"/>
          <w:szCs w:val="28"/>
        </w:rPr>
        <w:t>1</w:t>
      </w:r>
    </w:p>
    <w:p w14:paraId="7A8A2A87" w14:textId="18FB91D0" w:rsidR="00901AC1" w:rsidRPr="00BA6B3F" w:rsidRDefault="00901AC1" w:rsidP="00901AC1">
      <w:pPr>
        <w:rPr>
          <w:rFonts w:ascii="Book Antiqua" w:hAnsi="Book Antiqua"/>
          <w:sz w:val="28"/>
          <w:szCs w:val="28"/>
        </w:rPr>
      </w:pPr>
      <w:r w:rsidRPr="00BA6B3F">
        <w:rPr>
          <w:rFonts w:ascii="Book Antiqua" w:hAnsi="Book Antiqua"/>
          <w:sz w:val="28"/>
          <w:szCs w:val="28"/>
        </w:rPr>
        <w:t xml:space="preserve">• Due Date: </w:t>
      </w:r>
      <w:r w:rsidR="001523E1">
        <w:rPr>
          <w:rFonts w:ascii="Book Antiqua" w:hAnsi="Book Antiqua"/>
          <w:sz w:val="28"/>
          <w:szCs w:val="28"/>
        </w:rPr>
        <w:t>8</w:t>
      </w:r>
      <w:r w:rsidRPr="00BA6B3F">
        <w:rPr>
          <w:rFonts w:ascii="Book Antiqua" w:hAnsi="Book Antiqua"/>
          <w:sz w:val="28"/>
          <w:szCs w:val="28"/>
        </w:rPr>
        <w:t>/</w:t>
      </w:r>
      <w:r w:rsidR="001523E1">
        <w:rPr>
          <w:rFonts w:ascii="Book Antiqua" w:hAnsi="Book Antiqua"/>
          <w:sz w:val="28"/>
          <w:szCs w:val="28"/>
        </w:rPr>
        <w:t>30</w:t>
      </w:r>
      <w:r w:rsidRPr="00BA6B3F">
        <w:rPr>
          <w:rFonts w:ascii="Book Antiqua" w:hAnsi="Book Antiqua"/>
          <w:sz w:val="28"/>
          <w:szCs w:val="28"/>
        </w:rPr>
        <w:t>/2021</w:t>
      </w:r>
    </w:p>
    <w:p w14:paraId="218E7FCC" w14:textId="77777777" w:rsidR="00901AC1" w:rsidRPr="00BA6B3F" w:rsidRDefault="00901AC1" w:rsidP="00901AC1">
      <w:pPr>
        <w:rPr>
          <w:rFonts w:ascii="Book Antiqua" w:hAnsi="Book Antiqua"/>
          <w:b/>
          <w:bCs/>
          <w:sz w:val="28"/>
          <w:szCs w:val="28"/>
          <w:u w:val="single"/>
        </w:rPr>
      </w:pPr>
      <w:r w:rsidRPr="00BA6B3F">
        <w:rPr>
          <w:rFonts w:ascii="Book Antiqua" w:hAnsi="Book Antiqua"/>
          <w:b/>
          <w:bCs/>
          <w:sz w:val="28"/>
          <w:szCs w:val="28"/>
          <w:u w:val="single"/>
        </w:rPr>
        <w:t>Completion Instructions:</w:t>
      </w:r>
    </w:p>
    <w:p w14:paraId="72C9673C" w14:textId="38BB3BAD" w:rsidR="00901AC1" w:rsidRPr="00BA6B3F" w:rsidRDefault="00901AC1" w:rsidP="00901AC1">
      <w:pPr>
        <w:rPr>
          <w:rFonts w:ascii="Book Antiqua" w:hAnsi="Book Antiqua"/>
          <w:sz w:val="28"/>
          <w:szCs w:val="28"/>
        </w:rPr>
      </w:pPr>
      <w:r w:rsidRPr="00BA6B3F">
        <w:rPr>
          <w:rFonts w:ascii="Book Antiqua" w:hAnsi="Book Antiqua"/>
          <w:sz w:val="28"/>
          <w:szCs w:val="28"/>
        </w:rPr>
        <w:t xml:space="preserve">This requires access to the Student Data Module. If you need </w:t>
      </w:r>
      <w:r w:rsidR="00BF7B52" w:rsidRPr="00BA6B3F">
        <w:rPr>
          <w:rFonts w:ascii="Book Antiqua" w:hAnsi="Book Antiqua"/>
          <w:sz w:val="28"/>
          <w:szCs w:val="28"/>
        </w:rPr>
        <w:t>access,</w:t>
      </w:r>
      <w:r w:rsidRPr="00BA6B3F">
        <w:rPr>
          <w:rFonts w:ascii="Book Antiqua" w:hAnsi="Book Antiqua"/>
          <w:sz w:val="28"/>
          <w:szCs w:val="28"/>
        </w:rPr>
        <w:t xml:space="preserve"> please have your superintendent submit a NEO access request form on your behalf.</w:t>
      </w:r>
    </w:p>
    <w:p w14:paraId="338A567E" w14:textId="451A4880" w:rsidR="00901AC1" w:rsidRPr="00074BE7" w:rsidRDefault="00074BE7" w:rsidP="00901AC1">
      <w:pPr>
        <w:rPr>
          <w:rStyle w:val="Hyperlink"/>
          <w:rFonts w:ascii="Book Antiqua" w:hAnsi="Book Antiqua"/>
          <w:sz w:val="28"/>
          <w:szCs w:val="28"/>
        </w:rPr>
      </w:pPr>
      <w:r>
        <w:rPr>
          <w:rFonts w:ascii="Book Antiqua" w:hAnsi="Book Antiqua"/>
          <w:sz w:val="28"/>
          <w:szCs w:val="28"/>
        </w:rPr>
        <w:fldChar w:fldCharType="begin"/>
      </w:r>
      <w:r>
        <w:rPr>
          <w:rFonts w:ascii="Book Antiqua" w:hAnsi="Book Antiqua"/>
          <w:sz w:val="28"/>
          <w:szCs w:val="28"/>
        </w:rPr>
        <w:instrText xml:space="preserve"> HYPERLINK "https://mainedoe.co1.qualtrics.com/jfe/form/SV_0Hg1z6QgRAuoKPk" </w:instrText>
      </w:r>
      <w:r>
        <w:rPr>
          <w:rFonts w:ascii="Book Antiqua" w:hAnsi="Book Antiqua"/>
          <w:sz w:val="28"/>
          <w:szCs w:val="28"/>
        </w:rPr>
      </w:r>
      <w:r>
        <w:rPr>
          <w:rFonts w:ascii="Book Antiqua" w:hAnsi="Book Antiqua"/>
          <w:sz w:val="28"/>
          <w:szCs w:val="28"/>
        </w:rPr>
        <w:fldChar w:fldCharType="separate"/>
      </w:r>
      <w:r w:rsidR="00901AC1" w:rsidRPr="00074BE7">
        <w:rPr>
          <w:rStyle w:val="Hyperlink"/>
          <w:rFonts w:ascii="Book Antiqua" w:hAnsi="Book Antiqua"/>
          <w:sz w:val="28"/>
          <w:szCs w:val="28"/>
        </w:rPr>
        <w:t>NEO Access Request Form</w:t>
      </w:r>
    </w:p>
    <w:p w14:paraId="5D24F69D" w14:textId="10DCE7F9" w:rsidR="00BA6B3F" w:rsidRDefault="00074BE7" w:rsidP="00901AC1">
      <w:pPr>
        <w:rPr>
          <w:rFonts w:ascii="Book Antiqua" w:hAnsi="Book Antiqua"/>
        </w:rPr>
      </w:pPr>
      <w:r>
        <w:rPr>
          <w:rFonts w:ascii="Book Antiqua" w:hAnsi="Book Antiqua"/>
          <w:sz w:val="28"/>
          <w:szCs w:val="28"/>
        </w:rPr>
        <w:fldChar w:fldCharType="end"/>
      </w:r>
    </w:p>
    <w:p w14:paraId="0F9E2782" w14:textId="77777777" w:rsidR="00BF7B52" w:rsidRDefault="00BF7B52" w:rsidP="00BF7B52">
      <w:pPr>
        <w:pStyle w:val="ListParagraph"/>
        <w:rPr>
          <w:rFonts w:ascii="Book Antiqua" w:hAnsi="Book Antiqua"/>
          <w:sz w:val="32"/>
          <w:szCs w:val="32"/>
        </w:rPr>
      </w:pPr>
    </w:p>
    <w:p w14:paraId="5E1C839C" w14:textId="77777777" w:rsidR="00BF7B52" w:rsidRDefault="00BF7B52" w:rsidP="00BF7B52">
      <w:pPr>
        <w:pStyle w:val="ListParagraph"/>
        <w:rPr>
          <w:rFonts w:ascii="Book Antiqua" w:hAnsi="Book Antiqua"/>
          <w:sz w:val="32"/>
          <w:szCs w:val="32"/>
        </w:rPr>
      </w:pPr>
    </w:p>
    <w:p w14:paraId="1F633BA2" w14:textId="415E6A30" w:rsidR="00901AC1" w:rsidRPr="00BA6B3F" w:rsidRDefault="00901AC1" w:rsidP="00BA6B3F">
      <w:pPr>
        <w:pStyle w:val="ListParagraph"/>
        <w:numPr>
          <w:ilvl w:val="0"/>
          <w:numId w:val="5"/>
        </w:numPr>
        <w:rPr>
          <w:rFonts w:ascii="Book Antiqua" w:hAnsi="Book Antiqua"/>
          <w:sz w:val="32"/>
          <w:szCs w:val="32"/>
        </w:rPr>
      </w:pPr>
      <w:r w:rsidRPr="00BA6B3F">
        <w:rPr>
          <w:rFonts w:ascii="Book Antiqua" w:hAnsi="Book Antiqua"/>
          <w:sz w:val="32"/>
          <w:szCs w:val="32"/>
        </w:rPr>
        <w:lastRenderedPageBreak/>
        <w:t xml:space="preserve">Log into NEO </w:t>
      </w:r>
    </w:p>
    <w:p w14:paraId="3CF37BFC" w14:textId="77777777" w:rsidR="009F2293" w:rsidRPr="00BA6B3F" w:rsidRDefault="00901AC1" w:rsidP="00BA6B3F">
      <w:pPr>
        <w:pStyle w:val="ListParagraph"/>
        <w:numPr>
          <w:ilvl w:val="0"/>
          <w:numId w:val="5"/>
        </w:numPr>
        <w:rPr>
          <w:rFonts w:ascii="Book Antiqua" w:hAnsi="Book Antiqua"/>
          <w:sz w:val="32"/>
          <w:szCs w:val="32"/>
        </w:rPr>
      </w:pPr>
      <w:r w:rsidRPr="00BA6B3F">
        <w:rPr>
          <w:rFonts w:ascii="Book Antiqua" w:hAnsi="Book Antiqua"/>
          <w:sz w:val="32"/>
          <w:szCs w:val="32"/>
        </w:rPr>
        <w:t>On the NEO dashboard; find the ribbon header labeled “</w:t>
      </w:r>
      <w:r w:rsidR="009F2293" w:rsidRPr="00BA6B3F">
        <w:rPr>
          <w:rFonts w:ascii="Book Antiqua" w:hAnsi="Book Antiqua"/>
          <w:sz w:val="32"/>
          <w:szCs w:val="32"/>
        </w:rPr>
        <w:t>Student Data</w:t>
      </w:r>
      <w:r w:rsidRPr="00BA6B3F">
        <w:rPr>
          <w:rFonts w:ascii="Book Antiqua" w:hAnsi="Book Antiqua"/>
          <w:sz w:val="32"/>
          <w:szCs w:val="32"/>
        </w:rPr>
        <w:t xml:space="preserve">”. </w:t>
      </w:r>
    </w:p>
    <w:p w14:paraId="63E84CFC" w14:textId="77777777" w:rsidR="009F2293" w:rsidRPr="00BA6B3F" w:rsidRDefault="009F2293" w:rsidP="009F2293">
      <w:pPr>
        <w:rPr>
          <w:rFonts w:ascii="Book Antiqua" w:hAnsi="Book Antiqua"/>
          <w:sz w:val="32"/>
          <w:szCs w:val="32"/>
        </w:rPr>
      </w:pPr>
      <w:r w:rsidRPr="00BA6B3F">
        <w:rPr>
          <w:rFonts w:ascii="Book Antiqua" w:hAnsi="Book Antiqua"/>
          <w:noProof/>
          <w:sz w:val="32"/>
          <w:szCs w:val="32"/>
        </w:rPr>
        <w:drawing>
          <wp:inline distT="0" distB="0" distL="0" distR="0" wp14:anchorId="777766F2" wp14:editId="3AB541DC">
            <wp:extent cx="5937250" cy="1191895"/>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7250" cy="1191895"/>
                    </a:xfrm>
                    <a:prstGeom prst="rect">
                      <a:avLst/>
                    </a:prstGeom>
                    <a:noFill/>
                    <a:ln>
                      <a:noFill/>
                    </a:ln>
                  </pic:spPr>
                </pic:pic>
              </a:graphicData>
            </a:graphic>
          </wp:inline>
        </w:drawing>
      </w:r>
    </w:p>
    <w:p w14:paraId="61DE429A" w14:textId="77777777" w:rsidR="009F2293" w:rsidRPr="00BA6B3F" w:rsidRDefault="009F2293" w:rsidP="00BA6B3F">
      <w:pPr>
        <w:pStyle w:val="ListParagraph"/>
        <w:numPr>
          <w:ilvl w:val="0"/>
          <w:numId w:val="4"/>
        </w:numPr>
        <w:rPr>
          <w:rFonts w:ascii="Book Antiqua" w:hAnsi="Book Antiqua"/>
          <w:sz w:val="32"/>
          <w:szCs w:val="32"/>
        </w:rPr>
      </w:pPr>
      <w:r w:rsidRPr="00BA6B3F">
        <w:rPr>
          <w:rFonts w:ascii="Book Antiqua" w:hAnsi="Book Antiqua"/>
          <w:sz w:val="32"/>
          <w:szCs w:val="32"/>
        </w:rPr>
        <w:t>After selecting the Student Data module select “Student Reports” which will provide you with a list of reports.</w:t>
      </w:r>
    </w:p>
    <w:p w14:paraId="26ADECBB" w14:textId="77777777" w:rsidR="00F73608" w:rsidRPr="00BA6B3F" w:rsidRDefault="00F73608" w:rsidP="009F2293">
      <w:pPr>
        <w:rPr>
          <w:rFonts w:ascii="Book Antiqua" w:hAnsi="Book Antiqua"/>
          <w:sz w:val="32"/>
          <w:szCs w:val="32"/>
        </w:rPr>
      </w:pPr>
      <w:r w:rsidRPr="00BA6B3F">
        <w:rPr>
          <w:rFonts w:ascii="Book Antiqua" w:hAnsi="Book Antiqua"/>
          <w:noProof/>
          <w:sz w:val="32"/>
          <w:szCs w:val="32"/>
        </w:rPr>
        <w:drawing>
          <wp:inline distT="0" distB="0" distL="0" distR="0" wp14:anchorId="56AC56C8" wp14:editId="2C8A29E6">
            <wp:extent cx="5937250" cy="1286510"/>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250" cy="1286510"/>
                    </a:xfrm>
                    <a:prstGeom prst="rect">
                      <a:avLst/>
                    </a:prstGeom>
                    <a:noFill/>
                    <a:ln>
                      <a:noFill/>
                    </a:ln>
                  </pic:spPr>
                </pic:pic>
              </a:graphicData>
            </a:graphic>
          </wp:inline>
        </w:drawing>
      </w:r>
    </w:p>
    <w:p w14:paraId="795F9327" w14:textId="77777777" w:rsidR="00323191" w:rsidRPr="00BA6B3F" w:rsidRDefault="009F2293" w:rsidP="00BA6B3F">
      <w:pPr>
        <w:pStyle w:val="ListParagraph"/>
        <w:numPr>
          <w:ilvl w:val="0"/>
          <w:numId w:val="3"/>
        </w:numPr>
        <w:rPr>
          <w:rFonts w:ascii="Book Antiqua" w:hAnsi="Book Antiqua"/>
          <w:sz w:val="32"/>
          <w:szCs w:val="32"/>
        </w:rPr>
      </w:pPr>
      <w:r w:rsidRPr="00BA6B3F">
        <w:rPr>
          <w:rFonts w:ascii="Book Antiqua" w:hAnsi="Book Antiqua"/>
          <w:sz w:val="32"/>
          <w:szCs w:val="32"/>
        </w:rPr>
        <w:t xml:space="preserve">On the </w:t>
      </w:r>
      <w:r w:rsidR="00323191" w:rsidRPr="00BA6B3F">
        <w:rPr>
          <w:rFonts w:ascii="Book Antiqua" w:hAnsi="Book Antiqua"/>
          <w:sz w:val="32"/>
          <w:szCs w:val="32"/>
        </w:rPr>
        <w:t>Reporting Area dropdown listing select “Enrollments”.</w:t>
      </w:r>
    </w:p>
    <w:p w14:paraId="629D3B79" w14:textId="77777777" w:rsidR="00323191" w:rsidRPr="00BA6B3F" w:rsidRDefault="00323191" w:rsidP="009F2293">
      <w:pPr>
        <w:rPr>
          <w:rFonts w:ascii="Book Antiqua" w:hAnsi="Book Antiqua"/>
          <w:sz w:val="32"/>
          <w:szCs w:val="32"/>
        </w:rPr>
      </w:pPr>
      <w:r w:rsidRPr="00BA6B3F">
        <w:rPr>
          <w:rFonts w:ascii="Book Antiqua" w:hAnsi="Book Antiqua"/>
          <w:noProof/>
          <w:sz w:val="32"/>
          <w:szCs w:val="32"/>
        </w:rPr>
        <w:drawing>
          <wp:inline distT="0" distB="0" distL="0" distR="0" wp14:anchorId="4B761DF7" wp14:editId="0D687C87">
            <wp:extent cx="5937250" cy="1936115"/>
            <wp:effectExtent l="0" t="0" r="635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1936115"/>
                    </a:xfrm>
                    <a:prstGeom prst="rect">
                      <a:avLst/>
                    </a:prstGeom>
                    <a:noFill/>
                    <a:ln>
                      <a:noFill/>
                    </a:ln>
                  </pic:spPr>
                </pic:pic>
              </a:graphicData>
            </a:graphic>
          </wp:inline>
        </w:drawing>
      </w:r>
    </w:p>
    <w:p w14:paraId="44FF77FC" w14:textId="77777777" w:rsidR="00323191" w:rsidRPr="00BA6B3F" w:rsidRDefault="00323191" w:rsidP="00BA6B3F">
      <w:pPr>
        <w:pStyle w:val="ListParagraph"/>
        <w:numPr>
          <w:ilvl w:val="0"/>
          <w:numId w:val="2"/>
        </w:numPr>
        <w:rPr>
          <w:rFonts w:ascii="Book Antiqua" w:hAnsi="Book Antiqua"/>
          <w:sz w:val="32"/>
          <w:szCs w:val="32"/>
        </w:rPr>
      </w:pPr>
      <w:r w:rsidRPr="00BA6B3F">
        <w:rPr>
          <w:rFonts w:ascii="Book Antiqua" w:hAnsi="Book Antiqua"/>
          <w:sz w:val="32"/>
          <w:szCs w:val="32"/>
        </w:rPr>
        <w:t xml:space="preserve">From the </w:t>
      </w:r>
      <w:r w:rsidR="009F2293" w:rsidRPr="00BA6B3F">
        <w:rPr>
          <w:rFonts w:ascii="Book Antiqua" w:hAnsi="Book Antiqua"/>
          <w:sz w:val="32"/>
          <w:szCs w:val="32"/>
        </w:rPr>
        <w:t>list of reports find “Graduation Certification Report”</w:t>
      </w:r>
      <w:r w:rsidRPr="00BA6B3F">
        <w:rPr>
          <w:rFonts w:ascii="Book Antiqua" w:hAnsi="Book Antiqua"/>
          <w:sz w:val="32"/>
          <w:szCs w:val="32"/>
        </w:rPr>
        <w:t xml:space="preserve"> and select “View Details”.</w:t>
      </w:r>
    </w:p>
    <w:p w14:paraId="17AACF06" w14:textId="77777777" w:rsidR="00901AC1" w:rsidRDefault="00E45F8A" w:rsidP="009F2293">
      <w:pPr>
        <w:rPr>
          <w:rFonts w:ascii="Book Antiqua" w:hAnsi="Book Antiqua"/>
        </w:rPr>
      </w:pPr>
      <w:r>
        <w:rPr>
          <w:rFonts w:ascii="Book Antiqua" w:hAnsi="Book Antiqua"/>
          <w:noProof/>
        </w:rPr>
        <w:lastRenderedPageBreak/>
        <w:drawing>
          <wp:inline distT="0" distB="0" distL="0" distR="0" wp14:anchorId="6FC62E9A" wp14:editId="20F6B70B">
            <wp:extent cx="6339745" cy="7189624"/>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65819" cy="7219194"/>
                    </a:xfrm>
                    <a:prstGeom prst="rect">
                      <a:avLst/>
                    </a:prstGeom>
                    <a:noFill/>
                    <a:ln>
                      <a:noFill/>
                    </a:ln>
                  </pic:spPr>
                </pic:pic>
              </a:graphicData>
            </a:graphic>
          </wp:inline>
        </w:drawing>
      </w:r>
    </w:p>
    <w:p w14:paraId="0ED4CFCE" w14:textId="77777777" w:rsidR="00FF121F" w:rsidRDefault="00FF121F" w:rsidP="00FF121F">
      <w:pPr>
        <w:rPr>
          <w:rFonts w:ascii="Book Antiqua" w:hAnsi="Book Antiqua"/>
        </w:rPr>
      </w:pPr>
    </w:p>
    <w:p w14:paraId="1534D546" w14:textId="77777777" w:rsidR="00FF121F" w:rsidRDefault="00FF121F" w:rsidP="00FF121F">
      <w:pPr>
        <w:rPr>
          <w:rFonts w:ascii="Book Antiqua" w:hAnsi="Book Antiqua"/>
        </w:rPr>
      </w:pPr>
    </w:p>
    <w:p w14:paraId="26E6A431" w14:textId="77777777" w:rsidR="00FF121F" w:rsidRDefault="00FF121F" w:rsidP="00FF121F">
      <w:pPr>
        <w:rPr>
          <w:rFonts w:ascii="Book Antiqua" w:hAnsi="Book Antiqua"/>
        </w:rPr>
      </w:pPr>
    </w:p>
    <w:p w14:paraId="7935A365" w14:textId="7A868AA1" w:rsidR="00BA6B3F" w:rsidRPr="00BA6B3F" w:rsidRDefault="00BA6B3F" w:rsidP="00BA6B3F">
      <w:pPr>
        <w:pStyle w:val="ListParagraph"/>
        <w:numPr>
          <w:ilvl w:val="0"/>
          <w:numId w:val="1"/>
        </w:numPr>
        <w:rPr>
          <w:rFonts w:ascii="Book Antiqua" w:hAnsi="Book Antiqua"/>
          <w:sz w:val="24"/>
          <w:szCs w:val="24"/>
        </w:rPr>
      </w:pPr>
      <w:r w:rsidRPr="00BA6B3F">
        <w:rPr>
          <w:rFonts w:ascii="Book Antiqua" w:hAnsi="Book Antiqua"/>
          <w:sz w:val="24"/>
          <w:szCs w:val="24"/>
        </w:rPr>
        <w:lastRenderedPageBreak/>
        <w:t>O</w:t>
      </w:r>
      <w:r w:rsidR="00FF121F" w:rsidRPr="00BA6B3F">
        <w:rPr>
          <w:rFonts w:ascii="Book Antiqua" w:hAnsi="Book Antiqua"/>
          <w:sz w:val="24"/>
          <w:szCs w:val="24"/>
        </w:rPr>
        <w:t xml:space="preserve">nce you’re inside the Graduation report, you will be presented with your district’s count of 4, 5, </w:t>
      </w:r>
      <w:r w:rsidRPr="00BA6B3F">
        <w:rPr>
          <w:rFonts w:ascii="Book Antiqua" w:hAnsi="Book Antiqua"/>
          <w:sz w:val="24"/>
          <w:szCs w:val="24"/>
        </w:rPr>
        <w:t>6-year</w:t>
      </w:r>
      <w:r w:rsidR="00FF121F" w:rsidRPr="00BA6B3F">
        <w:rPr>
          <w:rFonts w:ascii="Book Antiqua" w:hAnsi="Book Antiqua"/>
          <w:sz w:val="24"/>
          <w:szCs w:val="24"/>
        </w:rPr>
        <w:t xml:space="preserve"> grad</w:t>
      </w:r>
      <w:r w:rsidR="007A2512">
        <w:rPr>
          <w:rFonts w:ascii="Book Antiqua" w:hAnsi="Book Antiqua"/>
          <w:sz w:val="24"/>
          <w:szCs w:val="24"/>
        </w:rPr>
        <w:t>uate</w:t>
      </w:r>
      <w:r w:rsidR="00FF121F" w:rsidRPr="00BA6B3F">
        <w:rPr>
          <w:rFonts w:ascii="Book Antiqua" w:hAnsi="Book Antiqua"/>
          <w:sz w:val="24"/>
          <w:szCs w:val="24"/>
        </w:rPr>
        <w:t xml:space="preserve">s as well as the number of 2020 completers. Each of these counts have an associated ‘Student Details’ report alongside of them. Inside this link is where you will verify which of your students make up your numbers for the completers, 4, </w:t>
      </w:r>
      <w:r w:rsidRPr="00BA6B3F">
        <w:rPr>
          <w:rFonts w:ascii="Book Antiqua" w:hAnsi="Book Antiqua"/>
          <w:sz w:val="24"/>
          <w:szCs w:val="24"/>
        </w:rPr>
        <w:t>5- and 6-year</w:t>
      </w:r>
      <w:r w:rsidR="00FF121F" w:rsidRPr="00BA6B3F">
        <w:rPr>
          <w:rFonts w:ascii="Book Antiqua" w:hAnsi="Book Antiqua"/>
          <w:sz w:val="24"/>
          <w:szCs w:val="24"/>
        </w:rPr>
        <w:t xml:space="preserve"> counts.</w:t>
      </w:r>
    </w:p>
    <w:p w14:paraId="19CA515B" w14:textId="5F944E22" w:rsidR="00E45F8A" w:rsidRPr="00BA6B3F" w:rsidRDefault="001523E1" w:rsidP="00FF121F">
      <w:pPr>
        <w:rPr>
          <w:rFonts w:ascii="Book Antiqua" w:hAnsi="Book Antiqua"/>
          <w:sz w:val="24"/>
          <w:szCs w:val="24"/>
        </w:rPr>
      </w:pPr>
      <w:r>
        <w:rPr>
          <w:rFonts w:ascii="Book Antiqua" w:hAnsi="Book Antiqua"/>
          <w:noProof/>
          <w:sz w:val="24"/>
          <w:szCs w:val="24"/>
        </w:rPr>
        <w:drawing>
          <wp:inline distT="0" distB="0" distL="0" distR="0" wp14:anchorId="17F6619E" wp14:editId="128A52B9">
            <wp:extent cx="5941060" cy="315023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1060" cy="3150235"/>
                    </a:xfrm>
                    <a:prstGeom prst="rect">
                      <a:avLst/>
                    </a:prstGeom>
                    <a:noFill/>
                    <a:ln>
                      <a:noFill/>
                    </a:ln>
                  </pic:spPr>
                </pic:pic>
              </a:graphicData>
            </a:graphic>
          </wp:inline>
        </w:drawing>
      </w:r>
    </w:p>
    <w:p w14:paraId="019FC6AF" w14:textId="77777777" w:rsidR="00901AC1" w:rsidRPr="00BA6B3F" w:rsidRDefault="00FF121F" w:rsidP="00901AC1">
      <w:pPr>
        <w:rPr>
          <w:rFonts w:ascii="Book Antiqua" w:hAnsi="Book Antiqua"/>
          <w:b/>
          <w:bCs/>
          <w:i/>
          <w:iCs/>
          <w:sz w:val="24"/>
          <w:szCs w:val="24"/>
        </w:rPr>
      </w:pPr>
      <w:r w:rsidRPr="00BA6B3F">
        <w:rPr>
          <w:rFonts w:ascii="Book Antiqua" w:hAnsi="Book Antiqua"/>
          <w:b/>
          <w:bCs/>
          <w:i/>
          <w:iCs/>
          <w:sz w:val="24"/>
          <w:szCs w:val="24"/>
        </w:rPr>
        <w:t>*Please note that only superintendents will have access to the “Certify and Submit to DOE” button.</w:t>
      </w:r>
    </w:p>
    <w:p w14:paraId="6995EB02" w14:textId="77777777" w:rsidR="00FF121F" w:rsidRPr="00BA6B3F" w:rsidRDefault="00FF121F" w:rsidP="00BA6B3F">
      <w:pPr>
        <w:pStyle w:val="ListParagraph"/>
        <w:numPr>
          <w:ilvl w:val="0"/>
          <w:numId w:val="1"/>
        </w:numPr>
        <w:rPr>
          <w:rFonts w:ascii="Book Antiqua" w:hAnsi="Book Antiqua"/>
          <w:sz w:val="24"/>
          <w:szCs w:val="24"/>
        </w:rPr>
      </w:pPr>
      <w:r w:rsidRPr="00BA6B3F">
        <w:rPr>
          <w:rFonts w:ascii="Book Antiqua" w:hAnsi="Book Antiqua"/>
          <w:sz w:val="24"/>
          <w:szCs w:val="24"/>
        </w:rPr>
        <w:t>If the counts and all the information within the detail reports are correct, your superintendent can click the ‘Certify and Submit’ button.</w:t>
      </w:r>
    </w:p>
    <w:p w14:paraId="376597DA" w14:textId="77777777" w:rsidR="00FF121F" w:rsidRDefault="00FF121F" w:rsidP="00BA6B3F">
      <w:pPr>
        <w:pStyle w:val="ListParagraph"/>
        <w:numPr>
          <w:ilvl w:val="0"/>
          <w:numId w:val="1"/>
        </w:numPr>
        <w:rPr>
          <w:rFonts w:ascii="Book Antiqua" w:hAnsi="Book Antiqua"/>
          <w:sz w:val="24"/>
          <w:szCs w:val="24"/>
        </w:rPr>
      </w:pPr>
      <w:r w:rsidRPr="00BA6B3F">
        <w:rPr>
          <w:rFonts w:ascii="Book Antiqua" w:hAnsi="Book Antiqua"/>
          <w:sz w:val="24"/>
          <w:szCs w:val="24"/>
        </w:rPr>
        <w:t xml:space="preserve">If you would like to request a change to the report, either a student needing to be added or removed, please contact the helpdesk with the student Id number ready. </w:t>
      </w:r>
    </w:p>
    <w:p w14:paraId="4F7F4941" w14:textId="77777777" w:rsidR="00BA6B3F" w:rsidRDefault="00BA6B3F" w:rsidP="00BA6B3F">
      <w:pPr>
        <w:pStyle w:val="ListParagraph"/>
        <w:rPr>
          <w:rFonts w:ascii="Book Antiqua" w:hAnsi="Book Antiqua"/>
          <w:sz w:val="24"/>
          <w:szCs w:val="24"/>
        </w:rPr>
      </w:pPr>
    </w:p>
    <w:p w14:paraId="612A3241" w14:textId="77777777" w:rsidR="00BA6B3F" w:rsidRDefault="00074BE7" w:rsidP="00BA6B3F">
      <w:pPr>
        <w:pStyle w:val="ListParagraph"/>
        <w:jc w:val="center"/>
        <w:rPr>
          <w:rFonts w:ascii="Book Antiqua" w:hAnsi="Book Antiqua"/>
          <w:sz w:val="24"/>
          <w:szCs w:val="24"/>
        </w:rPr>
      </w:pPr>
      <w:hyperlink r:id="rId13" w:history="1">
        <w:r w:rsidR="00BA6B3F" w:rsidRPr="005E0DA1">
          <w:rPr>
            <w:rStyle w:val="Hyperlink"/>
            <w:rFonts w:ascii="Book Antiqua" w:hAnsi="Book Antiqua"/>
            <w:sz w:val="24"/>
            <w:szCs w:val="24"/>
          </w:rPr>
          <w:t>MEDMS.Helpdesk@Maine.gov</w:t>
        </w:r>
      </w:hyperlink>
    </w:p>
    <w:p w14:paraId="2AD6DA2E" w14:textId="77777777" w:rsidR="00BA6B3F" w:rsidRDefault="00BA6B3F" w:rsidP="00BA6B3F">
      <w:pPr>
        <w:pStyle w:val="ListParagraph"/>
        <w:jc w:val="center"/>
        <w:rPr>
          <w:rFonts w:ascii="Book Antiqua" w:hAnsi="Book Antiqua"/>
          <w:sz w:val="24"/>
          <w:szCs w:val="24"/>
        </w:rPr>
      </w:pPr>
      <w:r>
        <w:rPr>
          <w:rFonts w:ascii="Book Antiqua" w:hAnsi="Book Antiqua"/>
          <w:sz w:val="24"/>
          <w:szCs w:val="24"/>
        </w:rPr>
        <w:t>or</w:t>
      </w:r>
    </w:p>
    <w:p w14:paraId="0F7CE623" w14:textId="77777777" w:rsidR="00BA6B3F" w:rsidRDefault="00BA6B3F" w:rsidP="00BA6B3F">
      <w:pPr>
        <w:pStyle w:val="ListParagraph"/>
        <w:jc w:val="center"/>
        <w:rPr>
          <w:rFonts w:ascii="Book Antiqua" w:hAnsi="Book Antiqua"/>
          <w:sz w:val="24"/>
          <w:szCs w:val="24"/>
        </w:rPr>
      </w:pPr>
      <w:r>
        <w:rPr>
          <w:rFonts w:ascii="Book Antiqua" w:hAnsi="Book Antiqua"/>
          <w:sz w:val="24"/>
          <w:szCs w:val="24"/>
        </w:rPr>
        <w:t>(207) 624-6896</w:t>
      </w:r>
    </w:p>
    <w:p w14:paraId="459594DF" w14:textId="77777777" w:rsidR="00BA6B3F" w:rsidRPr="00BA6B3F" w:rsidRDefault="00BA6B3F" w:rsidP="00BA6B3F">
      <w:pPr>
        <w:pStyle w:val="ListParagraph"/>
        <w:jc w:val="center"/>
        <w:rPr>
          <w:rFonts w:ascii="Book Antiqua" w:hAnsi="Book Antiqua"/>
          <w:sz w:val="24"/>
          <w:szCs w:val="24"/>
        </w:rPr>
      </w:pPr>
    </w:p>
    <w:p w14:paraId="724F44E7" w14:textId="77777777" w:rsidR="00D17FA6" w:rsidRPr="00D17FA6" w:rsidRDefault="00D17FA6" w:rsidP="00D17FA6">
      <w:pPr>
        <w:pStyle w:val="ListParagraph"/>
        <w:numPr>
          <w:ilvl w:val="0"/>
          <w:numId w:val="1"/>
        </w:numPr>
        <w:rPr>
          <w:rFonts w:ascii="Book Antiqua" w:hAnsi="Book Antiqua"/>
          <w:sz w:val="24"/>
          <w:szCs w:val="24"/>
        </w:rPr>
      </w:pPr>
      <w:r w:rsidRPr="00D17FA6">
        <w:rPr>
          <w:rFonts w:ascii="Book Antiqua" w:hAnsi="Book Antiqua"/>
          <w:sz w:val="24"/>
          <w:szCs w:val="24"/>
        </w:rPr>
        <w:t>It is no longer necessary to validate the start and exit codes of students during this report. The report will also no longer be required to be ‘Accepted’ by the MDOE. Please make sure that all the data is accurate, as these are the students upon which the graduation rate statistics will be generated.</w:t>
      </w:r>
    </w:p>
    <w:p w14:paraId="167D05C8" w14:textId="6EE21512" w:rsidR="00FF121F" w:rsidRPr="00BA6B3F" w:rsidRDefault="00FF121F" w:rsidP="00D17FA6">
      <w:pPr>
        <w:pStyle w:val="ListParagraph"/>
        <w:rPr>
          <w:rFonts w:ascii="Book Antiqua" w:hAnsi="Book Antiqua"/>
          <w:sz w:val="24"/>
          <w:szCs w:val="24"/>
        </w:rPr>
      </w:pPr>
    </w:p>
    <w:sectPr w:rsidR="00FF121F" w:rsidRPr="00BA6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F3E73"/>
    <w:multiLevelType w:val="hybridMultilevel"/>
    <w:tmpl w:val="230C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696EC8"/>
    <w:multiLevelType w:val="hybridMultilevel"/>
    <w:tmpl w:val="895CEF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022ACD"/>
    <w:multiLevelType w:val="hybridMultilevel"/>
    <w:tmpl w:val="33E897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60C6B"/>
    <w:multiLevelType w:val="hybridMultilevel"/>
    <w:tmpl w:val="4888F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CE5A55"/>
    <w:multiLevelType w:val="hybridMultilevel"/>
    <w:tmpl w:val="249A9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AC1"/>
    <w:rsid w:val="00074BE7"/>
    <w:rsid w:val="00095D1B"/>
    <w:rsid w:val="001523E1"/>
    <w:rsid w:val="00323191"/>
    <w:rsid w:val="007A2512"/>
    <w:rsid w:val="00901AC1"/>
    <w:rsid w:val="009F2293"/>
    <w:rsid w:val="00A024C2"/>
    <w:rsid w:val="00BA6B3F"/>
    <w:rsid w:val="00BF7B52"/>
    <w:rsid w:val="00C03CFD"/>
    <w:rsid w:val="00D17FA6"/>
    <w:rsid w:val="00E45F8A"/>
    <w:rsid w:val="00EE75A8"/>
    <w:rsid w:val="00F73608"/>
    <w:rsid w:val="00FF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E3A3D"/>
  <w15:chartTrackingRefBased/>
  <w15:docId w15:val="{D6B3A76F-9DF6-409C-8C7C-8399854D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2293"/>
    <w:rPr>
      <w:color w:val="0000FF" w:themeColor="hyperlink"/>
      <w:u w:val="single"/>
    </w:rPr>
  </w:style>
  <w:style w:type="character" w:styleId="UnresolvedMention">
    <w:name w:val="Unresolved Mention"/>
    <w:basedOn w:val="DefaultParagraphFont"/>
    <w:uiPriority w:val="99"/>
    <w:semiHidden/>
    <w:unhideWhenUsed/>
    <w:rsid w:val="009F2293"/>
    <w:rPr>
      <w:color w:val="605E5C"/>
      <w:shd w:val="clear" w:color="auto" w:fill="E1DFDD"/>
    </w:rPr>
  </w:style>
  <w:style w:type="paragraph" w:styleId="ListParagraph">
    <w:name w:val="List Paragraph"/>
    <w:basedOn w:val="Normal"/>
    <w:uiPriority w:val="34"/>
    <w:qFormat/>
    <w:rsid w:val="009F22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EDMS.Helpdesk@Maine.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BA32B2D9EB942B333B705D032425B" ma:contentTypeVersion="11" ma:contentTypeDescription="Create a new document." ma:contentTypeScope="" ma:versionID="bee38b143a1307e41e3f7ae64dc9e9f2">
  <xsd:schema xmlns:xsd="http://www.w3.org/2001/XMLSchema" xmlns:xs="http://www.w3.org/2001/XMLSchema" xmlns:p="http://schemas.microsoft.com/office/2006/metadata/properties" xmlns:ns3="cebba7d0-6a52-4847-81f2-d27a5a547791" xmlns:ns4="3ce5e017-e21c-4d3a-ae2b-7c3d0e971e41" targetNamespace="http://schemas.microsoft.com/office/2006/metadata/properties" ma:root="true" ma:fieldsID="8edc48431755ebb374aaf1ebc427359e" ns3:_="" ns4:_="">
    <xsd:import namespace="cebba7d0-6a52-4847-81f2-d27a5a547791"/>
    <xsd:import namespace="3ce5e017-e21c-4d3a-ae2b-7c3d0e971e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ba7d0-6a52-4847-81f2-d27a5a5477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5e017-e21c-4d3a-ae2b-7c3d0e971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538E5-6859-4A21-8A3D-833415AD5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ba7d0-6a52-4847-81f2-d27a5a547791"/>
    <ds:schemaRef ds:uri="3ce5e017-e21c-4d3a-ae2b-7c3d0e971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A58F38-9B28-45A8-9444-25375B2E683B}">
  <ds:schemaRefs>
    <ds:schemaRef ds:uri="http://schemas.microsoft.com/sharepoint/v3/contenttype/forms"/>
  </ds:schemaRefs>
</ds:datastoreItem>
</file>

<file path=customXml/itemProps3.xml><?xml version="1.0" encoding="utf-8"?>
<ds:datastoreItem xmlns:ds="http://schemas.openxmlformats.org/officeDocument/2006/customXml" ds:itemID="{8A5938ED-882C-4786-929B-864D3EA53A17}">
  <ds:schemaRefs>
    <ds:schemaRef ds:uri="3ce5e017-e21c-4d3a-ae2b-7c3d0e971e41"/>
    <ds:schemaRef ds:uri="http://purl.org/dc/elements/1.1/"/>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cebba7d0-6a52-4847-81f2-d27a5a547791"/>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Cunningham, Ryan L</dc:creator>
  <cp:keywords/>
  <dc:description/>
  <cp:lastModifiedBy>Cunningham, Ryan L</cp:lastModifiedBy>
  <cp:revision>2</cp:revision>
  <dcterms:created xsi:type="dcterms:W3CDTF">2021-08-24T16:33:00Z</dcterms:created>
  <dcterms:modified xsi:type="dcterms:W3CDTF">2021-08-24T16:33:00Z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0x0101005F6BA32B2D9EB942B333B705D032425B</vt:lpwstr>
  </property>
</Properties>
</file>