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050" w:type="dxa"/>
        <w:tblInd w:w="85" w:type="dxa"/>
        <w:tblLook w:val="04A0" w:firstRow="1" w:lastRow="0" w:firstColumn="1" w:lastColumn="0" w:noHBand="0" w:noVBand="1"/>
      </w:tblPr>
      <w:tblGrid>
        <w:gridCol w:w="3510"/>
        <w:gridCol w:w="2970"/>
        <w:gridCol w:w="2610"/>
        <w:gridCol w:w="3960"/>
      </w:tblGrid>
      <w:tr w:rsidR="00875D19" w14:paraId="379BC7B2" w14:textId="113C2404" w:rsidTr="00AF330F">
        <w:tc>
          <w:tcPr>
            <w:tcW w:w="3510" w:type="dxa"/>
          </w:tcPr>
          <w:p w14:paraId="70F0CDDB" w14:textId="77777777" w:rsidR="00875D19" w:rsidRDefault="00875D19" w:rsidP="00F276F1"/>
        </w:tc>
        <w:tc>
          <w:tcPr>
            <w:tcW w:w="2970" w:type="dxa"/>
          </w:tcPr>
          <w:p w14:paraId="61162C90" w14:textId="77777777" w:rsidR="00875D19" w:rsidRDefault="00875D19" w:rsidP="00F276F1">
            <w:r>
              <w:t xml:space="preserve">Pilot A </w:t>
            </w:r>
          </w:p>
        </w:tc>
        <w:tc>
          <w:tcPr>
            <w:tcW w:w="2610" w:type="dxa"/>
          </w:tcPr>
          <w:p w14:paraId="2AB880A2" w14:textId="468F6209" w:rsidR="00875D19" w:rsidRDefault="00875D19" w:rsidP="00F276F1">
            <w:r>
              <w:t>Pilot B</w:t>
            </w:r>
          </w:p>
        </w:tc>
        <w:tc>
          <w:tcPr>
            <w:tcW w:w="3960" w:type="dxa"/>
          </w:tcPr>
          <w:p w14:paraId="032B850C" w14:textId="77777777" w:rsidR="00875D19" w:rsidRDefault="00875D19" w:rsidP="00F276F1">
            <w:r>
              <w:t>Pilot C</w:t>
            </w:r>
          </w:p>
        </w:tc>
      </w:tr>
      <w:tr w:rsidR="00875D19" w14:paraId="5DC57270" w14:textId="52722478" w:rsidTr="00AF330F">
        <w:tc>
          <w:tcPr>
            <w:tcW w:w="3510" w:type="dxa"/>
          </w:tcPr>
          <w:p w14:paraId="6E48C331" w14:textId="77777777" w:rsidR="00875D19" w:rsidRDefault="00875D19" w:rsidP="00F276F1">
            <w:r>
              <w:t>State grant funds allocated</w:t>
            </w:r>
          </w:p>
        </w:tc>
        <w:tc>
          <w:tcPr>
            <w:tcW w:w="2970" w:type="dxa"/>
          </w:tcPr>
          <w:p w14:paraId="7875233C" w14:textId="77777777" w:rsidR="00875D19" w:rsidRDefault="00875D19" w:rsidP="00F276F1">
            <w:r>
              <w:t xml:space="preserve">FY 19 (18-19) June 2018 </w:t>
            </w:r>
          </w:p>
        </w:tc>
        <w:tc>
          <w:tcPr>
            <w:tcW w:w="2610" w:type="dxa"/>
          </w:tcPr>
          <w:p w14:paraId="40D5BF7D" w14:textId="46130A83" w:rsidR="00875D19" w:rsidRDefault="00875D19" w:rsidP="00F276F1">
            <w:r>
              <w:t>FY 20 (19-20) July 1, 2019</w:t>
            </w:r>
          </w:p>
        </w:tc>
        <w:tc>
          <w:tcPr>
            <w:tcW w:w="3960" w:type="dxa"/>
          </w:tcPr>
          <w:p w14:paraId="632000A4" w14:textId="77777777" w:rsidR="00875D19" w:rsidRDefault="00875D19" w:rsidP="00F276F1">
            <w:r>
              <w:t>FY21(20-21) July 1, 2020</w:t>
            </w:r>
          </w:p>
        </w:tc>
      </w:tr>
      <w:tr w:rsidR="00875D19" w14:paraId="25FA57F2" w14:textId="32E61869" w:rsidTr="00AF330F">
        <w:tc>
          <w:tcPr>
            <w:tcW w:w="3510" w:type="dxa"/>
          </w:tcPr>
          <w:p w14:paraId="7AC40AE0" w14:textId="5E3EA15B" w:rsidR="00875D19" w:rsidRDefault="00875D19" w:rsidP="00F276F1">
            <w:r>
              <w:t xml:space="preserve">State funds close </w:t>
            </w:r>
          </w:p>
        </w:tc>
        <w:tc>
          <w:tcPr>
            <w:tcW w:w="2970" w:type="dxa"/>
          </w:tcPr>
          <w:p w14:paraId="4DE22B8F" w14:textId="77777777" w:rsidR="00875D19" w:rsidRDefault="00875D19" w:rsidP="00F276F1">
            <w:r>
              <w:t>June 30, 2019</w:t>
            </w:r>
          </w:p>
        </w:tc>
        <w:tc>
          <w:tcPr>
            <w:tcW w:w="2610" w:type="dxa"/>
          </w:tcPr>
          <w:p w14:paraId="78ADF446" w14:textId="1AF0DCB4" w:rsidR="00875D19" w:rsidRDefault="00875D19" w:rsidP="00F276F1">
            <w:r>
              <w:t>June 30, 2020</w:t>
            </w:r>
          </w:p>
        </w:tc>
        <w:tc>
          <w:tcPr>
            <w:tcW w:w="3960" w:type="dxa"/>
          </w:tcPr>
          <w:p w14:paraId="44810DC7" w14:textId="77777777" w:rsidR="00875D19" w:rsidRDefault="00875D19" w:rsidP="00F276F1">
            <w:r>
              <w:t>June 30, 2021</w:t>
            </w:r>
          </w:p>
        </w:tc>
      </w:tr>
      <w:tr w:rsidR="00875D19" w14:paraId="013E8DF4" w14:textId="7D670E17" w:rsidTr="00AF330F">
        <w:tc>
          <w:tcPr>
            <w:tcW w:w="3510" w:type="dxa"/>
          </w:tcPr>
          <w:p w14:paraId="100CB1CA" w14:textId="77777777" w:rsidR="00875D19" w:rsidRDefault="00875D19" w:rsidP="006E5C7D">
            <w:r>
              <w:t>Request for applications open</w:t>
            </w:r>
          </w:p>
        </w:tc>
        <w:tc>
          <w:tcPr>
            <w:tcW w:w="2970" w:type="dxa"/>
          </w:tcPr>
          <w:p w14:paraId="520D41D0" w14:textId="77777777" w:rsidR="00875D19" w:rsidRDefault="00875D19" w:rsidP="006E5C7D">
            <w:r>
              <w:t xml:space="preserve">May 10, 2019- </w:t>
            </w:r>
            <w:r w:rsidRPr="00094A5C">
              <w:t>Sept</w:t>
            </w:r>
            <w:r>
              <w:t xml:space="preserve">. </w:t>
            </w:r>
            <w:r w:rsidRPr="00094A5C">
              <w:t>30, 2019.</w:t>
            </w:r>
          </w:p>
        </w:tc>
        <w:tc>
          <w:tcPr>
            <w:tcW w:w="2610" w:type="dxa"/>
          </w:tcPr>
          <w:p w14:paraId="61A2A193" w14:textId="2A79FF7C" w:rsidR="00875D19" w:rsidRDefault="00875D19" w:rsidP="006E5C7D">
            <w:r>
              <w:t>Feb. 3, 2020-Feb 28, 2020</w:t>
            </w:r>
          </w:p>
        </w:tc>
        <w:tc>
          <w:tcPr>
            <w:tcW w:w="3960" w:type="dxa"/>
          </w:tcPr>
          <w:p w14:paraId="371D7C83" w14:textId="43DDBFB9" w:rsidR="00875D19" w:rsidRDefault="00F814AA" w:rsidP="006E5C7D">
            <w:r>
              <w:t xml:space="preserve">November </w:t>
            </w:r>
            <w:r w:rsidR="00373AB9">
              <w:t>2</w:t>
            </w:r>
            <w:r w:rsidR="00875D19">
              <w:t>, 2020-</w:t>
            </w:r>
            <w:r w:rsidR="00373AB9">
              <w:t>December 15</w:t>
            </w:r>
            <w:r w:rsidR="00875D19">
              <w:t>, 2020</w:t>
            </w:r>
          </w:p>
        </w:tc>
      </w:tr>
      <w:tr w:rsidR="00875D19" w14:paraId="6D4E23F8" w14:textId="28294FA2" w:rsidTr="00AF330F">
        <w:tc>
          <w:tcPr>
            <w:tcW w:w="3510" w:type="dxa"/>
          </w:tcPr>
          <w:p w14:paraId="57D86D61" w14:textId="661CA93F" w:rsidR="00875D19" w:rsidRDefault="00875D19" w:rsidP="006E5C7D">
            <w:r>
              <w:t>Pilot administered</w:t>
            </w:r>
          </w:p>
        </w:tc>
        <w:tc>
          <w:tcPr>
            <w:tcW w:w="2970" w:type="dxa"/>
          </w:tcPr>
          <w:p w14:paraId="24E914BB" w14:textId="1BD4C9FD" w:rsidR="00875D19" w:rsidRDefault="00875D19" w:rsidP="006E5C7D">
            <w:r>
              <w:t>19-20</w:t>
            </w:r>
          </w:p>
        </w:tc>
        <w:tc>
          <w:tcPr>
            <w:tcW w:w="2610" w:type="dxa"/>
          </w:tcPr>
          <w:p w14:paraId="1CCD1DDB" w14:textId="7F2AD2C6" w:rsidR="00875D19" w:rsidRDefault="00875D19" w:rsidP="006E5C7D">
            <w:r>
              <w:t>19-20</w:t>
            </w:r>
          </w:p>
        </w:tc>
        <w:tc>
          <w:tcPr>
            <w:tcW w:w="3960" w:type="dxa"/>
          </w:tcPr>
          <w:p w14:paraId="03FF1ED2" w14:textId="64CD4224" w:rsidR="00875D19" w:rsidRDefault="00875D19" w:rsidP="006E5C7D">
            <w:r>
              <w:t>20-21</w:t>
            </w:r>
          </w:p>
        </w:tc>
      </w:tr>
      <w:tr w:rsidR="00875D19" w14:paraId="0C963590" w14:textId="676D8746" w:rsidTr="00AF330F">
        <w:tc>
          <w:tcPr>
            <w:tcW w:w="3510" w:type="dxa"/>
          </w:tcPr>
          <w:p w14:paraId="5F8FD5BB" w14:textId="0A2B9DD0" w:rsidR="00875D19" w:rsidRDefault="00875D19" w:rsidP="006E5C7D">
            <w:r>
              <w:t>Mid-year report due</w:t>
            </w:r>
          </w:p>
        </w:tc>
        <w:tc>
          <w:tcPr>
            <w:tcW w:w="2970" w:type="dxa"/>
          </w:tcPr>
          <w:p w14:paraId="2C07638A" w14:textId="7B4E4F01" w:rsidR="00875D19" w:rsidRDefault="00875D19" w:rsidP="006E5C7D">
            <w:r>
              <w:t>Feb 1, 2020</w:t>
            </w:r>
          </w:p>
        </w:tc>
        <w:tc>
          <w:tcPr>
            <w:tcW w:w="2610" w:type="dxa"/>
          </w:tcPr>
          <w:p w14:paraId="53B2839A" w14:textId="36C3CB93" w:rsidR="00875D19" w:rsidRDefault="00875D19" w:rsidP="006E5C7D">
            <w:r>
              <w:t>N/A</w:t>
            </w:r>
          </w:p>
        </w:tc>
        <w:tc>
          <w:tcPr>
            <w:tcW w:w="3960" w:type="dxa"/>
          </w:tcPr>
          <w:p w14:paraId="026F8D8E" w14:textId="7A43705F" w:rsidR="00875D19" w:rsidRDefault="003938A4" w:rsidP="006E5C7D">
            <w:r>
              <w:t>N/A</w:t>
            </w:r>
          </w:p>
        </w:tc>
      </w:tr>
      <w:tr w:rsidR="00875D19" w14:paraId="7A5E9241" w14:textId="6FDD7B00" w:rsidTr="00AF330F">
        <w:tc>
          <w:tcPr>
            <w:tcW w:w="3510" w:type="dxa"/>
          </w:tcPr>
          <w:p w14:paraId="5095451C" w14:textId="77777777" w:rsidR="00875D19" w:rsidRDefault="00875D19" w:rsidP="006E5C7D">
            <w:r>
              <w:t>Year-end report due</w:t>
            </w:r>
          </w:p>
          <w:p w14:paraId="02244E97" w14:textId="147615D1" w:rsidR="00875D19" w:rsidRDefault="00875D19" w:rsidP="006E5C7D">
            <w:r>
              <w:t xml:space="preserve">(Include allowable obligated funds) </w:t>
            </w:r>
          </w:p>
        </w:tc>
        <w:tc>
          <w:tcPr>
            <w:tcW w:w="2970" w:type="dxa"/>
          </w:tcPr>
          <w:p w14:paraId="45E7B712" w14:textId="2688E53A" w:rsidR="00875D19" w:rsidRDefault="00875D19" w:rsidP="006E5C7D">
            <w:r>
              <w:t>June 30, 2020</w:t>
            </w:r>
          </w:p>
        </w:tc>
        <w:tc>
          <w:tcPr>
            <w:tcW w:w="2610" w:type="dxa"/>
          </w:tcPr>
          <w:p w14:paraId="3AA77307" w14:textId="6129D572" w:rsidR="00875D19" w:rsidRDefault="00875D19" w:rsidP="006E5C7D">
            <w:r>
              <w:t>June 30, 2020</w:t>
            </w:r>
          </w:p>
        </w:tc>
        <w:tc>
          <w:tcPr>
            <w:tcW w:w="3960" w:type="dxa"/>
          </w:tcPr>
          <w:p w14:paraId="44F4B207" w14:textId="151D1DD6" w:rsidR="00875D19" w:rsidRDefault="00C7649C" w:rsidP="006E5C7D">
            <w:r>
              <w:t>July 30,</w:t>
            </w:r>
            <w:r w:rsidR="00875D19">
              <w:t xml:space="preserve"> 2021</w:t>
            </w:r>
          </w:p>
        </w:tc>
      </w:tr>
      <w:tr w:rsidR="00875D19" w14:paraId="774429FF" w14:textId="53421953" w:rsidTr="00AF330F">
        <w:tc>
          <w:tcPr>
            <w:tcW w:w="3510" w:type="dxa"/>
          </w:tcPr>
          <w:p w14:paraId="69C6DE72" w14:textId="3FE97D74" w:rsidR="00875D19" w:rsidRDefault="00875D19" w:rsidP="005E59C7">
            <w:r>
              <w:t xml:space="preserve">Grant must be expended or </w:t>
            </w:r>
            <w:r w:rsidR="005E59C7">
              <w:t xml:space="preserve">obligated </w:t>
            </w:r>
            <w:r>
              <w:t>by</w:t>
            </w:r>
          </w:p>
        </w:tc>
        <w:tc>
          <w:tcPr>
            <w:tcW w:w="2970" w:type="dxa"/>
          </w:tcPr>
          <w:p w14:paraId="0D50B746" w14:textId="574A2771" w:rsidR="00875D19" w:rsidRDefault="00875D19" w:rsidP="006E5C7D">
            <w:r>
              <w:t>June 30, 2020</w:t>
            </w:r>
          </w:p>
        </w:tc>
        <w:tc>
          <w:tcPr>
            <w:tcW w:w="2610" w:type="dxa"/>
          </w:tcPr>
          <w:p w14:paraId="6C93B592" w14:textId="5FF7A341" w:rsidR="00875D19" w:rsidRDefault="00875D19" w:rsidP="006E5C7D">
            <w:r>
              <w:t>June 30, 2020</w:t>
            </w:r>
          </w:p>
        </w:tc>
        <w:tc>
          <w:tcPr>
            <w:tcW w:w="3960" w:type="dxa"/>
          </w:tcPr>
          <w:p w14:paraId="79A98444" w14:textId="08E9D180" w:rsidR="00875D19" w:rsidRDefault="00875D19" w:rsidP="006E5C7D">
            <w:r>
              <w:t>June 30, 2021</w:t>
            </w:r>
          </w:p>
        </w:tc>
      </w:tr>
      <w:tr w:rsidR="00875D19" w14:paraId="15536D00" w14:textId="5920F8CA" w:rsidTr="00AF330F">
        <w:tc>
          <w:tcPr>
            <w:tcW w:w="3510" w:type="dxa"/>
          </w:tcPr>
          <w:p w14:paraId="0D0C213D" w14:textId="017DCD18" w:rsidR="00875D19" w:rsidRDefault="00875D19" w:rsidP="006E5C7D">
            <w:r>
              <w:t xml:space="preserve"> Final report on </w:t>
            </w:r>
            <w:r w:rsidRPr="007566FA">
              <w:rPr>
                <w:u w:val="single"/>
              </w:rPr>
              <w:t>pre-</w:t>
            </w:r>
            <w:r>
              <w:t xml:space="preserve"> </w:t>
            </w:r>
            <w:r w:rsidRPr="00D63493">
              <w:rPr>
                <w:u w:val="single"/>
              </w:rPr>
              <w:t xml:space="preserve">approved </w:t>
            </w:r>
            <w:r>
              <w:t>obligated expenditures due</w:t>
            </w:r>
          </w:p>
        </w:tc>
        <w:tc>
          <w:tcPr>
            <w:tcW w:w="2970" w:type="dxa"/>
          </w:tcPr>
          <w:p w14:paraId="2563CF8B" w14:textId="6E5D5C41" w:rsidR="00875D19" w:rsidRDefault="00875D19" w:rsidP="006E5C7D">
            <w:r>
              <w:t>June 30, 202</w:t>
            </w:r>
            <w:r w:rsidR="002E0F3A">
              <w:t>2</w:t>
            </w:r>
          </w:p>
        </w:tc>
        <w:tc>
          <w:tcPr>
            <w:tcW w:w="2610" w:type="dxa"/>
          </w:tcPr>
          <w:p w14:paraId="011DCBAF" w14:textId="0D05AFE4" w:rsidR="00875D19" w:rsidRDefault="00875D19" w:rsidP="006E5C7D">
            <w:r>
              <w:t>June 30. 202</w:t>
            </w:r>
            <w:r w:rsidR="002E0F3A">
              <w:t>2</w:t>
            </w:r>
          </w:p>
        </w:tc>
        <w:tc>
          <w:tcPr>
            <w:tcW w:w="3960" w:type="dxa"/>
          </w:tcPr>
          <w:p w14:paraId="6F1BB749" w14:textId="4FA06CBA" w:rsidR="00875D19" w:rsidRDefault="00875D19" w:rsidP="006E5C7D">
            <w:r>
              <w:t>June 30, 2022</w:t>
            </w:r>
          </w:p>
        </w:tc>
      </w:tr>
    </w:tbl>
    <w:p w14:paraId="74382A80" w14:textId="77777777" w:rsidR="00605588" w:rsidRDefault="00605588" w:rsidP="00F40BD8"/>
    <w:p w14:paraId="7906AE98" w14:textId="180D3190" w:rsidR="00B74D04" w:rsidRPr="00B16CAD" w:rsidRDefault="00B74D04" w:rsidP="00605588">
      <w:pPr>
        <w:tabs>
          <w:tab w:val="left" w:pos="1080"/>
        </w:tabs>
        <w:ind w:left="-810"/>
        <w:rPr>
          <w:sz w:val="24"/>
          <w:szCs w:val="24"/>
        </w:rPr>
      </w:pPr>
      <w:r w:rsidRPr="00B16CAD">
        <w:rPr>
          <w:sz w:val="24"/>
          <w:szCs w:val="24"/>
        </w:rPr>
        <w:t>Financial Accounting for Local School Systems in Maine: 2018 Edition</w:t>
      </w:r>
      <w:r w:rsidR="00605588" w:rsidRPr="00B16CAD">
        <w:rPr>
          <w:sz w:val="24"/>
          <w:szCs w:val="24"/>
        </w:rPr>
        <w:t xml:space="preserve">-  </w:t>
      </w:r>
      <w:hyperlink r:id="rId9" w:history="1">
        <w:r w:rsidR="00605588" w:rsidRPr="00B16CAD">
          <w:rPr>
            <w:rStyle w:val="Hyperlink"/>
            <w:sz w:val="24"/>
            <w:szCs w:val="24"/>
          </w:rPr>
          <w:t>https://www.maine.gov/doe/sites/maine.gov.doe/files/inline-files/2018MaineSchoolFinancialAccountingHandbook_corrected14Aug2018.pdf</w:t>
        </w:r>
      </w:hyperlink>
    </w:p>
    <w:p w14:paraId="2B0EDAD5" w14:textId="6F67B0CE" w:rsidR="00B16CAD" w:rsidRDefault="00B16CAD" w:rsidP="00B16CAD">
      <w:pPr>
        <w:tabs>
          <w:tab w:val="left" w:pos="1080"/>
        </w:tabs>
        <w:ind w:left="-810"/>
        <w:rPr>
          <w:rFonts w:ascii="Arial" w:hAnsi="Arial" w:cs="Arial"/>
          <w:sz w:val="24"/>
          <w:szCs w:val="24"/>
        </w:rPr>
      </w:pPr>
      <w:r w:rsidRPr="00B16CAD">
        <w:rPr>
          <w:sz w:val="24"/>
          <w:szCs w:val="24"/>
        </w:rPr>
        <w:t>Obligated funds-</w:t>
      </w:r>
      <w:r w:rsidRPr="00B16CAD">
        <w:rPr>
          <w:rFonts w:ascii="Arial" w:hAnsi="Arial" w:cs="Arial"/>
          <w:sz w:val="24"/>
          <w:szCs w:val="24"/>
        </w:rPr>
        <w:t>Obligation – Amount representing orders placed, contracts awarded, services received, and similar transactions during an accounting period that will require payment during the same, or a future, period</w:t>
      </w:r>
      <w:r>
        <w:rPr>
          <w:rFonts w:ascii="Arial" w:hAnsi="Arial" w:cs="Arial"/>
          <w:sz w:val="24"/>
          <w:szCs w:val="24"/>
        </w:rPr>
        <w:t xml:space="preserve">. Obligations must follow approved budget.  </w:t>
      </w:r>
    </w:p>
    <w:p w14:paraId="77F6D33B" w14:textId="3B48F6E0" w:rsidR="00594D23" w:rsidRPr="00B16CAD" w:rsidRDefault="00594D23" w:rsidP="00FD0440">
      <w:pPr>
        <w:tabs>
          <w:tab w:val="left" w:pos="1080"/>
        </w:tabs>
        <w:ind w:left="-810"/>
        <w:rPr>
          <w:sz w:val="24"/>
          <w:szCs w:val="24"/>
        </w:rPr>
      </w:pPr>
      <w:r>
        <w:rPr>
          <w:rFonts w:ascii="Arial" w:hAnsi="Arial" w:cs="Arial"/>
          <w:sz w:val="24"/>
          <w:szCs w:val="24"/>
        </w:rPr>
        <w:t>Pilot A and B-</w:t>
      </w:r>
      <w:r w:rsidR="00FD0440" w:rsidRPr="00FD0440">
        <w:t xml:space="preserve"> </w:t>
      </w:r>
      <w:r w:rsidR="00FD0440" w:rsidRPr="00FD0440">
        <w:rPr>
          <w:rFonts w:ascii="Arial" w:hAnsi="Arial" w:cs="Arial"/>
          <w:sz w:val="24"/>
          <w:szCs w:val="24"/>
        </w:rPr>
        <w:t>Funds may be spent after June 30</w:t>
      </w:r>
      <w:r w:rsidR="00927C16">
        <w:rPr>
          <w:rFonts w:ascii="Arial" w:hAnsi="Arial" w:cs="Arial"/>
          <w:sz w:val="24"/>
          <w:szCs w:val="24"/>
        </w:rPr>
        <w:t>, 2020</w:t>
      </w:r>
      <w:r w:rsidR="00FD0440" w:rsidRPr="00FD0440">
        <w:rPr>
          <w:rFonts w:ascii="Arial" w:hAnsi="Arial" w:cs="Arial"/>
          <w:sz w:val="24"/>
          <w:szCs w:val="24"/>
        </w:rPr>
        <w:t xml:space="preserve"> only if they were properly obligated on or before June 30, 2020.  An additional final yearend will be required if obligated funds are carried past June 30, 2020. Obligated funds must be invoiced by June 30, 202</w:t>
      </w:r>
      <w:r w:rsidR="009377D3">
        <w:rPr>
          <w:rFonts w:ascii="Arial" w:hAnsi="Arial" w:cs="Arial"/>
          <w:sz w:val="24"/>
          <w:szCs w:val="24"/>
        </w:rPr>
        <w:t>2</w:t>
      </w:r>
      <w:r w:rsidR="00FD0440" w:rsidRPr="00FD0440">
        <w:rPr>
          <w:rFonts w:ascii="Arial" w:hAnsi="Arial" w:cs="Arial"/>
          <w:sz w:val="24"/>
          <w:szCs w:val="24"/>
        </w:rPr>
        <w:t>.  The final yearend must be submitted as soon as the obligated funds are expended or by June 30,202</w:t>
      </w:r>
      <w:r w:rsidR="009377D3">
        <w:rPr>
          <w:rFonts w:ascii="Arial" w:hAnsi="Arial" w:cs="Arial"/>
          <w:sz w:val="24"/>
          <w:szCs w:val="24"/>
        </w:rPr>
        <w:t>2</w:t>
      </w:r>
      <w:r w:rsidR="00FD0440" w:rsidRPr="00FD0440">
        <w:rPr>
          <w:rFonts w:ascii="Arial" w:hAnsi="Arial" w:cs="Arial"/>
          <w:sz w:val="24"/>
          <w:szCs w:val="24"/>
        </w:rPr>
        <w:t>, whichever occurs first. Reimbursement requests cannot be paid if received after 6/30/202</w:t>
      </w:r>
      <w:r w:rsidR="009377D3">
        <w:rPr>
          <w:rFonts w:ascii="Arial" w:hAnsi="Arial" w:cs="Arial"/>
          <w:sz w:val="24"/>
          <w:szCs w:val="24"/>
        </w:rPr>
        <w:t>2</w:t>
      </w:r>
      <w:r w:rsidR="00FD0440" w:rsidRPr="00FD0440">
        <w:rPr>
          <w:rFonts w:ascii="Arial" w:hAnsi="Arial" w:cs="Arial"/>
          <w:sz w:val="24"/>
          <w:szCs w:val="24"/>
        </w:rPr>
        <w:t>.   (Definition of obligation – Amount representing orders placed, contracts awarded, services received, and similar transactions during an accounting period that will require payment during the same, or a future, period. Obligations must follow approved budget.)</w:t>
      </w:r>
      <w:r w:rsidR="00FD0440" w:rsidRPr="00FD0440">
        <w:rPr>
          <w:rFonts w:ascii="Arial" w:hAnsi="Arial" w:cs="Arial"/>
          <w:sz w:val="24"/>
          <w:szCs w:val="24"/>
        </w:rPr>
        <w:tab/>
      </w:r>
      <w:r w:rsidR="00FD0440" w:rsidRPr="00FD0440">
        <w:rPr>
          <w:rFonts w:ascii="Arial" w:hAnsi="Arial" w:cs="Arial"/>
          <w:sz w:val="24"/>
          <w:szCs w:val="24"/>
        </w:rPr>
        <w:tab/>
      </w:r>
    </w:p>
    <w:p w14:paraId="040E4994" w14:textId="7C2C73CC" w:rsidR="00605588" w:rsidRPr="00052483" w:rsidRDefault="00B0052F" w:rsidP="006A5D1F">
      <w:pPr>
        <w:tabs>
          <w:tab w:val="left" w:pos="1080"/>
        </w:tabs>
        <w:ind w:left="-810"/>
      </w:pPr>
      <w:r w:rsidRPr="00594D23">
        <w:rPr>
          <w:rFonts w:ascii="Arial" w:hAnsi="Arial" w:cs="Arial"/>
          <w:sz w:val="24"/>
          <w:szCs w:val="24"/>
        </w:rPr>
        <w:t xml:space="preserve">Pilot </w:t>
      </w:r>
      <w:r w:rsidR="00594D23" w:rsidRPr="00594D23">
        <w:rPr>
          <w:rFonts w:ascii="Arial" w:hAnsi="Arial" w:cs="Arial"/>
          <w:sz w:val="24"/>
          <w:szCs w:val="24"/>
        </w:rPr>
        <w:t>C-</w:t>
      </w:r>
      <w:r w:rsidR="00594D23">
        <w:t xml:space="preserve"> </w:t>
      </w:r>
      <w:r w:rsidR="006A5D1F" w:rsidRPr="006A5D1F">
        <w:rPr>
          <w:rFonts w:ascii="Arial" w:hAnsi="Arial" w:cs="Arial"/>
          <w:sz w:val="24"/>
          <w:szCs w:val="24"/>
        </w:rPr>
        <w:t>Funds may be spent after June 30</w:t>
      </w:r>
      <w:r w:rsidR="00D05EED">
        <w:rPr>
          <w:rFonts w:ascii="Arial" w:hAnsi="Arial" w:cs="Arial"/>
          <w:sz w:val="24"/>
          <w:szCs w:val="24"/>
        </w:rPr>
        <w:t>, 2021</w:t>
      </w:r>
      <w:r w:rsidR="006A5D1F" w:rsidRPr="006A5D1F">
        <w:rPr>
          <w:rFonts w:ascii="Arial" w:hAnsi="Arial" w:cs="Arial"/>
          <w:sz w:val="24"/>
          <w:szCs w:val="24"/>
        </w:rPr>
        <w:t xml:space="preserve"> only if they were properly obligated on or before June 30, 2021.  An additional final yearend will be required if obligated funds are carried past June 30, 2021. Obligated funds must be invoiced by June 30, 202</w:t>
      </w:r>
      <w:r w:rsidR="00FC5212">
        <w:rPr>
          <w:rFonts w:ascii="Arial" w:hAnsi="Arial" w:cs="Arial"/>
          <w:sz w:val="24"/>
          <w:szCs w:val="24"/>
        </w:rPr>
        <w:t>2</w:t>
      </w:r>
      <w:r w:rsidR="006A5D1F" w:rsidRPr="006A5D1F">
        <w:rPr>
          <w:rFonts w:ascii="Arial" w:hAnsi="Arial" w:cs="Arial"/>
          <w:sz w:val="24"/>
          <w:szCs w:val="24"/>
        </w:rPr>
        <w:t>.  The final yearend must be submitted as soon as the obligated funds are expended or by June 30,</w:t>
      </w:r>
      <w:r w:rsidR="00FC5212">
        <w:rPr>
          <w:rFonts w:ascii="Arial" w:hAnsi="Arial" w:cs="Arial"/>
          <w:sz w:val="24"/>
          <w:szCs w:val="24"/>
        </w:rPr>
        <w:t xml:space="preserve"> </w:t>
      </w:r>
      <w:r w:rsidR="006A5D1F" w:rsidRPr="006A5D1F">
        <w:rPr>
          <w:rFonts w:ascii="Arial" w:hAnsi="Arial" w:cs="Arial"/>
          <w:sz w:val="24"/>
          <w:szCs w:val="24"/>
        </w:rPr>
        <w:t>202</w:t>
      </w:r>
      <w:r w:rsidR="00FC5212">
        <w:rPr>
          <w:rFonts w:ascii="Arial" w:hAnsi="Arial" w:cs="Arial"/>
          <w:sz w:val="24"/>
          <w:szCs w:val="24"/>
        </w:rPr>
        <w:t>2</w:t>
      </w:r>
      <w:r w:rsidR="006A5D1F" w:rsidRPr="006A5D1F">
        <w:rPr>
          <w:rFonts w:ascii="Arial" w:hAnsi="Arial" w:cs="Arial"/>
          <w:sz w:val="24"/>
          <w:szCs w:val="24"/>
        </w:rPr>
        <w:t>, whichever occurs first. Reimbursement requests cannot be paid if received after 6/30/202</w:t>
      </w:r>
      <w:r>
        <w:rPr>
          <w:rFonts w:ascii="Arial" w:hAnsi="Arial" w:cs="Arial"/>
          <w:sz w:val="24"/>
          <w:szCs w:val="24"/>
        </w:rPr>
        <w:t>2</w:t>
      </w:r>
      <w:r w:rsidR="006A5D1F" w:rsidRPr="006A5D1F">
        <w:rPr>
          <w:rFonts w:ascii="Arial" w:hAnsi="Arial" w:cs="Arial"/>
          <w:sz w:val="24"/>
          <w:szCs w:val="24"/>
        </w:rPr>
        <w:t>.   (Definition of obligation – Amount representing orders placed, contracts awarded, services received, and similar transactions during an accounting period that will require payment during the same, or a future, period. Obligations must follow approved budget.)</w:t>
      </w:r>
      <w:r w:rsidR="006A5D1F">
        <w:tab/>
      </w:r>
    </w:p>
    <w:sectPr w:rsidR="00605588" w:rsidRPr="00052483" w:rsidSect="00D05EED">
      <w:headerReference w:type="default" r:id="rId10"/>
      <w:pgSz w:w="15840" w:h="12240" w:orient="landscape"/>
      <w:pgMar w:top="540" w:right="1440" w:bottom="5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88A2B" w14:textId="77777777" w:rsidR="005A41BE" w:rsidRDefault="005A41BE" w:rsidP="00004410">
      <w:pPr>
        <w:spacing w:after="0" w:line="240" w:lineRule="auto"/>
      </w:pPr>
      <w:r>
        <w:separator/>
      </w:r>
    </w:p>
  </w:endnote>
  <w:endnote w:type="continuationSeparator" w:id="0">
    <w:p w14:paraId="0A9EE3B0" w14:textId="77777777" w:rsidR="005A41BE" w:rsidRDefault="005A41BE" w:rsidP="00004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9F6C2" w14:textId="77777777" w:rsidR="005A41BE" w:rsidRDefault="005A41BE" w:rsidP="00004410">
      <w:pPr>
        <w:spacing w:after="0" w:line="240" w:lineRule="auto"/>
      </w:pPr>
      <w:r>
        <w:separator/>
      </w:r>
    </w:p>
  </w:footnote>
  <w:footnote w:type="continuationSeparator" w:id="0">
    <w:p w14:paraId="6B66F528" w14:textId="77777777" w:rsidR="005A41BE" w:rsidRDefault="005A41BE" w:rsidP="00004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2191" w14:textId="0FF62550" w:rsidR="00106DE9" w:rsidRPr="00A50E14" w:rsidRDefault="00A50E14" w:rsidP="00A50E14">
    <w:pPr>
      <w:pStyle w:val="Header"/>
      <w:jc w:val="center"/>
      <w:rPr>
        <w:sz w:val="56"/>
        <w:szCs w:val="56"/>
      </w:rPr>
    </w:pPr>
    <w:r w:rsidRPr="00A50E14">
      <w:rPr>
        <w:sz w:val="56"/>
        <w:szCs w:val="56"/>
      </w:rPr>
      <w:t>STATE MS-CTE GRANT SCHEDULE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83"/>
    <w:rsid w:val="00004410"/>
    <w:rsid w:val="00012293"/>
    <w:rsid w:val="00022448"/>
    <w:rsid w:val="00052483"/>
    <w:rsid w:val="00086646"/>
    <w:rsid w:val="000A320C"/>
    <w:rsid w:val="000E0E2C"/>
    <w:rsid w:val="00106DE9"/>
    <w:rsid w:val="0011454B"/>
    <w:rsid w:val="00115C31"/>
    <w:rsid w:val="001349A9"/>
    <w:rsid w:val="00147B63"/>
    <w:rsid w:val="00210BD8"/>
    <w:rsid w:val="00233328"/>
    <w:rsid w:val="00262477"/>
    <w:rsid w:val="002E0F3A"/>
    <w:rsid w:val="002E4C02"/>
    <w:rsid w:val="002F3D04"/>
    <w:rsid w:val="0033109C"/>
    <w:rsid w:val="00335D12"/>
    <w:rsid w:val="003457B5"/>
    <w:rsid w:val="00350F41"/>
    <w:rsid w:val="00373AB9"/>
    <w:rsid w:val="003779A0"/>
    <w:rsid w:val="003938A4"/>
    <w:rsid w:val="003B0C27"/>
    <w:rsid w:val="004029CE"/>
    <w:rsid w:val="00414DF9"/>
    <w:rsid w:val="00416372"/>
    <w:rsid w:val="00443AE7"/>
    <w:rsid w:val="0046117A"/>
    <w:rsid w:val="004B38C2"/>
    <w:rsid w:val="004C3457"/>
    <w:rsid w:val="004C5C8B"/>
    <w:rsid w:val="005151E1"/>
    <w:rsid w:val="00533859"/>
    <w:rsid w:val="00533F71"/>
    <w:rsid w:val="005807BF"/>
    <w:rsid w:val="00581706"/>
    <w:rsid w:val="005933FE"/>
    <w:rsid w:val="00594D23"/>
    <w:rsid w:val="005A41BE"/>
    <w:rsid w:val="005B219D"/>
    <w:rsid w:val="005C3AD1"/>
    <w:rsid w:val="005E101A"/>
    <w:rsid w:val="005E59C7"/>
    <w:rsid w:val="005F62E5"/>
    <w:rsid w:val="006053EA"/>
    <w:rsid w:val="00605588"/>
    <w:rsid w:val="00617428"/>
    <w:rsid w:val="00645C6E"/>
    <w:rsid w:val="00656D4D"/>
    <w:rsid w:val="00657A5E"/>
    <w:rsid w:val="006878B7"/>
    <w:rsid w:val="00697B83"/>
    <w:rsid w:val="006A5D1F"/>
    <w:rsid w:val="006D1CF0"/>
    <w:rsid w:val="006E5C7D"/>
    <w:rsid w:val="00700879"/>
    <w:rsid w:val="007016AC"/>
    <w:rsid w:val="007032AC"/>
    <w:rsid w:val="007566FA"/>
    <w:rsid w:val="00765E00"/>
    <w:rsid w:val="00766C63"/>
    <w:rsid w:val="007920CC"/>
    <w:rsid w:val="007C234F"/>
    <w:rsid w:val="007D4743"/>
    <w:rsid w:val="007F6D4A"/>
    <w:rsid w:val="00843AA6"/>
    <w:rsid w:val="00850C99"/>
    <w:rsid w:val="00875D19"/>
    <w:rsid w:val="00883358"/>
    <w:rsid w:val="008B5BF4"/>
    <w:rsid w:val="008C6AC3"/>
    <w:rsid w:val="009251DC"/>
    <w:rsid w:val="00927C16"/>
    <w:rsid w:val="009377D3"/>
    <w:rsid w:val="0094689D"/>
    <w:rsid w:val="00994E1C"/>
    <w:rsid w:val="00A40C9E"/>
    <w:rsid w:val="00A50E14"/>
    <w:rsid w:val="00A660FF"/>
    <w:rsid w:val="00A7341F"/>
    <w:rsid w:val="00AB1E97"/>
    <w:rsid w:val="00AF330F"/>
    <w:rsid w:val="00B0052F"/>
    <w:rsid w:val="00B006A1"/>
    <w:rsid w:val="00B16CAD"/>
    <w:rsid w:val="00B20AFD"/>
    <w:rsid w:val="00B2734A"/>
    <w:rsid w:val="00B4191A"/>
    <w:rsid w:val="00B74D04"/>
    <w:rsid w:val="00B83CA4"/>
    <w:rsid w:val="00B8672A"/>
    <w:rsid w:val="00B92549"/>
    <w:rsid w:val="00B950ED"/>
    <w:rsid w:val="00BA4081"/>
    <w:rsid w:val="00BC0B70"/>
    <w:rsid w:val="00BD0A13"/>
    <w:rsid w:val="00BF2D7B"/>
    <w:rsid w:val="00BF300F"/>
    <w:rsid w:val="00BF72CC"/>
    <w:rsid w:val="00C0159B"/>
    <w:rsid w:val="00C064F2"/>
    <w:rsid w:val="00C11B50"/>
    <w:rsid w:val="00C248B3"/>
    <w:rsid w:val="00C43D76"/>
    <w:rsid w:val="00C45B09"/>
    <w:rsid w:val="00C5084D"/>
    <w:rsid w:val="00C54A33"/>
    <w:rsid w:val="00C70206"/>
    <w:rsid w:val="00C73A10"/>
    <w:rsid w:val="00C7649C"/>
    <w:rsid w:val="00C95B77"/>
    <w:rsid w:val="00CA2B1A"/>
    <w:rsid w:val="00CB6847"/>
    <w:rsid w:val="00CD566E"/>
    <w:rsid w:val="00CF6254"/>
    <w:rsid w:val="00D041A6"/>
    <w:rsid w:val="00D05EED"/>
    <w:rsid w:val="00D14CD4"/>
    <w:rsid w:val="00D456C7"/>
    <w:rsid w:val="00D63493"/>
    <w:rsid w:val="00D73BEF"/>
    <w:rsid w:val="00DC3BF0"/>
    <w:rsid w:val="00DD6AFF"/>
    <w:rsid w:val="00DE6683"/>
    <w:rsid w:val="00DF496A"/>
    <w:rsid w:val="00E1081F"/>
    <w:rsid w:val="00E32033"/>
    <w:rsid w:val="00E63F43"/>
    <w:rsid w:val="00E866D0"/>
    <w:rsid w:val="00E9512A"/>
    <w:rsid w:val="00EC4214"/>
    <w:rsid w:val="00F259B3"/>
    <w:rsid w:val="00F40BD8"/>
    <w:rsid w:val="00F45CD2"/>
    <w:rsid w:val="00F5427E"/>
    <w:rsid w:val="00F6680F"/>
    <w:rsid w:val="00F814AA"/>
    <w:rsid w:val="00FA4012"/>
    <w:rsid w:val="00FB7F48"/>
    <w:rsid w:val="00FC5212"/>
    <w:rsid w:val="00FD0440"/>
    <w:rsid w:val="00FD618A"/>
    <w:rsid w:val="00FD76FD"/>
    <w:rsid w:val="00FE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6C28"/>
  <w15:chartTrackingRefBased/>
  <w15:docId w15:val="{4FF68E37-D1BD-4842-A465-EFF1F0B5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410"/>
  </w:style>
  <w:style w:type="paragraph" w:styleId="Footer">
    <w:name w:val="footer"/>
    <w:basedOn w:val="Normal"/>
    <w:link w:val="FooterChar"/>
    <w:uiPriority w:val="99"/>
    <w:unhideWhenUsed/>
    <w:rsid w:val="00004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410"/>
  </w:style>
  <w:style w:type="paragraph" w:styleId="BalloonText">
    <w:name w:val="Balloon Text"/>
    <w:basedOn w:val="Normal"/>
    <w:link w:val="BalloonTextChar"/>
    <w:uiPriority w:val="99"/>
    <w:semiHidden/>
    <w:unhideWhenUsed/>
    <w:rsid w:val="007D4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743"/>
    <w:rPr>
      <w:rFonts w:ascii="Segoe UI" w:hAnsi="Segoe UI" w:cs="Segoe UI"/>
      <w:sz w:val="18"/>
      <w:szCs w:val="18"/>
    </w:rPr>
  </w:style>
  <w:style w:type="character" w:styleId="Hyperlink">
    <w:name w:val="Hyperlink"/>
    <w:basedOn w:val="DefaultParagraphFont"/>
    <w:uiPriority w:val="99"/>
    <w:semiHidden/>
    <w:unhideWhenUsed/>
    <w:rsid w:val="00605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aine.gov/doe/sites/maine.gov.doe/files/inline-files/2018MaineSchoolFinancialAccountingHandbook_corrected14Aug2018.pdf"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037215024CF744A3C221DFF2D243CD" ma:contentTypeVersion="14" ma:contentTypeDescription="Create a new document." ma:contentTypeScope="" ma:versionID="a828a520a3904a0a61e94c4687fb37a0">
  <xsd:schema xmlns:xsd="http://www.w3.org/2001/XMLSchema" xmlns:xs="http://www.w3.org/2001/XMLSchema" xmlns:p="http://schemas.microsoft.com/office/2006/metadata/properties" xmlns:ns1="http://schemas.microsoft.com/sharepoint/v3" xmlns:ns2="8a4b0912-51d9-4210-976c-07c197c2ac17" xmlns:ns3="b222ff79-2ce4-47d7-b6d1-f008104290df" targetNamespace="http://schemas.microsoft.com/office/2006/metadata/properties" ma:root="true" ma:fieldsID="394501a46df974b0b248da0de5e4856a" ns1:_="" ns2:_="" ns3:_="">
    <xsd:import namespace="http://schemas.microsoft.com/sharepoint/v3"/>
    <xsd:import namespace="8a4b0912-51d9-4210-976c-07c197c2ac17"/>
    <xsd:import namespace="b222ff79-2ce4-47d7-b6d1-f008104290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b0912-51d9-4210-976c-07c197c2a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2ff79-2ce4-47d7-b6d1-f008104290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71D90-CC84-4293-AA71-88BDA2D323BC}">
  <ds:schemaRefs>
    <ds:schemaRef ds:uri="http://schemas.microsoft.com/sharepoint/v3/contenttype/forms"/>
  </ds:schemaRefs>
</ds:datastoreItem>
</file>

<file path=customXml/itemProps2.xml><?xml version="1.0" encoding="utf-8"?>
<ds:datastoreItem xmlns:ds="http://schemas.openxmlformats.org/officeDocument/2006/customXml" ds:itemID="{7D567843-6CA7-4C63-B20C-2090BB4A3CD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78381D9-8AC4-4482-9F0A-8794E6A0D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4b0912-51d9-4210-976c-07c197c2ac17"/>
    <ds:schemaRef ds:uri="b222ff79-2ce4-47d7-b6d1-f00810429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Margaret</dc:creator>
  <cp:keywords/>
  <dc:description/>
  <cp:lastModifiedBy>Harvey, Margaret</cp:lastModifiedBy>
  <cp:revision>3</cp:revision>
  <cp:lastPrinted>2020-01-31T19:54:00Z</cp:lastPrinted>
  <dcterms:created xsi:type="dcterms:W3CDTF">2020-10-13T15:05:00Z</dcterms:created>
  <dcterms:modified xsi:type="dcterms:W3CDTF">2020-12-16T15:36:00Z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0x010100BA037215024CF744A3C221DFF2D243CD</vt:lpwstr>
  </property>
</Properties>
</file>