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60" w:type="dxa"/>
        <w:tblInd w:w="-365" w:type="dxa"/>
        <w:tblLook w:val="04A0" w:firstRow="1" w:lastRow="0" w:firstColumn="1" w:lastColumn="0" w:noHBand="0" w:noVBand="1"/>
      </w:tblPr>
      <w:tblGrid>
        <w:gridCol w:w="6571"/>
        <w:gridCol w:w="1261"/>
        <w:gridCol w:w="2428"/>
      </w:tblGrid>
      <w:tr w:rsidR="00BB3E6A" w:rsidTr="004C3BE4">
        <w:tc>
          <w:tcPr>
            <w:tcW w:w="10260" w:type="dxa"/>
            <w:gridSpan w:val="3"/>
            <w:shd w:val="clear" w:color="auto" w:fill="D9D9D9" w:themeFill="background1" w:themeFillShade="D9"/>
          </w:tcPr>
          <w:p w:rsidR="00BB3E6A" w:rsidRDefault="002A588B" w:rsidP="004C3BE4">
            <w:pPr>
              <w:ind w:left="-108" w:right="792"/>
              <w:jc w:val="center"/>
              <w:rPr>
                <w:b/>
                <w:sz w:val="28"/>
              </w:rPr>
            </w:pPr>
            <w:r>
              <w:rPr>
                <w:b/>
                <w:sz w:val="28"/>
              </w:rPr>
              <w:t xml:space="preserve">SY 20 </w:t>
            </w:r>
            <w:r w:rsidR="00BB3E6A">
              <w:rPr>
                <w:b/>
                <w:sz w:val="28"/>
              </w:rPr>
              <w:t>Formal Procurement Checklist</w:t>
            </w:r>
            <w:r>
              <w:rPr>
                <w:b/>
                <w:sz w:val="28"/>
              </w:rPr>
              <w:t xml:space="preserve"> for NSLP</w:t>
            </w:r>
          </w:p>
        </w:tc>
      </w:tr>
      <w:tr w:rsidR="00BB3E6A" w:rsidTr="004C3BE4">
        <w:tc>
          <w:tcPr>
            <w:tcW w:w="10260" w:type="dxa"/>
            <w:gridSpan w:val="3"/>
          </w:tcPr>
          <w:p w:rsidR="00BB3E6A" w:rsidRPr="00BB3E6A" w:rsidRDefault="00BB3E6A" w:rsidP="00BB3E6A">
            <w:pPr>
              <w:rPr>
                <w:b/>
                <w:sz w:val="24"/>
              </w:rPr>
            </w:pPr>
            <w:r w:rsidRPr="00BB3E6A">
              <w:rPr>
                <w:b/>
                <w:sz w:val="24"/>
              </w:rPr>
              <w:t>SFA</w:t>
            </w:r>
            <w:r w:rsidR="00B8629D">
              <w:rPr>
                <w:b/>
                <w:sz w:val="24"/>
              </w:rPr>
              <w:t xml:space="preserve"> Name and </w:t>
            </w:r>
            <w:r w:rsidRPr="00BB3E6A">
              <w:rPr>
                <w:b/>
                <w:sz w:val="24"/>
              </w:rPr>
              <w:t>Co-Op Name</w:t>
            </w:r>
            <w:r w:rsidR="00B8629D">
              <w:rPr>
                <w:b/>
                <w:sz w:val="24"/>
              </w:rPr>
              <w:t xml:space="preserve"> if </w:t>
            </w:r>
            <w:r w:rsidR="00E02CD1">
              <w:rPr>
                <w:b/>
                <w:sz w:val="24"/>
              </w:rPr>
              <w:t>applicable</w:t>
            </w:r>
            <w:r w:rsidRPr="00BB3E6A">
              <w:rPr>
                <w:b/>
                <w:sz w:val="24"/>
              </w:rPr>
              <w:t>:</w:t>
            </w:r>
          </w:p>
        </w:tc>
      </w:tr>
      <w:tr w:rsidR="00BB3E6A" w:rsidTr="004C3BE4">
        <w:tc>
          <w:tcPr>
            <w:tcW w:w="10260" w:type="dxa"/>
            <w:gridSpan w:val="3"/>
          </w:tcPr>
          <w:p w:rsidR="00BB3E6A" w:rsidRPr="00BB3E6A" w:rsidRDefault="009C7480" w:rsidP="00192BBF">
            <w:pPr>
              <w:rPr>
                <w:b/>
                <w:sz w:val="24"/>
              </w:rPr>
            </w:pPr>
            <w:r>
              <w:rPr>
                <w:b/>
                <w:sz w:val="24"/>
              </w:rPr>
              <w:t xml:space="preserve">Type of Contract:      </w:t>
            </w:r>
            <w:r w:rsidRPr="006108AF">
              <w:rPr>
                <w:rFonts w:eastAsia="Calibri" w:cs="Times New Roman"/>
              </w:rPr>
              <w:fldChar w:fldCharType="begin">
                <w:ffData>
                  <w:name w:val=""/>
                  <w:enabled/>
                  <w:calcOnExit w:val="0"/>
                  <w:checkBox>
                    <w:sizeAuto/>
                    <w:default w:val="0"/>
                  </w:checkBox>
                </w:ffData>
              </w:fldChar>
            </w:r>
            <w:r w:rsidRPr="006108AF">
              <w:rPr>
                <w:rFonts w:eastAsia="Calibri" w:cs="Times New Roman"/>
              </w:rPr>
              <w:instrText xml:space="preserve"> FORMCHECKBOX </w:instrText>
            </w:r>
            <w:r w:rsidR="002A588B">
              <w:rPr>
                <w:rFonts w:eastAsia="Calibri" w:cs="Times New Roman"/>
              </w:rPr>
            </w:r>
            <w:r w:rsidR="002A588B">
              <w:rPr>
                <w:rFonts w:eastAsia="Calibri" w:cs="Times New Roman"/>
              </w:rPr>
              <w:fldChar w:fldCharType="separate"/>
            </w:r>
            <w:r w:rsidRPr="006108AF">
              <w:rPr>
                <w:rFonts w:eastAsia="Calibri" w:cs="Times New Roman"/>
              </w:rPr>
              <w:fldChar w:fldCharType="end"/>
            </w:r>
            <w:r>
              <w:rPr>
                <w:rFonts w:eastAsia="Calibri" w:cs="Times New Roman"/>
              </w:rPr>
              <w:t xml:space="preserve"> </w:t>
            </w:r>
            <w:r w:rsidRPr="00F844B7">
              <w:t>IFB</w:t>
            </w:r>
            <w:r>
              <w:t xml:space="preserve">           </w:t>
            </w:r>
            <w:r w:rsidRPr="006108AF">
              <w:rPr>
                <w:rFonts w:eastAsia="Calibri" w:cs="Times New Roman"/>
              </w:rPr>
              <w:fldChar w:fldCharType="begin">
                <w:ffData>
                  <w:name w:val=""/>
                  <w:enabled/>
                  <w:calcOnExit w:val="0"/>
                  <w:checkBox>
                    <w:sizeAuto/>
                    <w:default w:val="0"/>
                  </w:checkBox>
                </w:ffData>
              </w:fldChar>
            </w:r>
            <w:r w:rsidRPr="006108AF">
              <w:rPr>
                <w:rFonts w:eastAsia="Calibri" w:cs="Times New Roman"/>
              </w:rPr>
              <w:instrText xml:space="preserve"> FORMCHECKBOX </w:instrText>
            </w:r>
            <w:r w:rsidR="002A588B">
              <w:rPr>
                <w:rFonts w:eastAsia="Calibri" w:cs="Times New Roman"/>
              </w:rPr>
            </w:r>
            <w:r w:rsidR="002A588B">
              <w:rPr>
                <w:rFonts w:eastAsia="Calibri" w:cs="Times New Roman"/>
              </w:rPr>
              <w:fldChar w:fldCharType="separate"/>
            </w:r>
            <w:r w:rsidRPr="006108AF">
              <w:rPr>
                <w:rFonts w:eastAsia="Calibri" w:cs="Times New Roman"/>
              </w:rPr>
              <w:fldChar w:fldCharType="end"/>
            </w:r>
            <w:r>
              <w:rPr>
                <w:rFonts w:eastAsia="Calibri" w:cs="Times New Roman"/>
              </w:rPr>
              <w:t xml:space="preserve"> </w:t>
            </w:r>
            <w:r>
              <w:t>RFP</w:t>
            </w:r>
          </w:p>
        </w:tc>
      </w:tr>
      <w:tr w:rsidR="00B4094B" w:rsidTr="004C3BE4">
        <w:tc>
          <w:tcPr>
            <w:tcW w:w="10260" w:type="dxa"/>
            <w:gridSpan w:val="3"/>
          </w:tcPr>
          <w:p w:rsidR="00B4094B" w:rsidRPr="00BB3E6A" w:rsidRDefault="009C7480" w:rsidP="00192BBF">
            <w:pPr>
              <w:rPr>
                <w:b/>
                <w:sz w:val="24"/>
              </w:rPr>
            </w:pPr>
            <w:r>
              <w:rPr>
                <w:b/>
                <w:sz w:val="24"/>
              </w:rPr>
              <w:t>Contract Awarded to:</w:t>
            </w:r>
          </w:p>
        </w:tc>
      </w:tr>
      <w:tr w:rsidR="00B4094B" w:rsidTr="004C3BE4">
        <w:tc>
          <w:tcPr>
            <w:tcW w:w="10260" w:type="dxa"/>
            <w:gridSpan w:val="3"/>
          </w:tcPr>
          <w:p w:rsidR="00B4094B" w:rsidRDefault="00B4094B" w:rsidP="00192BBF">
            <w:pPr>
              <w:rPr>
                <w:b/>
                <w:sz w:val="24"/>
              </w:rPr>
            </w:pPr>
            <w:r>
              <w:rPr>
                <w:b/>
                <w:sz w:val="24"/>
              </w:rPr>
              <w:t>Dates of Contract Duration &amp; renewals</w:t>
            </w:r>
          </w:p>
        </w:tc>
      </w:tr>
      <w:tr w:rsidR="00B4094B" w:rsidTr="004C3BE4">
        <w:tc>
          <w:tcPr>
            <w:tcW w:w="10260" w:type="dxa"/>
            <w:gridSpan w:val="3"/>
          </w:tcPr>
          <w:p w:rsidR="00B4094B" w:rsidRDefault="00B4094B" w:rsidP="00192BBF">
            <w:pPr>
              <w:rPr>
                <w:b/>
                <w:sz w:val="24"/>
              </w:rPr>
            </w:pPr>
            <w:r w:rsidRPr="00B4094B">
              <w:rPr>
                <w:b/>
                <w:sz w:val="24"/>
              </w:rPr>
              <w:t>Estimated value of contract:</w:t>
            </w:r>
          </w:p>
        </w:tc>
      </w:tr>
      <w:tr w:rsidR="004C3BE4" w:rsidRPr="009C7480" w:rsidTr="008524CA">
        <w:tc>
          <w:tcPr>
            <w:tcW w:w="6571" w:type="dxa"/>
            <w:shd w:val="clear" w:color="auto" w:fill="D9D9D9" w:themeFill="background1" w:themeFillShade="D9"/>
          </w:tcPr>
          <w:p w:rsidR="004C3BE4" w:rsidRPr="009C7480" w:rsidRDefault="004C3BE4" w:rsidP="00192BBF">
            <w:pPr>
              <w:rPr>
                <w:b/>
              </w:rPr>
            </w:pPr>
            <w:r w:rsidRPr="009C7480">
              <w:rPr>
                <w:b/>
              </w:rPr>
              <w:t>General Solicitation Process</w:t>
            </w:r>
          </w:p>
        </w:tc>
        <w:tc>
          <w:tcPr>
            <w:tcW w:w="1261" w:type="dxa"/>
            <w:shd w:val="clear" w:color="auto" w:fill="D9D9D9" w:themeFill="background1" w:themeFillShade="D9"/>
            <w:vAlign w:val="center"/>
          </w:tcPr>
          <w:p w:rsidR="004C3BE4" w:rsidRPr="009C7480" w:rsidRDefault="004C3BE4" w:rsidP="008524CA">
            <w:pPr>
              <w:jc w:val="center"/>
              <w:rPr>
                <w:b/>
              </w:rPr>
            </w:pPr>
            <w:r w:rsidRPr="009C7480">
              <w:rPr>
                <w:b/>
              </w:rPr>
              <w:t>Compliant</w:t>
            </w:r>
            <w:r>
              <w:rPr>
                <w:b/>
              </w:rPr>
              <w:t>?</w:t>
            </w:r>
          </w:p>
        </w:tc>
        <w:tc>
          <w:tcPr>
            <w:tcW w:w="2428" w:type="dxa"/>
            <w:shd w:val="clear" w:color="auto" w:fill="D9D9D9" w:themeFill="background1" w:themeFillShade="D9"/>
            <w:vAlign w:val="center"/>
          </w:tcPr>
          <w:p w:rsidR="004C3BE4" w:rsidRPr="009C7480" w:rsidRDefault="004C3BE4" w:rsidP="008524CA">
            <w:pPr>
              <w:jc w:val="center"/>
              <w:rPr>
                <w:b/>
              </w:rPr>
            </w:pPr>
            <w:r w:rsidRPr="009C7480">
              <w:rPr>
                <w:b/>
              </w:rPr>
              <w:t>Comments/TA</w:t>
            </w:r>
          </w:p>
        </w:tc>
      </w:tr>
      <w:tr w:rsidR="004C3BE4" w:rsidTr="008524CA">
        <w:tc>
          <w:tcPr>
            <w:tcW w:w="6571" w:type="dxa"/>
          </w:tcPr>
          <w:p w:rsidR="004C3BE4" w:rsidRPr="00C44A59" w:rsidRDefault="004C3BE4" w:rsidP="00F95154">
            <w:pPr>
              <w:rPr>
                <w:sz w:val="28"/>
              </w:rPr>
            </w:pPr>
            <w:r w:rsidRPr="006108AF">
              <w:rPr>
                <w:b/>
                <w:bCs/>
              </w:rPr>
              <w:t>1)</w:t>
            </w:r>
            <w:r w:rsidRPr="006108AF">
              <w:t xml:space="preserve"> </w:t>
            </w:r>
            <w:r>
              <w:t>C</w:t>
            </w:r>
            <w:r w:rsidRPr="006108AF">
              <w:t xml:space="preserve">ompliant with conducting a </w:t>
            </w:r>
            <w:r w:rsidRPr="006108AF">
              <w:rPr>
                <w:b/>
                <w:bCs/>
              </w:rPr>
              <w:t xml:space="preserve">cost/price analysis </w:t>
            </w:r>
            <w:r w:rsidRPr="006108AF">
              <w:t>prior</w:t>
            </w:r>
            <w:r>
              <w:t xml:space="preserve"> to soliciting?</w:t>
            </w: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4C3BE4" w:rsidTr="008524CA">
        <w:tc>
          <w:tcPr>
            <w:tcW w:w="6571" w:type="dxa"/>
          </w:tcPr>
          <w:p w:rsidR="004C3BE4" w:rsidRPr="00C44A59" w:rsidRDefault="004C3BE4" w:rsidP="00F95154">
            <w:pPr>
              <w:rPr>
                <w:sz w:val="28"/>
              </w:rPr>
            </w:pPr>
            <w:r w:rsidRPr="006108AF">
              <w:rPr>
                <w:b/>
                <w:bCs/>
              </w:rPr>
              <w:t>2)</w:t>
            </w:r>
            <w:r w:rsidRPr="003D1F6A">
              <w:rPr>
                <w:bCs/>
              </w:rPr>
              <w:t xml:space="preserve"> C</w:t>
            </w:r>
            <w:r w:rsidRPr="003D1F6A">
              <w:t xml:space="preserve">ompliant </w:t>
            </w:r>
            <w:r w:rsidRPr="006108AF">
              <w:t>with full and open competition</w:t>
            </w:r>
            <w:r>
              <w:t xml:space="preserve"> (</w:t>
            </w:r>
            <w:r w:rsidRPr="006108AF">
              <w:t>does not</w:t>
            </w:r>
            <w:r w:rsidRPr="006108AF">
              <w:rPr>
                <w:b/>
                <w:bCs/>
              </w:rPr>
              <w:t xml:space="preserve"> </w:t>
            </w:r>
            <w:r w:rsidRPr="00F3662A">
              <w:rPr>
                <w:bCs/>
              </w:rPr>
              <w:t>restrict competition</w:t>
            </w:r>
            <w:r>
              <w:rPr>
                <w:bCs/>
              </w:rPr>
              <w:t>)?</w:t>
            </w: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Pr="00C44A59" w:rsidRDefault="004C3BE4" w:rsidP="008524CA">
            <w:pPr>
              <w:jc w:val="center"/>
              <w:rPr>
                <w:sz w:val="28"/>
              </w:rPr>
            </w:pPr>
          </w:p>
        </w:tc>
      </w:tr>
      <w:tr w:rsidR="004C3BE4" w:rsidTr="008524CA">
        <w:tc>
          <w:tcPr>
            <w:tcW w:w="6571" w:type="dxa"/>
            <w:shd w:val="clear" w:color="auto" w:fill="D9D9D9" w:themeFill="background1" w:themeFillShade="D9"/>
          </w:tcPr>
          <w:p w:rsidR="004C3BE4" w:rsidRPr="006108AF" w:rsidRDefault="004C3BE4" w:rsidP="009C7480">
            <w:pPr>
              <w:rPr>
                <w:b/>
                <w:bCs/>
              </w:rPr>
            </w:pPr>
            <w:r w:rsidRPr="006108AF">
              <w:rPr>
                <w:b/>
                <w:bCs/>
                <w:color w:val="000000"/>
              </w:rPr>
              <w:t>Solicitation – Competitive Sealed Bids and Request for Proposals</w:t>
            </w:r>
          </w:p>
        </w:tc>
        <w:tc>
          <w:tcPr>
            <w:tcW w:w="1261" w:type="dxa"/>
            <w:shd w:val="clear" w:color="auto" w:fill="D9D9D9" w:themeFill="background1" w:themeFillShade="D9"/>
            <w:vAlign w:val="center"/>
          </w:tcPr>
          <w:p w:rsidR="004C3BE4" w:rsidRPr="009C7480" w:rsidRDefault="004C3BE4" w:rsidP="008524CA">
            <w:pPr>
              <w:jc w:val="center"/>
              <w:rPr>
                <w:b/>
              </w:rPr>
            </w:pPr>
            <w:r w:rsidRPr="009C7480">
              <w:rPr>
                <w:b/>
              </w:rPr>
              <w:t>Compliant</w:t>
            </w:r>
            <w:r w:rsidR="008524CA">
              <w:rPr>
                <w:b/>
              </w:rPr>
              <w:t>?</w:t>
            </w:r>
          </w:p>
        </w:tc>
        <w:tc>
          <w:tcPr>
            <w:tcW w:w="2428" w:type="dxa"/>
            <w:shd w:val="clear" w:color="auto" w:fill="D9D9D9" w:themeFill="background1" w:themeFillShade="D9"/>
            <w:vAlign w:val="center"/>
          </w:tcPr>
          <w:p w:rsidR="004C3BE4" w:rsidRPr="009C7480" w:rsidRDefault="004C3BE4" w:rsidP="008524CA">
            <w:pPr>
              <w:jc w:val="center"/>
              <w:rPr>
                <w:b/>
              </w:rPr>
            </w:pPr>
            <w:r w:rsidRPr="009C7480">
              <w:rPr>
                <w:b/>
              </w:rPr>
              <w:t>Comments/TA</w:t>
            </w:r>
          </w:p>
        </w:tc>
      </w:tr>
      <w:tr w:rsidR="004C3BE4" w:rsidTr="008524CA">
        <w:tc>
          <w:tcPr>
            <w:tcW w:w="6571" w:type="dxa"/>
          </w:tcPr>
          <w:p w:rsidR="004C3BE4" w:rsidRDefault="004C3BE4" w:rsidP="00F95154">
            <w:r w:rsidRPr="002B50E0">
              <w:rPr>
                <w:b/>
              </w:rPr>
              <w:t>3)</w:t>
            </w:r>
            <w:r w:rsidRPr="00281A14">
              <w:t xml:space="preserve"> </w:t>
            </w:r>
            <w:r>
              <w:t>C</w:t>
            </w:r>
            <w:r w:rsidRPr="00281A14">
              <w:t>ompliant with</w:t>
            </w:r>
            <w:r>
              <w:t>:</w:t>
            </w:r>
          </w:p>
          <w:p w:rsidR="004C3BE4" w:rsidRDefault="004C3BE4" w:rsidP="00F95154">
            <w:pPr>
              <w:pStyle w:val="ListParagraph"/>
              <w:numPr>
                <w:ilvl w:val="0"/>
                <w:numId w:val="13"/>
              </w:numPr>
            </w:pPr>
            <w:r w:rsidRPr="00CE4F2E">
              <w:t>publicly advertising</w:t>
            </w:r>
            <w:r w:rsidRPr="00281A14">
              <w:t xml:space="preserve"> </w:t>
            </w:r>
            <w:r w:rsidR="003760AB">
              <w:t>&amp;</w:t>
            </w:r>
            <w:r w:rsidRPr="00281A14">
              <w:t xml:space="preserve"> soliciting from an adequate # of qualified s</w:t>
            </w:r>
            <w:r>
              <w:t xml:space="preserve">uppliers </w:t>
            </w:r>
          </w:p>
          <w:p w:rsidR="004C3BE4" w:rsidRDefault="004C3BE4" w:rsidP="00F95154">
            <w:pPr>
              <w:pStyle w:val="ListParagraph"/>
              <w:numPr>
                <w:ilvl w:val="0"/>
                <w:numId w:val="13"/>
              </w:numPr>
            </w:pPr>
            <w:r w:rsidRPr="00281A14">
              <w:t>providing adequate time for responses</w:t>
            </w:r>
            <w:r>
              <w:t>;</w:t>
            </w:r>
            <w:r w:rsidRPr="00281A14">
              <w:t xml:space="preserve"> </w:t>
            </w:r>
          </w:p>
          <w:p w:rsidR="004C3BE4" w:rsidRDefault="004C3BE4" w:rsidP="00F95154">
            <w:pPr>
              <w:pStyle w:val="ListParagraph"/>
              <w:numPr>
                <w:ilvl w:val="0"/>
                <w:numId w:val="13"/>
              </w:numPr>
            </w:pPr>
            <w:r w:rsidRPr="00281A14">
              <w:t>including all spe</w:t>
            </w:r>
            <w:r>
              <w:t>cifications and evaluation factors;</w:t>
            </w:r>
            <w:r w:rsidRPr="00281A14">
              <w:t xml:space="preserve"> and </w:t>
            </w:r>
          </w:p>
          <w:p w:rsidR="004C3BE4" w:rsidRPr="00C44A59" w:rsidRDefault="004C3BE4" w:rsidP="00F95154">
            <w:pPr>
              <w:pStyle w:val="ListParagraph"/>
              <w:numPr>
                <w:ilvl w:val="0"/>
                <w:numId w:val="13"/>
              </w:numPr>
            </w:pPr>
            <w:r w:rsidRPr="00281A14">
              <w:t xml:space="preserve">language </w:t>
            </w:r>
            <w:r>
              <w:t>for</w:t>
            </w:r>
            <w:r w:rsidRPr="00281A14">
              <w:t xml:space="preserve"> contract award to the lowest responsive and responsible bidder/offeror most advantageous to the Program with price as the primary factor?</w:t>
            </w:r>
          </w:p>
        </w:tc>
        <w:tc>
          <w:tcPr>
            <w:tcW w:w="1261" w:type="dxa"/>
            <w:vAlign w:val="center"/>
          </w:tcPr>
          <w:p w:rsidR="004C3BE4" w:rsidRPr="001B13CB" w:rsidRDefault="004C3BE4" w:rsidP="008524CA">
            <w:pPr>
              <w:jc w:val="center"/>
              <w:rPr>
                <w:rFonts w:eastAsia="Calibri" w:cs="Times New Roman"/>
                <w:sz w:val="18"/>
                <w:szCs w:val="18"/>
              </w:rPr>
            </w:pPr>
          </w:p>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4C3BE4" w:rsidTr="008524CA">
        <w:tc>
          <w:tcPr>
            <w:tcW w:w="6571" w:type="dxa"/>
          </w:tcPr>
          <w:p w:rsidR="004C3BE4" w:rsidRPr="00B8629D" w:rsidRDefault="004C3BE4" w:rsidP="00F95154">
            <w:r>
              <w:t>4</w:t>
            </w:r>
            <w:r w:rsidRPr="00B8629D">
              <w:t xml:space="preserve">)  </w:t>
            </w:r>
            <w:r w:rsidR="003760AB">
              <w:t>C</w:t>
            </w:r>
            <w:r w:rsidRPr="00B8629D">
              <w:t xml:space="preserve">ompliant </w:t>
            </w:r>
            <w:r w:rsidR="003760AB">
              <w:t xml:space="preserve">with </w:t>
            </w:r>
            <w:r w:rsidRPr="00B8629D">
              <w:t>required contract provisions, as applicable:</w:t>
            </w:r>
          </w:p>
          <w:p w:rsidR="004C3BE4" w:rsidRPr="00B8629D" w:rsidRDefault="004C3BE4" w:rsidP="00F95154">
            <w:pPr>
              <w:pStyle w:val="ListParagraph"/>
              <w:numPr>
                <w:ilvl w:val="0"/>
                <w:numId w:val="14"/>
              </w:numPr>
              <w:rPr>
                <w:bCs/>
                <w:color w:val="000000"/>
              </w:rPr>
            </w:pPr>
            <w:r w:rsidRPr="00B8629D">
              <w:t xml:space="preserve">administrative/contractual/legal remedies for contractors that breach/violate terms ($150,000); </w:t>
            </w:r>
          </w:p>
          <w:p w:rsidR="004C3BE4" w:rsidRPr="00B8629D" w:rsidRDefault="004C3BE4" w:rsidP="00F95154">
            <w:pPr>
              <w:pStyle w:val="ListParagraph"/>
              <w:numPr>
                <w:ilvl w:val="0"/>
                <w:numId w:val="14"/>
              </w:numPr>
              <w:rPr>
                <w:bCs/>
                <w:color w:val="000000"/>
              </w:rPr>
            </w:pPr>
            <w:r w:rsidRPr="00B8629D">
              <w:t xml:space="preserve">termination clause ($10,000); </w:t>
            </w:r>
          </w:p>
          <w:p w:rsidR="004C3BE4" w:rsidRPr="00B8629D" w:rsidRDefault="004C3BE4" w:rsidP="00E9498D">
            <w:pPr>
              <w:pStyle w:val="ListParagraph"/>
              <w:numPr>
                <w:ilvl w:val="0"/>
                <w:numId w:val="14"/>
              </w:numPr>
              <w:rPr>
                <w:bCs/>
                <w:color w:val="000000"/>
              </w:rPr>
            </w:pPr>
            <w:r w:rsidRPr="00B8629D">
              <w:t xml:space="preserve">Debarment/Suspension </w:t>
            </w:r>
            <w:r w:rsidR="003760AB">
              <w:t xml:space="preserve">certification </w:t>
            </w:r>
            <w:r w:rsidRPr="00B8629D">
              <w:t xml:space="preserve">(all contracts); </w:t>
            </w:r>
          </w:p>
          <w:p w:rsidR="004C3BE4" w:rsidRPr="00B8629D" w:rsidRDefault="004C3BE4" w:rsidP="00E9498D">
            <w:pPr>
              <w:pStyle w:val="ListParagraph"/>
              <w:numPr>
                <w:ilvl w:val="0"/>
                <w:numId w:val="14"/>
              </w:numPr>
              <w:rPr>
                <w:bCs/>
                <w:color w:val="000000"/>
              </w:rPr>
            </w:pPr>
            <w:r w:rsidRPr="00B8629D">
              <w:t xml:space="preserve">Byrd Anti-Lobbying </w:t>
            </w:r>
            <w:r w:rsidR="003760AB">
              <w:t xml:space="preserve">certification </w:t>
            </w:r>
            <w:r w:rsidRPr="00B8629D">
              <w:t xml:space="preserve">($100,000)  </w:t>
            </w:r>
          </w:p>
          <w:p w:rsidR="004C3BE4" w:rsidRPr="00B8629D" w:rsidRDefault="004C3BE4" w:rsidP="00F95154">
            <w:pPr>
              <w:pStyle w:val="ListParagraph"/>
              <w:numPr>
                <w:ilvl w:val="0"/>
                <w:numId w:val="14"/>
              </w:numPr>
              <w:rPr>
                <w:bCs/>
                <w:color w:val="000000"/>
              </w:rPr>
            </w:pPr>
            <w:r w:rsidRPr="00B8629D">
              <w:t xml:space="preserve">contract work hours/safety standards (all contracts); </w:t>
            </w:r>
          </w:p>
          <w:p w:rsidR="004C3BE4" w:rsidRPr="00B8629D" w:rsidRDefault="004C3BE4" w:rsidP="00F95154">
            <w:pPr>
              <w:pStyle w:val="ListParagraph"/>
              <w:numPr>
                <w:ilvl w:val="0"/>
                <w:numId w:val="14"/>
              </w:numPr>
              <w:rPr>
                <w:bCs/>
                <w:color w:val="000000"/>
              </w:rPr>
            </w:pPr>
            <w:r w:rsidRPr="00B8629D">
              <w:t xml:space="preserve">Clean Air ($150,000) Energy Conservation; </w:t>
            </w:r>
          </w:p>
          <w:p w:rsidR="004C3BE4" w:rsidRPr="00B8629D" w:rsidRDefault="004C3BE4" w:rsidP="00D01CD5">
            <w:pPr>
              <w:pStyle w:val="ListParagraph"/>
              <w:numPr>
                <w:ilvl w:val="0"/>
                <w:numId w:val="14"/>
              </w:numPr>
              <w:rPr>
                <w:bCs/>
                <w:color w:val="000000"/>
              </w:rPr>
            </w:pPr>
            <w:r w:rsidRPr="00B8629D">
              <w:t xml:space="preserve">Rights to Invention (if applicable); </w:t>
            </w:r>
          </w:p>
          <w:p w:rsidR="003760AB" w:rsidRPr="00B8629D" w:rsidRDefault="003760AB" w:rsidP="003760AB">
            <w:pPr>
              <w:pStyle w:val="ListParagraph"/>
              <w:numPr>
                <w:ilvl w:val="0"/>
                <w:numId w:val="14"/>
              </w:numPr>
              <w:rPr>
                <w:bCs/>
                <w:color w:val="000000"/>
              </w:rPr>
            </w:pPr>
            <w:r w:rsidRPr="00B8629D">
              <w:t>equal employment opportunity</w:t>
            </w:r>
            <w:r>
              <w:t xml:space="preserve"> (construction)</w:t>
            </w:r>
            <w:r w:rsidRPr="00B8629D">
              <w:t xml:space="preserve"> ($10,000); </w:t>
            </w:r>
          </w:p>
          <w:p w:rsidR="004C3BE4" w:rsidRDefault="004C3BE4" w:rsidP="00F95154">
            <w:pPr>
              <w:pStyle w:val="ListParagraph"/>
              <w:numPr>
                <w:ilvl w:val="0"/>
                <w:numId w:val="14"/>
              </w:numPr>
            </w:pPr>
            <w:r w:rsidRPr="00B8629D">
              <w:t xml:space="preserve">Davis Bacon </w:t>
            </w:r>
            <w:r w:rsidR="003760AB">
              <w:t>(</w:t>
            </w:r>
            <w:r w:rsidRPr="00B8629D">
              <w:t>construction</w:t>
            </w:r>
            <w:r w:rsidR="003760AB">
              <w:t>)</w:t>
            </w:r>
            <w:r w:rsidRPr="00B8629D">
              <w:t xml:space="preserve"> ($2,000)</w:t>
            </w:r>
          </w:p>
          <w:p w:rsidR="004C3BE4" w:rsidRPr="00B8629D" w:rsidRDefault="004C3BE4" w:rsidP="00F95154">
            <w:pPr>
              <w:pStyle w:val="ListParagraph"/>
              <w:numPr>
                <w:ilvl w:val="0"/>
                <w:numId w:val="14"/>
              </w:numPr>
            </w:pPr>
            <w:r>
              <w:t>Procurement of Recovered Materials</w:t>
            </w:r>
          </w:p>
        </w:tc>
        <w:tc>
          <w:tcPr>
            <w:tcW w:w="1261" w:type="dxa"/>
            <w:vAlign w:val="center"/>
          </w:tcPr>
          <w:p w:rsidR="004C3BE4" w:rsidRPr="001B13CB" w:rsidRDefault="004C3BE4" w:rsidP="008524CA">
            <w:pPr>
              <w:jc w:val="center"/>
              <w:rPr>
                <w:rFonts w:eastAsia="Calibri" w:cs="Times New Roman"/>
                <w:sz w:val="18"/>
                <w:szCs w:val="18"/>
              </w:rPr>
            </w:pPr>
          </w:p>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4C3BE4" w:rsidTr="008524CA">
        <w:tc>
          <w:tcPr>
            <w:tcW w:w="6571" w:type="dxa"/>
          </w:tcPr>
          <w:p w:rsidR="004C3BE4" w:rsidRPr="006108AF" w:rsidRDefault="004C3BE4" w:rsidP="00F95154">
            <w:r>
              <w:rPr>
                <w:b/>
              </w:rPr>
              <w:t>5)</w:t>
            </w:r>
            <w:r w:rsidRPr="002B50E0">
              <w:rPr>
                <w:b/>
              </w:rPr>
              <w:t xml:space="preserve"> </w:t>
            </w:r>
            <w:r w:rsidRPr="00281A14">
              <w:t xml:space="preserve">Is the SFA compliant with Buy American by ensuring its food vendors comply with the Buy American provision? </w:t>
            </w:r>
            <w:r w:rsidR="00CE4F2E">
              <w:t>(</w:t>
            </w:r>
            <w:r w:rsidRPr="00281A14">
              <w:t>food only</w:t>
            </w:r>
            <w:r w:rsidR="00CE4F2E">
              <w:t>)</w:t>
            </w:r>
          </w:p>
        </w:tc>
        <w:tc>
          <w:tcPr>
            <w:tcW w:w="1261" w:type="dxa"/>
            <w:vAlign w:val="center"/>
          </w:tcPr>
          <w:p w:rsidR="004C3BE4" w:rsidRPr="001B13CB" w:rsidRDefault="004C3BE4" w:rsidP="008524CA">
            <w:pPr>
              <w:jc w:val="center"/>
              <w:rPr>
                <w:rFonts w:eastAsia="Calibri" w:cs="Times New Roman"/>
                <w:sz w:val="18"/>
                <w:szCs w:val="18"/>
              </w:rPr>
            </w:pPr>
          </w:p>
          <w:p w:rsidR="004C3BE4" w:rsidRPr="00D453F3" w:rsidRDefault="004C3BE4" w:rsidP="008524CA">
            <w:pPr>
              <w:jc w:val="center"/>
              <w:rPr>
                <w:b/>
                <w:bCs/>
                <w:sz w:val="20"/>
                <w:szCs w:val="20"/>
              </w:rPr>
            </w:pPr>
          </w:p>
        </w:tc>
        <w:tc>
          <w:tcPr>
            <w:tcW w:w="2428" w:type="dxa"/>
            <w:vAlign w:val="center"/>
          </w:tcPr>
          <w:p w:rsidR="004C3BE4" w:rsidRPr="006108AF" w:rsidRDefault="004C3BE4" w:rsidP="008524CA">
            <w:pPr>
              <w:jc w:val="center"/>
            </w:pPr>
          </w:p>
        </w:tc>
      </w:tr>
      <w:tr w:rsidR="004C3BE4" w:rsidTr="008524CA">
        <w:tc>
          <w:tcPr>
            <w:tcW w:w="6571" w:type="dxa"/>
            <w:vAlign w:val="center"/>
          </w:tcPr>
          <w:p w:rsidR="004C3BE4" w:rsidRDefault="004C3BE4" w:rsidP="007C05DE">
            <w:pPr>
              <w:rPr>
                <w:b/>
                <w:bCs/>
              </w:rPr>
            </w:pPr>
            <w:r>
              <w:rPr>
                <w:b/>
                <w:bCs/>
              </w:rPr>
              <w:t xml:space="preserve">6) </w:t>
            </w:r>
            <w:r w:rsidR="003760AB" w:rsidRPr="002A588B">
              <w:rPr>
                <w:bCs/>
              </w:rPr>
              <w:t>I</w:t>
            </w:r>
            <w:r w:rsidRPr="001B13CB">
              <w:rPr>
                <w:bCs/>
              </w:rPr>
              <w:t>nclude the Federal and State Non-discrimination statements?</w:t>
            </w: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Pr="00117D78" w:rsidRDefault="004C3BE4" w:rsidP="008524CA">
            <w:pPr>
              <w:jc w:val="center"/>
              <w:rPr>
                <w:b/>
                <w:bCs/>
                <w:color w:val="00B050"/>
              </w:rPr>
            </w:pPr>
          </w:p>
        </w:tc>
      </w:tr>
      <w:tr w:rsidR="004C3BE4" w:rsidTr="008524CA">
        <w:tc>
          <w:tcPr>
            <w:tcW w:w="6571" w:type="dxa"/>
            <w:vAlign w:val="center"/>
          </w:tcPr>
          <w:p w:rsidR="004C3BE4" w:rsidRDefault="004C3BE4" w:rsidP="007C05DE">
            <w:pPr>
              <w:rPr>
                <w:b/>
                <w:bCs/>
              </w:rPr>
            </w:pPr>
            <w:r>
              <w:rPr>
                <w:b/>
                <w:bCs/>
              </w:rPr>
              <w:t xml:space="preserve">7) </w:t>
            </w:r>
            <w:r w:rsidR="003760AB" w:rsidRPr="002A588B">
              <w:rPr>
                <w:bCs/>
              </w:rPr>
              <w:t>I</w:t>
            </w:r>
            <w:r w:rsidRPr="007851D9">
              <w:rPr>
                <w:bCs/>
              </w:rPr>
              <w:t>nclude language that the SFA takes steps to assure that minority businesses, women’s business enterprises, and labor surplus area firms are used when possible</w:t>
            </w:r>
            <w:r>
              <w:rPr>
                <w:bCs/>
              </w:rPr>
              <w:t>?</w:t>
            </w:r>
            <w:r>
              <w:rPr>
                <w:b/>
                <w:bCs/>
              </w:rPr>
              <w:t xml:space="preserve"> </w:t>
            </w: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Pr="00117D78" w:rsidRDefault="004C3BE4" w:rsidP="008524CA">
            <w:pPr>
              <w:jc w:val="center"/>
              <w:rPr>
                <w:b/>
                <w:bCs/>
                <w:color w:val="00B050"/>
              </w:rPr>
            </w:pPr>
          </w:p>
        </w:tc>
      </w:tr>
      <w:tr w:rsidR="004C3BE4" w:rsidTr="008524CA">
        <w:tc>
          <w:tcPr>
            <w:tcW w:w="6571" w:type="dxa"/>
            <w:vAlign w:val="center"/>
          </w:tcPr>
          <w:p w:rsidR="004C3BE4" w:rsidRDefault="004C3BE4" w:rsidP="003760AB">
            <w:pPr>
              <w:rPr>
                <w:bCs/>
              </w:rPr>
            </w:pPr>
            <w:r>
              <w:rPr>
                <w:b/>
                <w:bCs/>
              </w:rPr>
              <w:t>8)</w:t>
            </w:r>
            <w:r w:rsidRPr="00667B9E">
              <w:rPr>
                <w:bCs/>
              </w:rPr>
              <w:t xml:space="preserve"> </w:t>
            </w:r>
            <w:r w:rsidR="003760AB">
              <w:rPr>
                <w:bCs/>
              </w:rPr>
              <w:t>I</w:t>
            </w:r>
            <w:r w:rsidRPr="00667B9E">
              <w:rPr>
                <w:bCs/>
              </w:rPr>
              <w:t>nclude an appeal process</w:t>
            </w:r>
            <w:r w:rsidR="002A588B">
              <w:rPr>
                <w:bCs/>
              </w:rPr>
              <w:t xml:space="preserve"> for bidders including timeframe</w:t>
            </w:r>
            <w:r w:rsidRPr="00667B9E">
              <w:rPr>
                <w:bCs/>
              </w:rPr>
              <w:t>?</w:t>
            </w:r>
          </w:p>
          <w:p w:rsidR="003760AB" w:rsidRDefault="003760AB" w:rsidP="003760AB">
            <w:pPr>
              <w:rPr>
                <w:b/>
                <w:bCs/>
              </w:rPr>
            </w:pP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Pr="00117D78" w:rsidRDefault="004C3BE4" w:rsidP="008524CA">
            <w:pPr>
              <w:jc w:val="center"/>
              <w:rPr>
                <w:b/>
                <w:bCs/>
                <w:color w:val="00B050"/>
              </w:rPr>
            </w:pPr>
          </w:p>
        </w:tc>
      </w:tr>
      <w:tr w:rsidR="004C3BE4" w:rsidTr="008524CA">
        <w:tc>
          <w:tcPr>
            <w:tcW w:w="6571" w:type="dxa"/>
            <w:vAlign w:val="center"/>
          </w:tcPr>
          <w:p w:rsidR="004C3BE4" w:rsidRPr="008C5B81" w:rsidRDefault="004C3BE4" w:rsidP="007C05DE">
            <w:pPr>
              <w:rPr>
                <w:bCs/>
              </w:rPr>
            </w:pPr>
            <w:r>
              <w:rPr>
                <w:b/>
                <w:bCs/>
              </w:rPr>
              <w:t>9</w:t>
            </w:r>
            <w:r w:rsidRPr="00667B9E">
              <w:rPr>
                <w:b/>
                <w:bCs/>
              </w:rPr>
              <w:t>)</w:t>
            </w:r>
            <w:r>
              <w:rPr>
                <w:bCs/>
              </w:rPr>
              <w:t xml:space="preserve"> </w:t>
            </w:r>
            <w:r w:rsidR="003760AB">
              <w:rPr>
                <w:bCs/>
              </w:rPr>
              <w:t>I</w:t>
            </w:r>
            <w:r w:rsidRPr="008C5B81">
              <w:rPr>
                <w:bCs/>
              </w:rPr>
              <w:t>nclude a Code of Conduct</w:t>
            </w:r>
            <w:r>
              <w:rPr>
                <w:bCs/>
              </w:rPr>
              <w:t xml:space="preserve"> that</w:t>
            </w:r>
            <w:r w:rsidR="003760AB">
              <w:rPr>
                <w:bCs/>
              </w:rPr>
              <w:t>:</w:t>
            </w:r>
            <w:r>
              <w:rPr>
                <w:bCs/>
              </w:rPr>
              <w:t xml:space="preserve"> 1) p</w:t>
            </w:r>
            <w:r w:rsidRPr="00B8629D">
              <w:rPr>
                <w:bCs/>
              </w:rPr>
              <w:t xml:space="preserve">rohibits officers, employees and agents from soliciting or accepting gratuities, favors or anything of monetary value from contractors or parties of subcontracts; 2) Provides for disciplinary actions for violations by officers, employees, or agents; 3) Includes language that the SFA will neither solicit nor accept gratuities, favors, or anything of monetary value from </w:t>
            </w:r>
            <w:r w:rsidRPr="00B8629D">
              <w:rPr>
                <w:bCs/>
              </w:rPr>
              <w:lastRenderedPageBreak/>
              <w:t>contractors or parties to subcontracts, OR language with standards for situations when the financial interest is not substantial or the gift is unsolicited and of nominal value</w:t>
            </w:r>
            <w:r w:rsidRPr="008C5B81">
              <w:rPr>
                <w:bCs/>
              </w:rPr>
              <w:t>?</w:t>
            </w: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Pr="00117D78" w:rsidRDefault="004C3BE4" w:rsidP="008524CA">
            <w:pPr>
              <w:jc w:val="center"/>
              <w:rPr>
                <w:b/>
                <w:bCs/>
                <w:color w:val="00B050"/>
              </w:rPr>
            </w:pPr>
          </w:p>
        </w:tc>
      </w:tr>
      <w:tr w:rsidR="004C3BE4" w:rsidTr="008524CA">
        <w:tc>
          <w:tcPr>
            <w:tcW w:w="6571" w:type="dxa"/>
          </w:tcPr>
          <w:p w:rsidR="004C3BE4" w:rsidRPr="007C05DE" w:rsidRDefault="004C3BE4" w:rsidP="007C05DE">
            <w:r w:rsidRPr="00A44CA2">
              <w:rPr>
                <w:b/>
              </w:rPr>
              <w:t>10)</w:t>
            </w:r>
            <w:r>
              <w:t xml:space="preserve"> </w:t>
            </w:r>
            <w:r w:rsidRPr="007C05DE">
              <w:t>If the SFA ‘</w:t>
            </w:r>
            <w:r w:rsidRPr="003760AB">
              <w:rPr>
                <w:b/>
              </w:rPr>
              <w:t>piggybacked</w:t>
            </w:r>
            <w:r w:rsidRPr="007C05DE">
              <w:t xml:space="preserve">’ onto an existing contract of another SFA/cooperative, (joined after the original contract was awarded) was the SFA compliant with ensuring the solicitation and contract included language for the addition of parties and specified applicable limits (e.g., dollar value/number of additional parties)? </w:t>
            </w:r>
            <w:r w:rsidR="003760AB">
              <w:t xml:space="preserve"> Memo </w:t>
            </w:r>
            <w:r w:rsidRPr="007C05DE">
              <w:t>SP05-2017</w:t>
            </w: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4C3BE4" w:rsidTr="008524CA">
        <w:tc>
          <w:tcPr>
            <w:tcW w:w="6571" w:type="dxa"/>
          </w:tcPr>
          <w:p w:rsidR="004C3BE4" w:rsidRPr="007C05DE" w:rsidRDefault="004C3BE4" w:rsidP="007C05DE">
            <w:pPr>
              <w:ind w:firstLineChars="200" w:firstLine="440"/>
              <w:rPr>
                <w:rFonts w:ascii="Calibri" w:hAnsi="Calibri" w:cs="Calibri"/>
              </w:rPr>
            </w:pPr>
            <w:r>
              <w:rPr>
                <w:rFonts w:ascii="Calibri" w:hAnsi="Calibri" w:cs="Calibri"/>
              </w:rPr>
              <w:t xml:space="preserve">a. When the SFA ‘piggybacked’, is the SFA compliant with </w:t>
            </w:r>
            <w:proofErr w:type="gramStart"/>
            <w:r>
              <w:rPr>
                <w:rFonts w:ascii="Calibri" w:hAnsi="Calibri" w:cs="Calibri"/>
              </w:rPr>
              <w:t>making a determination</w:t>
            </w:r>
            <w:proofErr w:type="gramEnd"/>
            <w:r>
              <w:rPr>
                <w:rFonts w:ascii="Calibri" w:hAnsi="Calibri" w:cs="Calibri"/>
              </w:rPr>
              <w:t xml:space="preserve"> of a material change made when parties are added to the contract? (NOTE: A material change is if bidders/responders had known of the contract change (addition of parties, increased scope, etc.) would bidders/responders have bid/responded differently?)</w:t>
            </w: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4C3BE4" w:rsidTr="008524CA">
        <w:tc>
          <w:tcPr>
            <w:tcW w:w="6571" w:type="dxa"/>
          </w:tcPr>
          <w:p w:rsidR="004C3BE4" w:rsidRPr="007C05DE" w:rsidRDefault="004C3BE4" w:rsidP="007C05DE">
            <w:pPr>
              <w:rPr>
                <w:rFonts w:ascii="Calibri" w:hAnsi="Calibri" w:cs="Calibri"/>
              </w:rPr>
            </w:pPr>
            <w:r w:rsidRPr="00A44CA2">
              <w:rPr>
                <w:rFonts w:ascii="Calibri" w:hAnsi="Calibri" w:cs="Calibri"/>
                <w:b/>
              </w:rPr>
              <w:t>11)</w:t>
            </w:r>
            <w:r>
              <w:rPr>
                <w:rFonts w:ascii="Calibri" w:hAnsi="Calibri" w:cs="Calibri"/>
              </w:rPr>
              <w:t xml:space="preserve"> If the SFA uses an </w:t>
            </w:r>
            <w:r w:rsidRPr="003760AB">
              <w:rPr>
                <w:rFonts w:ascii="Calibri" w:hAnsi="Calibri" w:cs="Calibri"/>
                <w:b/>
              </w:rPr>
              <w:t>agent,</w:t>
            </w:r>
            <w:r>
              <w:rPr>
                <w:rFonts w:ascii="Calibri" w:hAnsi="Calibri" w:cs="Calibri"/>
              </w:rPr>
              <w:t xml:space="preserve"> is the SFA compliant with procuring the agent services using the applicable procurement standards in 7 CFR 210.21 and 2 CFR 200.320?</w:t>
            </w:r>
          </w:p>
        </w:tc>
        <w:tc>
          <w:tcPr>
            <w:tcW w:w="1261" w:type="dxa"/>
            <w:vAlign w:val="center"/>
          </w:tcPr>
          <w:p w:rsidR="004C3BE4" w:rsidRPr="00D453F3" w:rsidRDefault="003760AB" w:rsidP="008524CA">
            <w:pPr>
              <w:jc w:val="center"/>
              <w:rPr>
                <w:b/>
                <w:bCs/>
                <w:sz w:val="20"/>
                <w:szCs w:val="20"/>
              </w:rPr>
            </w:pPr>
            <w:r>
              <w:rPr>
                <w:b/>
                <w:bCs/>
                <w:sz w:val="20"/>
                <w:szCs w:val="20"/>
              </w:rPr>
              <w:t>N/a</w:t>
            </w:r>
          </w:p>
        </w:tc>
        <w:tc>
          <w:tcPr>
            <w:tcW w:w="2428" w:type="dxa"/>
            <w:vAlign w:val="center"/>
          </w:tcPr>
          <w:p w:rsidR="004C3BE4" w:rsidRDefault="004C3BE4" w:rsidP="008524CA">
            <w:pPr>
              <w:jc w:val="center"/>
              <w:rPr>
                <w:b/>
                <w:sz w:val="28"/>
              </w:rPr>
            </w:pPr>
          </w:p>
        </w:tc>
      </w:tr>
      <w:tr w:rsidR="004C3BE4" w:rsidTr="008524CA">
        <w:tc>
          <w:tcPr>
            <w:tcW w:w="6571" w:type="dxa"/>
          </w:tcPr>
          <w:p w:rsidR="004C3BE4" w:rsidRPr="002B50E0" w:rsidRDefault="004C3BE4" w:rsidP="007C05DE">
            <w:pPr>
              <w:rPr>
                <w:b/>
                <w:bCs/>
              </w:rPr>
            </w:pPr>
            <w:r>
              <w:rPr>
                <w:b/>
              </w:rPr>
              <w:t>12</w:t>
            </w:r>
            <w:r w:rsidRPr="002B50E0">
              <w:rPr>
                <w:b/>
              </w:rPr>
              <w:t xml:space="preserve">) </w:t>
            </w:r>
            <w:r w:rsidRPr="00E45FFF">
              <w:t xml:space="preserve">Is the SFA compliant with ensuring the </w:t>
            </w:r>
            <w:r w:rsidRPr="003760AB">
              <w:rPr>
                <w:b/>
              </w:rPr>
              <w:t>agent</w:t>
            </w:r>
            <w:r w:rsidRPr="00E45FFF">
              <w:t xml:space="preserve"> complies with the Program and government-wide regulations in </w:t>
            </w:r>
            <w:r w:rsidRPr="006E51C2">
              <w:t>7 CFR 210.21 and 2 CFR 200.318-326</w:t>
            </w:r>
            <w:r w:rsidRPr="00E45FFF">
              <w:t xml:space="preserve"> as the SFA agent?</w:t>
            </w:r>
            <w:r>
              <w:t xml:space="preserve"> </w:t>
            </w:r>
          </w:p>
        </w:tc>
        <w:tc>
          <w:tcPr>
            <w:tcW w:w="1261" w:type="dxa"/>
            <w:vAlign w:val="center"/>
          </w:tcPr>
          <w:p w:rsidR="004C3BE4" w:rsidRPr="00D453F3" w:rsidRDefault="003760AB" w:rsidP="008524CA">
            <w:pPr>
              <w:jc w:val="center"/>
              <w:rPr>
                <w:b/>
                <w:bCs/>
                <w:sz w:val="20"/>
                <w:szCs w:val="20"/>
              </w:rPr>
            </w:pPr>
            <w:r>
              <w:rPr>
                <w:b/>
                <w:bCs/>
                <w:sz w:val="20"/>
                <w:szCs w:val="20"/>
              </w:rPr>
              <w:t>N/a</w:t>
            </w:r>
          </w:p>
        </w:tc>
        <w:tc>
          <w:tcPr>
            <w:tcW w:w="2428" w:type="dxa"/>
            <w:vAlign w:val="center"/>
          </w:tcPr>
          <w:p w:rsidR="004C3BE4" w:rsidRDefault="004C3BE4" w:rsidP="008524CA">
            <w:pPr>
              <w:jc w:val="center"/>
              <w:rPr>
                <w:b/>
                <w:sz w:val="28"/>
              </w:rPr>
            </w:pPr>
          </w:p>
        </w:tc>
      </w:tr>
      <w:tr w:rsidR="004C3BE4" w:rsidTr="008524CA">
        <w:tc>
          <w:tcPr>
            <w:tcW w:w="6571" w:type="dxa"/>
          </w:tcPr>
          <w:p w:rsidR="004C3BE4" w:rsidRPr="002B50E0" w:rsidRDefault="004C3BE4" w:rsidP="007C05DE">
            <w:pPr>
              <w:rPr>
                <w:b/>
                <w:bCs/>
              </w:rPr>
            </w:pPr>
            <w:r>
              <w:rPr>
                <w:b/>
              </w:rPr>
              <w:t>13</w:t>
            </w:r>
            <w:r w:rsidRPr="002B50E0">
              <w:rPr>
                <w:b/>
              </w:rPr>
              <w:t>)</w:t>
            </w:r>
            <w:r w:rsidRPr="00E45FFF">
              <w:t xml:space="preserve">  If the SFA purchases using a </w:t>
            </w:r>
            <w:r w:rsidRPr="003760AB">
              <w:rPr>
                <w:b/>
              </w:rPr>
              <w:t>third-party entity</w:t>
            </w:r>
            <w:r w:rsidRPr="00E45FFF">
              <w:t xml:space="preserve">, non-Child Nutrition Program entity, is the SFA compliant with using the third party's pricing as one source when soliciting price/rate quotes?  </w:t>
            </w:r>
          </w:p>
        </w:tc>
        <w:tc>
          <w:tcPr>
            <w:tcW w:w="1261" w:type="dxa"/>
            <w:vAlign w:val="center"/>
          </w:tcPr>
          <w:p w:rsidR="004C3BE4" w:rsidRPr="00D453F3" w:rsidRDefault="003760AB" w:rsidP="008524CA">
            <w:pPr>
              <w:jc w:val="center"/>
              <w:rPr>
                <w:b/>
                <w:bCs/>
                <w:sz w:val="20"/>
                <w:szCs w:val="20"/>
              </w:rPr>
            </w:pPr>
            <w:r>
              <w:rPr>
                <w:b/>
                <w:bCs/>
                <w:sz w:val="20"/>
                <w:szCs w:val="20"/>
              </w:rPr>
              <w:t>N/a</w:t>
            </w:r>
          </w:p>
        </w:tc>
        <w:tc>
          <w:tcPr>
            <w:tcW w:w="2428" w:type="dxa"/>
            <w:vAlign w:val="center"/>
          </w:tcPr>
          <w:p w:rsidR="004C3BE4" w:rsidRDefault="004C3BE4" w:rsidP="008524CA">
            <w:pPr>
              <w:jc w:val="center"/>
              <w:rPr>
                <w:b/>
                <w:sz w:val="28"/>
              </w:rPr>
            </w:pPr>
          </w:p>
        </w:tc>
      </w:tr>
      <w:tr w:rsidR="004C3BE4" w:rsidTr="008524CA">
        <w:tc>
          <w:tcPr>
            <w:tcW w:w="6571" w:type="dxa"/>
          </w:tcPr>
          <w:p w:rsidR="004C3BE4" w:rsidRPr="002B50E0" w:rsidRDefault="004C3BE4" w:rsidP="007C05DE">
            <w:pPr>
              <w:rPr>
                <w:b/>
                <w:bCs/>
              </w:rPr>
            </w:pPr>
            <w:r w:rsidRPr="002B50E0">
              <w:rPr>
                <w:b/>
              </w:rPr>
              <w:t>1</w:t>
            </w:r>
            <w:r>
              <w:rPr>
                <w:b/>
              </w:rPr>
              <w:t>4</w:t>
            </w:r>
            <w:r w:rsidRPr="002B50E0">
              <w:rPr>
                <w:b/>
              </w:rPr>
              <w:t>)</w:t>
            </w:r>
            <w:r w:rsidRPr="00E45FFF">
              <w:t xml:space="preserve"> If using </w:t>
            </w:r>
            <w:r w:rsidRPr="003760AB">
              <w:rPr>
                <w:b/>
              </w:rPr>
              <w:t>a market basket analysis</w:t>
            </w:r>
            <w:r w:rsidRPr="00E45FFF">
              <w:t>, is the SFA compliant with including language in the solicitation and contract to: evaluate bids/proposals using this analysis; the representative list of goods (recommended at 75% or more of the total estimated value of goods to be purchased); clear and accurate descriptions; estimated quantities for evaluation; and the list of goods to be purchased?</w:t>
            </w: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4C3BE4" w:rsidTr="008524CA">
        <w:tc>
          <w:tcPr>
            <w:tcW w:w="6571" w:type="dxa"/>
          </w:tcPr>
          <w:p w:rsidR="004C3BE4" w:rsidRPr="002B50E0" w:rsidRDefault="004C3BE4" w:rsidP="007C05DE">
            <w:pPr>
              <w:ind w:left="720"/>
              <w:rPr>
                <w:b/>
                <w:bCs/>
              </w:rPr>
            </w:pPr>
            <w:r w:rsidRPr="00E45FFF">
              <w:rPr>
                <w:b/>
                <w:bCs/>
              </w:rPr>
              <w:t>a</w:t>
            </w:r>
            <w:r>
              <w:rPr>
                <w:b/>
                <w:bCs/>
              </w:rPr>
              <w:t>)</w:t>
            </w:r>
            <w:r w:rsidRPr="00E45FFF">
              <w:rPr>
                <w:b/>
                <w:bCs/>
              </w:rPr>
              <w:t xml:space="preserve">  </w:t>
            </w:r>
            <w:r w:rsidRPr="002B50E0">
              <w:rPr>
                <w:bCs/>
              </w:rPr>
              <w:t xml:space="preserve">When adding goods to a contract, is the SFA compliant with limiting the total value of additional goods (recommended </w:t>
            </w:r>
            <w:r>
              <w:rPr>
                <w:bCs/>
              </w:rPr>
              <w:t>&lt;</w:t>
            </w:r>
            <w:r w:rsidRPr="002B50E0">
              <w:rPr>
                <w:bCs/>
              </w:rPr>
              <w:t xml:space="preserve"> 10%) of the estimated value of the initial contract award?</w:t>
            </w: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2A588B" w:rsidTr="008524CA">
        <w:tc>
          <w:tcPr>
            <w:tcW w:w="6571" w:type="dxa"/>
          </w:tcPr>
          <w:p w:rsidR="002A588B" w:rsidRPr="002A588B" w:rsidRDefault="002A588B" w:rsidP="002A588B">
            <w:pPr>
              <w:rPr>
                <w:bCs/>
              </w:rPr>
            </w:pPr>
            <w:r>
              <w:rPr>
                <w:b/>
                <w:bCs/>
              </w:rPr>
              <w:t xml:space="preserve">15) </w:t>
            </w:r>
            <w:r>
              <w:rPr>
                <w:bCs/>
              </w:rPr>
              <w:t>Describe how the addition or dropping of other SFAs are handled? (optional)</w:t>
            </w:r>
          </w:p>
        </w:tc>
        <w:tc>
          <w:tcPr>
            <w:tcW w:w="1261" w:type="dxa"/>
            <w:vAlign w:val="center"/>
          </w:tcPr>
          <w:p w:rsidR="002A588B" w:rsidRPr="00D453F3" w:rsidRDefault="002A588B" w:rsidP="008524CA">
            <w:pPr>
              <w:jc w:val="center"/>
              <w:rPr>
                <w:b/>
                <w:bCs/>
                <w:sz w:val="20"/>
                <w:szCs w:val="20"/>
              </w:rPr>
            </w:pPr>
          </w:p>
        </w:tc>
        <w:tc>
          <w:tcPr>
            <w:tcW w:w="2428" w:type="dxa"/>
            <w:vAlign w:val="center"/>
          </w:tcPr>
          <w:p w:rsidR="002A588B" w:rsidRDefault="002A588B" w:rsidP="008524CA">
            <w:pPr>
              <w:jc w:val="center"/>
              <w:rPr>
                <w:b/>
                <w:sz w:val="28"/>
              </w:rPr>
            </w:pPr>
          </w:p>
        </w:tc>
      </w:tr>
      <w:tr w:rsidR="002A588B" w:rsidTr="008524CA">
        <w:tc>
          <w:tcPr>
            <w:tcW w:w="6571" w:type="dxa"/>
          </w:tcPr>
          <w:p w:rsidR="002A588B" w:rsidRPr="002A588B" w:rsidRDefault="002A588B" w:rsidP="002A588B">
            <w:pPr>
              <w:rPr>
                <w:bCs/>
              </w:rPr>
            </w:pPr>
            <w:r>
              <w:rPr>
                <w:b/>
                <w:bCs/>
              </w:rPr>
              <w:t>16)</w:t>
            </w:r>
            <w:r>
              <w:rPr>
                <w:bCs/>
              </w:rPr>
              <w:t xml:space="preserve"> </w:t>
            </w:r>
            <w:r w:rsidRPr="002A588B">
              <w:rPr>
                <w:b/>
                <w:bCs/>
                <w:i/>
              </w:rPr>
              <w:t xml:space="preserve">For IFB fixed price contracts only </w:t>
            </w:r>
            <w:r w:rsidRPr="002A588B">
              <w:rPr>
                <w:bCs/>
                <w:i/>
              </w:rPr>
              <w:t xml:space="preserve">(optional) </w:t>
            </w:r>
            <w:r>
              <w:rPr>
                <w:bCs/>
              </w:rPr>
              <w:t>Include price escalation clause?</w:t>
            </w:r>
          </w:p>
        </w:tc>
        <w:tc>
          <w:tcPr>
            <w:tcW w:w="1261" w:type="dxa"/>
            <w:vAlign w:val="center"/>
          </w:tcPr>
          <w:p w:rsidR="002A588B" w:rsidRPr="00D453F3" w:rsidRDefault="002A588B" w:rsidP="008524CA">
            <w:pPr>
              <w:jc w:val="center"/>
              <w:rPr>
                <w:b/>
                <w:bCs/>
                <w:sz w:val="20"/>
                <w:szCs w:val="20"/>
              </w:rPr>
            </w:pPr>
          </w:p>
        </w:tc>
        <w:tc>
          <w:tcPr>
            <w:tcW w:w="2428" w:type="dxa"/>
            <w:vAlign w:val="center"/>
          </w:tcPr>
          <w:p w:rsidR="002A588B" w:rsidRDefault="002A588B" w:rsidP="008524CA">
            <w:pPr>
              <w:jc w:val="center"/>
              <w:rPr>
                <w:b/>
                <w:sz w:val="28"/>
              </w:rPr>
            </w:pPr>
          </w:p>
        </w:tc>
      </w:tr>
      <w:tr w:rsidR="004C3BE4" w:rsidTr="008524CA">
        <w:tc>
          <w:tcPr>
            <w:tcW w:w="6571" w:type="dxa"/>
          </w:tcPr>
          <w:p w:rsidR="004C3BE4" w:rsidRDefault="004C3BE4" w:rsidP="00B8629D">
            <w:r w:rsidRPr="002B50E0">
              <w:rPr>
                <w:b/>
              </w:rPr>
              <w:t>1</w:t>
            </w:r>
            <w:r w:rsidR="002A588B">
              <w:rPr>
                <w:b/>
              </w:rPr>
              <w:t>7</w:t>
            </w:r>
            <w:r w:rsidRPr="002B50E0">
              <w:rPr>
                <w:b/>
              </w:rPr>
              <w:t xml:space="preserve">) </w:t>
            </w:r>
            <w:r w:rsidRPr="002B50E0">
              <w:rPr>
                <w:b/>
                <w:i/>
              </w:rPr>
              <w:t>For cost-reimbursable contracts only</w:t>
            </w:r>
            <w:r w:rsidRPr="002B3685">
              <w:t xml:space="preserve"> Is the SFA compliant with including the required contract provisions in 7 CFR 210.21(f)? </w:t>
            </w:r>
          </w:p>
          <w:p w:rsidR="004C3BE4" w:rsidRDefault="004C3BE4" w:rsidP="00B8629D">
            <w:pPr>
              <w:pStyle w:val="ListParagraph"/>
              <w:numPr>
                <w:ilvl w:val="0"/>
                <w:numId w:val="15"/>
              </w:numPr>
            </w:pPr>
            <w:r w:rsidRPr="002B3685">
              <w:t>allowable costs net of discounts, rebates, credits with such identified on the bill</w:t>
            </w:r>
            <w:r>
              <w:t>/</w:t>
            </w:r>
            <w:r w:rsidRPr="002B3685">
              <w:t xml:space="preserve">invoice; </w:t>
            </w:r>
          </w:p>
          <w:p w:rsidR="004C3BE4" w:rsidRDefault="004C3BE4" w:rsidP="00B8629D">
            <w:pPr>
              <w:pStyle w:val="ListParagraph"/>
              <w:numPr>
                <w:ilvl w:val="0"/>
                <w:numId w:val="15"/>
              </w:numPr>
            </w:pPr>
            <w:r w:rsidRPr="002B3685">
              <w:t xml:space="preserve">identify allowable and unallowable costs, if applicable, or cost determination and verification; </w:t>
            </w:r>
          </w:p>
          <w:p w:rsidR="004C3BE4" w:rsidRDefault="004C3BE4" w:rsidP="00B8629D">
            <w:pPr>
              <w:pStyle w:val="ListParagraph"/>
              <w:numPr>
                <w:ilvl w:val="0"/>
                <w:numId w:val="15"/>
              </w:numPr>
            </w:pPr>
            <w:r w:rsidRPr="002B3685">
              <w:t xml:space="preserve">frequency of reporting (not less than annually); </w:t>
            </w:r>
          </w:p>
          <w:p w:rsidR="004C3BE4" w:rsidRPr="00977FA2" w:rsidRDefault="004C3BE4" w:rsidP="00B8629D">
            <w:pPr>
              <w:pStyle w:val="ListParagraph"/>
              <w:numPr>
                <w:ilvl w:val="0"/>
                <w:numId w:val="15"/>
              </w:numPr>
              <w:rPr>
                <w:b/>
                <w:bCs/>
              </w:rPr>
            </w:pPr>
            <w:r w:rsidRPr="002B3685">
              <w:t>maintain documentation of discounts, rebates, credits</w:t>
            </w:r>
          </w:p>
        </w:tc>
        <w:tc>
          <w:tcPr>
            <w:tcW w:w="1261" w:type="dxa"/>
            <w:vAlign w:val="center"/>
          </w:tcPr>
          <w:p w:rsidR="004C3BE4" w:rsidRPr="001B13CB" w:rsidRDefault="004C3BE4" w:rsidP="008524CA">
            <w:pPr>
              <w:jc w:val="center"/>
              <w:rPr>
                <w:rFonts w:eastAsia="Calibri" w:cs="Times New Roman"/>
                <w:sz w:val="18"/>
                <w:szCs w:val="18"/>
              </w:rPr>
            </w:pPr>
          </w:p>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4C3BE4" w:rsidTr="008524CA">
        <w:tc>
          <w:tcPr>
            <w:tcW w:w="6571" w:type="dxa"/>
            <w:shd w:val="clear" w:color="auto" w:fill="D9D9D9" w:themeFill="background1" w:themeFillShade="D9"/>
            <w:vAlign w:val="center"/>
          </w:tcPr>
          <w:p w:rsidR="004C3BE4" w:rsidRPr="00E45FFF" w:rsidRDefault="004C3BE4" w:rsidP="00B8629D">
            <w:pPr>
              <w:rPr>
                <w:b/>
                <w:bCs/>
              </w:rPr>
            </w:pPr>
            <w:r w:rsidRPr="00117D78">
              <w:rPr>
                <w:b/>
                <w:bCs/>
              </w:rPr>
              <w:t>Solicitation – Noncompetitive Proposals</w:t>
            </w:r>
          </w:p>
        </w:tc>
        <w:tc>
          <w:tcPr>
            <w:tcW w:w="1261" w:type="dxa"/>
            <w:shd w:val="clear" w:color="auto" w:fill="D9D9D9" w:themeFill="background1" w:themeFillShade="D9"/>
            <w:vAlign w:val="center"/>
          </w:tcPr>
          <w:p w:rsidR="004C3BE4" w:rsidRDefault="004C3BE4" w:rsidP="008524CA">
            <w:pPr>
              <w:jc w:val="center"/>
              <w:rPr>
                <w:b/>
                <w:sz w:val="28"/>
              </w:rPr>
            </w:pPr>
            <w:r w:rsidRPr="00D453F3">
              <w:rPr>
                <w:b/>
                <w:bCs/>
                <w:sz w:val="20"/>
                <w:szCs w:val="20"/>
              </w:rPr>
              <w:t>Compliant</w:t>
            </w:r>
            <w:r w:rsidR="008524CA">
              <w:rPr>
                <w:b/>
                <w:bCs/>
                <w:sz w:val="20"/>
                <w:szCs w:val="20"/>
              </w:rPr>
              <w:t>?</w:t>
            </w:r>
          </w:p>
        </w:tc>
        <w:tc>
          <w:tcPr>
            <w:tcW w:w="2428" w:type="dxa"/>
            <w:shd w:val="clear" w:color="auto" w:fill="D9D9D9" w:themeFill="background1" w:themeFillShade="D9"/>
            <w:vAlign w:val="center"/>
          </w:tcPr>
          <w:p w:rsidR="004C3BE4" w:rsidRPr="00117D78" w:rsidRDefault="004C3BE4" w:rsidP="008524CA">
            <w:pPr>
              <w:jc w:val="center"/>
              <w:rPr>
                <w:b/>
                <w:bCs/>
                <w:color w:val="00B050"/>
              </w:rPr>
            </w:pPr>
            <w:r>
              <w:rPr>
                <w:b/>
              </w:rPr>
              <w:t>Comments/</w:t>
            </w:r>
            <w:r w:rsidRPr="001A6424">
              <w:rPr>
                <w:b/>
              </w:rPr>
              <w:t>Technical Assistance</w:t>
            </w:r>
          </w:p>
        </w:tc>
      </w:tr>
      <w:tr w:rsidR="004C3BE4" w:rsidTr="008524CA">
        <w:tc>
          <w:tcPr>
            <w:tcW w:w="6571" w:type="dxa"/>
          </w:tcPr>
          <w:p w:rsidR="004C3BE4" w:rsidRDefault="004C3BE4" w:rsidP="00B8629D">
            <w:pPr>
              <w:rPr>
                <w:bCs/>
              </w:rPr>
            </w:pPr>
            <w:r w:rsidRPr="002B50E0">
              <w:rPr>
                <w:b/>
                <w:bCs/>
              </w:rPr>
              <w:lastRenderedPageBreak/>
              <w:t>1</w:t>
            </w:r>
            <w:r w:rsidR="002A588B">
              <w:rPr>
                <w:b/>
                <w:bCs/>
              </w:rPr>
              <w:t>8</w:t>
            </w:r>
            <w:r w:rsidRPr="002B50E0">
              <w:rPr>
                <w:b/>
                <w:bCs/>
              </w:rPr>
              <w:t xml:space="preserve">) </w:t>
            </w:r>
            <w:r w:rsidRPr="002B50E0">
              <w:rPr>
                <w:bCs/>
              </w:rPr>
              <w:t xml:space="preserve">If a noncompetitive method of procurement was used, is the SFA compliant with this use?  </w:t>
            </w:r>
            <w:r>
              <w:rPr>
                <w:bCs/>
              </w:rPr>
              <w:t>(</w:t>
            </w:r>
            <w:r w:rsidRPr="002B50E0">
              <w:rPr>
                <w:bCs/>
              </w:rPr>
              <w:t>emergency</w:t>
            </w:r>
            <w:r>
              <w:rPr>
                <w:bCs/>
              </w:rPr>
              <w:t xml:space="preserve">, </w:t>
            </w:r>
            <w:r w:rsidRPr="002B50E0">
              <w:rPr>
                <w:bCs/>
              </w:rPr>
              <w:t xml:space="preserve">inadequate competition authorized </w:t>
            </w:r>
            <w:r>
              <w:rPr>
                <w:bCs/>
              </w:rPr>
              <w:t xml:space="preserve">by </w:t>
            </w:r>
            <w:r w:rsidRPr="002B50E0">
              <w:rPr>
                <w:bCs/>
              </w:rPr>
              <w:t>FNS or</w:t>
            </w:r>
            <w:r>
              <w:rPr>
                <w:bCs/>
              </w:rPr>
              <w:t xml:space="preserve"> SA, </w:t>
            </w:r>
            <w:r w:rsidRPr="002B50E0">
              <w:rPr>
                <w:bCs/>
              </w:rPr>
              <w:t>only available from a single source</w:t>
            </w:r>
            <w:r>
              <w:rPr>
                <w:bCs/>
              </w:rPr>
              <w:t>)</w:t>
            </w:r>
          </w:p>
          <w:p w:rsidR="003760AB" w:rsidRDefault="003760AB" w:rsidP="00B8629D">
            <w:pPr>
              <w:rPr>
                <w:b/>
                <w:bCs/>
              </w:rPr>
            </w:pPr>
          </w:p>
          <w:p w:rsidR="003760AB" w:rsidRPr="00E45FFF" w:rsidRDefault="003760AB" w:rsidP="00B8629D">
            <w:pPr>
              <w:rPr>
                <w:b/>
                <w:bCs/>
              </w:rPr>
            </w:pP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4C3BE4" w:rsidTr="008524CA">
        <w:tc>
          <w:tcPr>
            <w:tcW w:w="6571" w:type="dxa"/>
            <w:shd w:val="clear" w:color="auto" w:fill="D9D9D9" w:themeFill="background1" w:themeFillShade="D9"/>
            <w:vAlign w:val="center"/>
          </w:tcPr>
          <w:p w:rsidR="004C3BE4" w:rsidRPr="00117D78" w:rsidRDefault="004C3BE4" w:rsidP="00B8629D">
            <w:pPr>
              <w:jc w:val="center"/>
              <w:rPr>
                <w:b/>
                <w:bCs/>
                <w:color w:val="000000"/>
              </w:rPr>
            </w:pPr>
            <w:r w:rsidRPr="00117D78">
              <w:rPr>
                <w:b/>
                <w:bCs/>
                <w:color w:val="000000"/>
              </w:rPr>
              <w:t>EVALUATION AND AWARD (</w:t>
            </w:r>
            <w:r>
              <w:rPr>
                <w:b/>
                <w:bCs/>
                <w:color w:val="000000"/>
              </w:rPr>
              <w:t>IFB</w:t>
            </w:r>
            <w:r w:rsidRPr="00117D78">
              <w:rPr>
                <w:b/>
                <w:bCs/>
                <w:color w:val="000000"/>
              </w:rPr>
              <w:t xml:space="preserve"> and/or </w:t>
            </w:r>
            <w:r>
              <w:rPr>
                <w:b/>
                <w:bCs/>
                <w:color w:val="000000"/>
              </w:rPr>
              <w:t>RFP</w:t>
            </w:r>
            <w:r w:rsidRPr="00117D78">
              <w:rPr>
                <w:b/>
                <w:bCs/>
                <w:color w:val="000000"/>
              </w:rPr>
              <w:t>)</w:t>
            </w:r>
          </w:p>
        </w:tc>
        <w:tc>
          <w:tcPr>
            <w:tcW w:w="1261" w:type="dxa"/>
            <w:shd w:val="clear" w:color="auto" w:fill="D9D9D9" w:themeFill="background1" w:themeFillShade="D9"/>
            <w:vAlign w:val="center"/>
          </w:tcPr>
          <w:p w:rsidR="004C3BE4" w:rsidRPr="00D453F3" w:rsidRDefault="004C3BE4" w:rsidP="008524CA">
            <w:pPr>
              <w:jc w:val="center"/>
              <w:rPr>
                <w:b/>
                <w:bCs/>
                <w:color w:val="00B050"/>
                <w:sz w:val="20"/>
                <w:szCs w:val="20"/>
              </w:rPr>
            </w:pPr>
            <w:r w:rsidRPr="00D453F3">
              <w:rPr>
                <w:b/>
                <w:bCs/>
                <w:sz w:val="20"/>
                <w:szCs w:val="20"/>
              </w:rPr>
              <w:t>Compliant</w:t>
            </w:r>
            <w:r w:rsidR="008524CA">
              <w:rPr>
                <w:b/>
                <w:bCs/>
                <w:sz w:val="20"/>
                <w:szCs w:val="20"/>
              </w:rPr>
              <w:t>?</w:t>
            </w:r>
          </w:p>
        </w:tc>
        <w:tc>
          <w:tcPr>
            <w:tcW w:w="2428" w:type="dxa"/>
            <w:shd w:val="clear" w:color="auto" w:fill="D9D9D9" w:themeFill="background1" w:themeFillShade="D9"/>
            <w:vAlign w:val="center"/>
          </w:tcPr>
          <w:p w:rsidR="004C3BE4" w:rsidRPr="00117D78" w:rsidRDefault="004C3BE4" w:rsidP="008524CA">
            <w:pPr>
              <w:jc w:val="center"/>
              <w:rPr>
                <w:b/>
                <w:bCs/>
                <w:color w:val="00B050"/>
              </w:rPr>
            </w:pPr>
            <w:r>
              <w:rPr>
                <w:b/>
              </w:rPr>
              <w:t>Comments/</w:t>
            </w:r>
            <w:r w:rsidRPr="001A6424">
              <w:rPr>
                <w:b/>
              </w:rPr>
              <w:t>Technical Assistance</w:t>
            </w:r>
          </w:p>
        </w:tc>
      </w:tr>
      <w:tr w:rsidR="004C3BE4" w:rsidTr="008524CA">
        <w:tc>
          <w:tcPr>
            <w:tcW w:w="6571" w:type="dxa"/>
          </w:tcPr>
          <w:p w:rsidR="004C3BE4" w:rsidRDefault="004C3BE4" w:rsidP="00B8629D">
            <w:r w:rsidRPr="002B50E0">
              <w:rPr>
                <w:b/>
              </w:rPr>
              <w:t>1</w:t>
            </w:r>
            <w:r w:rsidR="002A588B">
              <w:rPr>
                <w:b/>
              </w:rPr>
              <w:t>9</w:t>
            </w:r>
            <w:r w:rsidRPr="002B50E0">
              <w:rPr>
                <w:b/>
              </w:rPr>
              <w:t>)</w:t>
            </w:r>
            <w:r w:rsidRPr="00312867">
              <w:t xml:space="preserve"> </w:t>
            </w:r>
            <w:r w:rsidR="003760AB">
              <w:t>C</w:t>
            </w:r>
            <w:r w:rsidRPr="00312867">
              <w:t>ompliant with</w:t>
            </w:r>
            <w:r>
              <w:t>:</w:t>
            </w:r>
            <w:r w:rsidRPr="00312867">
              <w:t xml:space="preserve"> </w:t>
            </w:r>
          </w:p>
          <w:p w:rsidR="004C3BE4" w:rsidRDefault="004C3BE4" w:rsidP="00B8629D">
            <w:pPr>
              <w:pStyle w:val="ListParagraph"/>
              <w:numPr>
                <w:ilvl w:val="0"/>
                <w:numId w:val="16"/>
              </w:numPr>
            </w:pPr>
            <w:r w:rsidRPr="00312867">
              <w:t xml:space="preserve">opening all sealed bids at the time and place prescribed </w:t>
            </w:r>
          </w:p>
          <w:p w:rsidR="004C3BE4" w:rsidRDefault="004C3BE4" w:rsidP="00B8629D">
            <w:pPr>
              <w:pStyle w:val="ListParagraph"/>
              <w:numPr>
                <w:ilvl w:val="0"/>
                <w:numId w:val="16"/>
              </w:numPr>
            </w:pPr>
            <w:r w:rsidRPr="00312867">
              <w:t>evaluating</w:t>
            </w:r>
            <w:r>
              <w:t xml:space="preserve"> as published</w:t>
            </w:r>
            <w:r w:rsidRPr="00312867">
              <w:t xml:space="preserve"> </w:t>
            </w:r>
          </w:p>
          <w:p w:rsidR="004C3BE4" w:rsidRDefault="004C3BE4" w:rsidP="00B8629D">
            <w:pPr>
              <w:pStyle w:val="ListParagraph"/>
              <w:numPr>
                <w:ilvl w:val="0"/>
                <w:numId w:val="16"/>
              </w:numPr>
            </w:pPr>
            <w:r w:rsidRPr="00312867">
              <w:t xml:space="preserve">awarding contracts to the lowest responsive and responsible with price as the primary factor, </w:t>
            </w:r>
          </w:p>
          <w:p w:rsidR="004C3BE4" w:rsidRPr="00977FA2" w:rsidRDefault="004C3BE4" w:rsidP="00B8629D">
            <w:pPr>
              <w:pStyle w:val="ListParagraph"/>
              <w:numPr>
                <w:ilvl w:val="0"/>
                <w:numId w:val="16"/>
              </w:numPr>
            </w:pPr>
            <w:r w:rsidRPr="00312867">
              <w:t>compliance with Buy American</w:t>
            </w:r>
            <w:r>
              <w:t xml:space="preserve"> (food only)</w:t>
            </w:r>
            <w:r w:rsidRPr="00312867">
              <w:t>, and geographic preference, if applicable</w:t>
            </w:r>
            <w:r>
              <w:t>?</w:t>
            </w: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4C3BE4" w:rsidTr="008524CA">
        <w:tc>
          <w:tcPr>
            <w:tcW w:w="6571" w:type="dxa"/>
          </w:tcPr>
          <w:p w:rsidR="004C3BE4" w:rsidRPr="00117D78" w:rsidRDefault="002A588B" w:rsidP="00B8629D">
            <w:r>
              <w:rPr>
                <w:b/>
              </w:rPr>
              <w:t>20</w:t>
            </w:r>
            <w:r w:rsidR="004C3BE4" w:rsidRPr="002B50E0">
              <w:rPr>
                <w:b/>
              </w:rPr>
              <w:t>)</w:t>
            </w:r>
            <w:r w:rsidR="004C3BE4" w:rsidRPr="00312867">
              <w:t xml:space="preserve"> If any bids/offers were rejected, does the SFA have a sound and documented reason? </w:t>
            </w:r>
            <w:r w:rsidR="004C3BE4">
              <w:t xml:space="preserve"> </w:t>
            </w:r>
          </w:p>
        </w:tc>
        <w:tc>
          <w:tcPr>
            <w:tcW w:w="1261" w:type="dxa"/>
            <w:vAlign w:val="center"/>
          </w:tcPr>
          <w:p w:rsidR="004C3BE4" w:rsidRPr="001B13CB" w:rsidRDefault="004C3BE4" w:rsidP="008524CA">
            <w:pPr>
              <w:jc w:val="center"/>
              <w:rPr>
                <w:rFonts w:eastAsia="Calibri" w:cs="Times New Roman"/>
                <w:sz w:val="18"/>
                <w:szCs w:val="18"/>
              </w:rPr>
            </w:pPr>
          </w:p>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4C3BE4" w:rsidTr="008524CA">
        <w:tc>
          <w:tcPr>
            <w:tcW w:w="6571" w:type="dxa"/>
          </w:tcPr>
          <w:p w:rsidR="004C3BE4" w:rsidRPr="00E45FFF" w:rsidRDefault="002A588B" w:rsidP="00B8629D">
            <w:pPr>
              <w:rPr>
                <w:b/>
                <w:bCs/>
              </w:rPr>
            </w:pPr>
            <w:r>
              <w:rPr>
                <w:b/>
              </w:rPr>
              <w:t>21</w:t>
            </w:r>
            <w:r w:rsidR="004C3BE4" w:rsidRPr="002B50E0">
              <w:rPr>
                <w:b/>
              </w:rPr>
              <w:t>)</w:t>
            </w:r>
            <w:r w:rsidR="004C3BE4" w:rsidRPr="00312867">
              <w:t xml:space="preserve"> If </w:t>
            </w:r>
            <w:r w:rsidR="004C3BE4" w:rsidRPr="002B50E0">
              <w:rPr>
                <w:b/>
              </w:rPr>
              <w:t>overly responsive bids/offers</w:t>
            </w:r>
            <w:r w:rsidR="004C3BE4" w:rsidRPr="00312867">
              <w:t xml:space="preserve"> were received, did the SFA eliminate the bid/offer, or the overly responsive portion, when evaluating and awardin</w:t>
            </w:r>
            <w:r w:rsidR="004C3BE4">
              <w:t xml:space="preserve">g the contract?  </w:t>
            </w:r>
          </w:p>
        </w:tc>
        <w:tc>
          <w:tcPr>
            <w:tcW w:w="1261" w:type="dxa"/>
            <w:vAlign w:val="center"/>
          </w:tcPr>
          <w:p w:rsidR="004C3BE4" w:rsidRPr="001B13CB" w:rsidRDefault="004C3BE4" w:rsidP="008524CA">
            <w:pPr>
              <w:jc w:val="center"/>
              <w:rPr>
                <w:rFonts w:eastAsia="Calibri" w:cs="Times New Roman"/>
                <w:sz w:val="18"/>
                <w:szCs w:val="18"/>
              </w:rPr>
            </w:pPr>
          </w:p>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4C3BE4" w:rsidTr="008524CA">
        <w:tc>
          <w:tcPr>
            <w:tcW w:w="6571" w:type="dxa"/>
          </w:tcPr>
          <w:p w:rsidR="004C3BE4" w:rsidRPr="00E45FFF" w:rsidRDefault="002A588B" w:rsidP="00B8629D">
            <w:pPr>
              <w:rPr>
                <w:b/>
                <w:bCs/>
              </w:rPr>
            </w:pPr>
            <w:r>
              <w:rPr>
                <w:b/>
              </w:rPr>
              <w:t>22</w:t>
            </w:r>
            <w:r w:rsidR="004C3BE4" w:rsidRPr="002B50E0">
              <w:rPr>
                <w:b/>
              </w:rPr>
              <w:t>)</w:t>
            </w:r>
            <w:r w:rsidR="004C3BE4" w:rsidRPr="00312867">
              <w:t xml:space="preserve"> If the solicitation included </w:t>
            </w:r>
            <w:r w:rsidR="004C3BE4" w:rsidRPr="003760AB">
              <w:rPr>
                <w:b/>
              </w:rPr>
              <w:t>value-added language</w:t>
            </w:r>
            <w:r w:rsidR="004C3BE4" w:rsidRPr="00312867">
              <w:t>, did the SFA include</w:t>
            </w:r>
            <w:r w:rsidR="004C3BE4">
              <w:t xml:space="preserve"> </w:t>
            </w:r>
            <w:r w:rsidR="004C3BE4" w:rsidRPr="00312867">
              <w:t xml:space="preserve">criteria for how this will be evaluated and exclude all unallowable cost items prior to contract award? </w:t>
            </w:r>
            <w:r w:rsidR="004C3BE4">
              <w:t>(</w:t>
            </w:r>
            <w:r w:rsidR="004C3BE4" w:rsidRPr="00312867">
              <w:t>Unallowable costs are goods/services not required for the operation and improvement of the food service.)</w:t>
            </w:r>
            <w:r w:rsidR="004C3BE4" w:rsidRPr="00312867">
              <w:tab/>
            </w: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4C3BE4" w:rsidTr="008524CA">
        <w:tc>
          <w:tcPr>
            <w:tcW w:w="6571" w:type="dxa"/>
          </w:tcPr>
          <w:p w:rsidR="004C3BE4" w:rsidRPr="00977FA2" w:rsidRDefault="002A588B" w:rsidP="00A44CA2">
            <w:pPr>
              <w:rPr>
                <w:b/>
              </w:rPr>
            </w:pPr>
            <w:r>
              <w:rPr>
                <w:b/>
              </w:rPr>
              <w:t>23</w:t>
            </w:r>
            <w:r w:rsidR="004C3BE4">
              <w:rPr>
                <w:b/>
              </w:rPr>
              <w:t xml:space="preserve">) </w:t>
            </w:r>
            <w:r w:rsidR="004C3BE4" w:rsidRPr="003F513F">
              <w:rPr>
                <w:b/>
              </w:rPr>
              <w:t>Award the Contract</w:t>
            </w:r>
            <w:r w:rsidR="004C3BE4">
              <w:t xml:space="preserve"> – Formal procurement should result in a signed written contract between the two parties. </w:t>
            </w:r>
          </w:p>
        </w:tc>
        <w:tc>
          <w:tcPr>
            <w:tcW w:w="1261" w:type="dxa"/>
            <w:vAlign w:val="center"/>
          </w:tcPr>
          <w:p w:rsidR="004C3BE4" w:rsidRDefault="004C3BE4" w:rsidP="008524CA">
            <w:pPr>
              <w:jc w:val="center"/>
              <w:rPr>
                <w:rFonts w:eastAsia="Calibri" w:cs="Times New Roman"/>
                <w:sz w:val="18"/>
                <w:szCs w:val="18"/>
              </w:rPr>
            </w:pPr>
          </w:p>
          <w:p w:rsidR="004C3BE4" w:rsidRDefault="004C3BE4" w:rsidP="008524CA">
            <w:pPr>
              <w:jc w:val="center"/>
              <w:rPr>
                <w:rFonts w:eastAsia="Calibri" w:cs="Times New Roman"/>
                <w:sz w:val="18"/>
                <w:szCs w:val="18"/>
              </w:rPr>
            </w:pPr>
          </w:p>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4C3BE4" w:rsidTr="008524CA">
        <w:tc>
          <w:tcPr>
            <w:tcW w:w="6571" w:type="dxa"/>
            <w:shd w:val="clear" w:color="auto" w:fill="D9D9D9" w:themeFill="background1" w:themeFillShade="D9"/>
            <w:vAlign w:val="center"/>
          </w:tcPr>
          <w:p w:rsidR="004C3BE4" w:rsidRPr="00A15919" w:rsidRDefault="004C3BE4" w:rsidP="00B8629D">
            <w:pPr>
              <w:ind w:left="-20"/>
              <w:jc w:val="center"/>
              <w:rPr>
                <w:b/>
                <w:bCs/>
                <w:color w:val="000000"/>
              </w:rPr>
            </w:pPr>
            <w:r>
              <w:br w:type="page"/>
            </w:r>
            <w:r w:rsidRPr="00117D78">
              <w:rPr>
                <w:b/>
                <w:bCs/>
                <w:color w:val="000000"/>
              </w:rPr>
              <w:t>CONTRACT MANAGEMENT PROCESS (FORMAL PROCEDURES)</w:t>
            </w:r>
          </w:p>
        </w:tc>
        <w:tc>
          <w:tcPr>
            <w:tcW w:w="1261" w:type="dxa"/>
            <w:shd w:val="clear" w:color="auto" w:fill="D9D9D9" w:themeFill="background1" w:themeFillShade="D9"/>
            <w:vAlign w:val="center"/>
          </w:tcPr>
          <w:p w:rsidR="004C3BE4" w:rsidRPr="00D453F3" w:rsidRDefault="004C3BE4" w:rsidP="008524CA">
            <w:pPr>
              <w:jc w:val="center"/>
              <w:rPr>
                <w:b/>
                <w:bCs/>
                <w:color w:val="00B050"/>
                <w:sz w:val="20"/>
                <w:szCs w:val="20"/>
              </w:rPr>
            </w:pPr>
            <w:r w:rsidRPr="00D453F3">
              <w:rPr>
                <w:b/>
                <w:bCs/>
                <w:sz w:val="20"/>
                <w:szCs w:val="20"/>
              </w:rPr>
              <w:t>Compliant</w:t>
            </w:r>
            <w:r w:rsidR="008524CA">
              <w:rPr>
                <w:b/>
                <w:bCs/>
                <w:sz w:val="20"/>
                <w:szCs w:val="20"/>
              </w:rPr>
              <w:t>?</w:t>
            </w:r>
          </w:p>
        </w:tc>
        <w:tc>
          <w:tcPr>
            <w:tcW w:w="2428" w:type="dxa"/>
            <w:shd w:val="clear" w:color="auto" w:fill="D9D9D9" w:themeFill="background1" w:themeFillShade="D9"/>
            <w:vAlign w:val="center"/>
          </w:tcPr>
          <w:p w:rsidR="004C3BE4" w:rsidRPr="00117D78" w:rsidRDefault="004C3BE4" w:rsidP="008524CA">
            <w:pPr>
              <w:jc w:val="center"/>
              <w:rPr>
                <w:b/>
                <w:bCs/>
                <w:color w:val="00B050"/>
              </w:rPr>
            </w:pPr>
            <w:r>
              <w:rPr>
                <w:b/>
              </w:rPr>
              <w:t>Comments/</w:t>
            </w:r>
            <w:r w:rsidRPr="001A6424">
              <w:rPr>
                <w:b/>
              </w:rPr>
              <w:t>Technical Assistance</w:t>
            </w:r>
          </w:p>
        </w:tc>
      </w:tr>
      <w:tr w:rsidR="004C3BE4" w:rsidTr="008524CA">
        <w:tc>
          <w:tcPr>
            <w:tcW w:w="6571" w:type="dxa"/>
          </w:tcPr>
          <w:p w:rsidR="004C3BE4" w:rsidRDefault="002A588B" w:rsidP="007C05DE">
            <w:pPr>
              <w:rPr>
                <w:b/>
                <w:bCs/>
              </w:rPr>
            </w:pPr>
            <w:r>
              <w:rPr>
                <w:b/>
              </w:rPr>
              <w:t>24</w:t>
            </w:r>
            <w:r w:rsidR="004C3BE4" w:rsidRPr="002B50E0">
              <w:rPr>
                <w:b/>
              </w:rPr>
              <w:t>)</w:t>
            </w:r>
            <w:r w:rsidR="004C3BE4" w:rsidRPr="00312867">
              <w:t xml:space="preserve"> Based on a review of invoices/receipts, is the SFA compliant with monitoring contractors to ensure suppliers</w:t>
            </w:r>
            <w:r w:rsidR="004C3BE4">
              <w:t xml:space="preserve"> comply with</w:t>
            </w:r>
            <w:r w:rsidR="004C3BE4" w:rsidRPr="00312867">
              <w:t xml:space="preserve"> terms, and conditions of contracts</w:t>
            </w:r>
            <w:r w:rsidR="004C3BE4">
              <w:t xml:space="preserve">/purchase orders </w:t>
            </w:r>
            <w:r w:rsidR="004C3BE4" w:rsidRPr="00312867">
              <w:t xml:space="preserve">awarded?  </w:t>
            </w: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4C3BE4" w:rsidTr="008524CA">
        <w:tc>
          <w:tcPr>
            <w:tcW w:w="6571" w:type="dxa"/>
          </w:tcPr>
          <w:p w:rsidR="004C3BE4" w:rsidRPr="00117D78" w:rsidRDefault="002A588B" w:rsidP="007C05DE">
            <w:r>
              <w:rPr>
                <w:b/>
              </w:rPr>
              <w:t>25</w:t>
            </w:r>
            <w:r w:rsidR="004C3BE4" w:rsidRPr="002B50E0">
              <w:rPr>
                <w:b/>
              </w:rPr>
              <w:t>)</w:t>
            </w:r>
            <w:r w:rsidR="004C3BE4" w:rsidRPr="00312867">
              <w:t xml:space="preserve"> </w:t>
            </w:r>
            <w:r w:rsidR="003760AB">
              <w:t>C</w:t>
            </w:r>
            <w:r w:rsidR="004C3BE4" w:rsidRPr="00312867">
              <w:t xml:space="preserve">ompliant with the contract, renewal, or amendment for prohibiting unallowable cost provisions (scholarships, gifts, grants, event tickets, catering accounts, etc.) and/or creating a material change? </w:t>
            </w:r>
            <w:r w:rsidR="004C3BE4" w:rsidRPr="00312867">
              <w:tab/>
            </w: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4C3BE4" w:rsidTr="008524CA">
        <w:tc>
          <w:tcPr>
            <w:tcW w:w="6571" w:type="dxa"/>
          </w:tcPr>
          <w:p w:rsidR="004C3BE4" w:rsidRPr="00117D78" w:rsidRDefault="002A588B" w:rsidP="007C05DE">
            <w:r>
              <w:rPr>
                <w:b/>
              </w:rPr>
              <w:t>26</w:t>
            </w:r>
            <w:r w:rsidR="004C3BE4" w:rsidRPr="002B50E0">
              <w:rPr>
                <w:b/>
              </w:rPr>
              <w:t>)</w:t>
            </w:r>
            <w:r w:rsidR="004C3BE4" w:rsidRPr="00312867">
              <w:t xml:space="preserve"> </w:t>
            </w:r>
            <w:r w:rsidR="003760AB">
              <w:t>C</w:t>
            </w:r>
            <w:r w:rsidR="004C3BE4" w:rsidRPr="00312867">
              <w:t xml:space="preserve">ompliant with awarding either fixed-price or cost-reimbursable contracts “cost-plus-a-percentage-of-cost” and/or “cost-plus-a-percentage-of-income” contract types are prohibited?  </w:t>
            </w:r>
            <w:r w:rsidR="004C3BE4" w:rsidRPr="00312867">
              <w:tab/>
            </w: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4C3BE4" w:rsidTr="008524CA">
        <w:tc>
          <w:tcPr>
            <w:tcW w:w="6571" w:type="dxa"/>
          </w:tcPr>
          <w:p w:rsidR="004C3BE4" w:rsidRPr="00117D78" w:rsidRDefault="002A588B" w:rsidP="007C05DE">
            <w:pPr>
              <w:rPr>
                <w:color w:val="000000"/>
              </w:rPr>
            </w:pPr>
            <w:r>
              <w:rPr>
                <w:b/>
                <w:color w:val="000000"/>
              </w:rPr>
              <w:t>27</w:t>
            </w:r>
            <w:r w:rsidR="004C3BE4" w:rsidRPr="002B50E0">
              <w:rPr>
                <w:b/>
                <w:color w:val="000000"/>
              </w:rPr>
              <w:t>)</w:t>
            </w:r>
            <w:r w:rsidR="004C3BE4" w:rsidRPr="00312867">
              <w:rPr>
                <w:color w:val="000000"/>
              </w:rPr>
              <w:t xml:space="preserve"> </w:t>
            </w:r>
            <w:r w:rsidR="003760AB">
              <w:rPr>
                <w:color w:val="000000"/>
              </w:rPr>
              <w:t>C</w:t>
            </w:r>
            <w:r w:rsidR="004C3BE4" w:rsidRPr="00312867">
              <w:rPr>
                <w:color w:val="000000"/>
              </w:rPr>
              <w:t xml:space="preserve">ompliant with maintaining records </w:t>
            </w:r>
            <w:proofErr w:type="gramStart"/>
            <w:r w:rsidR="004C3BE4" w:rsidRPr="00312867">
              <w:rPr>
                <w:color w:val="000000"/>
              </w:rPr>
              <w:t>sufficient</w:t>
            </w:r>
            <w:proofErr w:type="gramEnd"/>
            <w:r w:rsidR="004C3BE4" w:rsidRPr="00312867">
              <w:rPr>
                <w:color w:val="000000"/>
              </w:rPr>
              <w:t xml:space="preserve"> to detail the </w:t>
            </w:r>
            <w:r w:rsidR="004C3BE4">
              <w:rPr>
                <w:color w:val="000000"/>
              </w:rPr>
              <w:t>procurement history</w:t>
            </w:r>
            <w:r w:rsidR="004C3BE4" w:rsidRPr="00312867">
              <w:rPr>
                <w:color w:val="000000"/>
              </w:rPr>
              <w:tab/>
            </w:r>
          </w:p>
        </w:tc>
        <w:tc>
          <w:tcPr>
            <w:tcW w:w="1261" w:type="dxa"/>
            <w:vAlign w:val="center"/>
          </w:tcPr>
          <w:p w:rsidR="004C3BE4" w:rsidRPr="00D453F3" w:rsidRDefault="004C3BE4" w:rsidP="008524CA">
            <w:pPr>
              <w:jc w:val="center"/>
              <w:rPr>
                <w:b/>
                <w:bCs/>
                <w:sz w:val="20"/>
                <w:szCs w:val="20"/>
              </w:rPr>
            </w:pPr>
          </w:p>
        </w:tc>
        <w:tc>
          <w:tcPr>
            <w:tcW w:w="2428" w:type="dxa"/>
            <w:vAlign w:val="center"/>
          </w:tcPr>
          <w:p w:rsidR="004C3BE4" w:rsidRDefault="004C3BE4" w:rsidP="008524CA">
            <w:pPr>
              <w:jc w:val="center"/>
              <w:rPr>
                <w:b/>
                <w:sz w:val="28"/>
              </w:rPr>
            </w:pPr>
          </w:p>
        </w:tc>
      </w:tr>
      <w:tr w:rsidR="00B8629D" w:rsidTr="004C3BE4">
        <w:tc>
          <w:tcPr>
            <w:tcW w:w="10260" w:type="dxa"/>
            <w:gridSpan w:val="3"/>
            <w:vAlign w:val="center"/>
          </w:tcPr>
          <w:p w:rsidR="007C05DE" w:rsidRPr="00E9498D" w:rsidRDefault="00B8629D" w:rsidP="00B8629D">
            <w:pPr>
              <w:rPr>
                <w:b/>
                <w:bCs/>
              </w:rPr>
            </w:pPr>
            <w:r>
              <w:rPr>
                <w:b/>
                <w:bCs/>
              </w:rPr>
              <w:t>Notes</w:t>
            </w:r>
            <w:r w:rsidRPr="00883450">
              <w:rPr>
                <w:b/>
                <w:bCs/>
              </w:rPr>
              <w:t>:</w:t>
            </w:r>
          </w:p>
          <w:p w:rsidR="007C05DE" w:rsidRDefault="007C05DE" w:rsidP="00B8629D">
            <w:pPr>
              <w:rPr>
                <w:b/>
                <w:sz w:val="28"/>
              </w:rPr>
            </w:pPr>
          </w:p>
          <w:p w:rsidR="003760AB" w:rsidRDefault="003760AB" w:rsidP="00B8629D">
            <w:pPr>
              <w:rPr>
                <w:b/>
                <w:sz w:val="28"/>
              </w:rPr>
            </w:pPr>
            <w:bookmarkStart w:id="0" w:name="_GoBack"/>
            <w:bookmarkEnd w:id="0"/>
          </w:p>
          <w:p w:rsidR="003760AB" w:rsidRDefault="003760AB" w:rsidP="00B8629D">
            <w:pPr>
              <w:rPr>
                <w:b/>
                <w:sz w:val="28"/>
              </w:rPr>
            </w:pPr>
          </w:p>
        </w:tc>
      </w:tr>
    </w:tbl>
    <w:p w:rsidR="003F513F" w:rsidRDefault="003F513F" w:rsidP="003F513F">
      <w:pPr>
        <w:tabs>
          <w:tab w:val="left" w:pos="4176"/>
        </w:tabs>
      </w:pPr>
    </w:p>
    <w:sectPr w:rsidR="003F513F" w:rsidSect="004C3BE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5DE" w:rsidRDefault="007C05DE" w:rsidP="007C05DE">
      <w:pPr>
        <w:spacing w:after="0" w:line="240" w:lineRule="auto"/>
      </w:pPr>
      <w:r>
        <w:separator/>
      </w:r>
    </w:p>
  </w:endnote>
  <w:endnote w:type="continuationSeparator" w:id="0">
    <w:p w:rsidR="007C05DE" w:rsidRDefault="007C05DE" w:rsidP="007C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078" w:rsidRDefault="00584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5DE" w:rsidRPr="00584078" w:rsidRDefault="00584078" w:rsidP="00584078">
    <w:pPr>
      <w:spacing w:line="240" w:lineRule="auto"/>
      <w:rPr>
        <w:rFonts w:cstheme="minorHAnsi"/>
        <w:i/>
      </w:rPr>
    </w:pPr>
    <w:r w:rsidRPr="00584078">
      <w:rPr>
        <w:rFonts w:cstheme="minorHAnsi"/>
        <w:i/>
      </w:rPr>
      <w:t xml:space="preserve">This document is subject to revision. </w:t>
    </w:r>
    <w:r>
      <w:rPr>
        <w:rFonts w:cstheme="minorHAnsi"/>
        <w:i/>
      </w:rPr>
      <w:tab/>
    </w:r>
    <w:r w:rsidR="007C05DE">
      <w:t>This institution is an equal opportunity provider.</w:t>
    </w:r>
    <w:r>
      <w:t xml:space="preserve">   </w:t>
    </w:r>
    <w:r w:rsidR="00F86088">
      <w:t>11/2019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078" w:rsidRDefault="00584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5DE" w:rsidRDefault="007C05DE" w:rsidP="007C05DE">
      <w:pPr>
        <w:spacing w:after="0" w:line="240" w:lineRule="auto"/>
      </w:pPr>
      <w:r>
        <w:separator/>
      </w:r>
    </w:p>
  </w:footnote>
  <w:footnote w:type="continuationSeparator" w:id="0">
    <w:p w:rsidR="007C05DE" w:rsidRDefault="007C05DE" w:rsidP="007C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078" w:rsidRDefault="00584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088" w:rsidRDefault="00F860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078" w:rsidRDefault="00584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4F6"/>
    <w:multiLevelType w:val="hybridMultilevel"/>
    <w:tmpl w:val="F752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8489C"/>
    <w:multiLevelType w:val="hybridMultilevel"/>
    <w:tmpl w:val="B8482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527244"/>
    <w:multiLevelType w:val="hybridMultilevel"/>
    <w:tmpl w:val="CEB46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476D68"/>
    <w:multiLevelType w:val="hybridMultilevel"/>
    <w:tmpl w:val="DA14D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171A25"/>
    <w:multiLevelType w:val="hybridMultilevel"/>
    <w:tmpl w:val="6894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1353D"/>
    <w:multiLevelType w:val="hybridMultilevel"/>
    <w:tmpl w:val="593A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16050"/>
    <w:multiLevelType w:val="hybridMultilevel"/>
    <w:tmpl w:val="6A024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871BA6"/>
    <w:multiLevelType w:val="hybridMultilevel"/>
    <w:tmpl w:val="F0F2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22C9C"/>
    <w:multiLevelType w:val="hybridMultilevel"/>
    <w:tmpl w:val="209A0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EA3091"/>
    <w:multiLevelType w:val="hybridMultilevel"/>
    <w:tmpl w:val="D304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355F7"/>
    <w:multiLevelType w:val="hybridMultilevel"/>
    <w:tmpl w:val="A3DE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94196"/>
    <w:multiLevelType w:val="hybridMultilevel"/>
    <w:tmpl w:val="A21A44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A14E59"/>
    <w:multiLevelType w:val="hybridMultilevel"/>
    <w:tmpl w:val="87DED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96201B"/>
    <w:multiLevelType w:val="hybridMultilevel"/>
    <w:tmpl w:val="85E6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A519C"/>
    <w:multiLevelType w:val="hybridMultilevel"/>
    <w:tmpl w:val="30848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46165E"/>
    <w:multiLevelType w:val="hybridMultilevel"/>
    <w:tmpl w:val="98D81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BF2415D"/>
    <w:multiLevelType w:val="hybridMultilevel"/>
    <w:tmpl w:val="74A69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5"/>
  </w:num>
  <w:num w:numId="3">
    <w:abstractNumId w:val="2"/>
  </w:num>
  <w:num w:numId="4">
    <w:abstractNumId w:val="6"/>
  </w:num>
  <w:num w:numId="5">
    <w:abstractNumId w:val="8"/>
  </w:num>
  <w:num w:numId="6">
    <w:abstractNumId w:val="12"/>
  </w:num>
  <w:num w:numId="7">
    <w:abstractNumId w:val="3"/>
  </w:num>
  <w:num w:numId="8">
    <w:abstractNumId w:val="14"/>
  </w:num>
  <w:num w:numId="9">
    <w:abstractNumId w:val="11"/>
  </w:num>
  <w:num w:numId="10">
    <w:abstractNumId w:val="16"/>
  </w:num>
  <w:num w:numId="11">
    <w:abstractNumId w:val="4"/>
  </w:num>
  <w:num w:numId="12">
    <w:abstractNumId w:val="9"/>
  </w:num>
  <w:num w:numId="13">
    <w:abstractNumId w:val="0"/>
  </w:num>
  <w:num w:numId="14">
    <w:abstractNumId w:val="10"/>
  </w:num>
  <w:num w:numId="15">
    <w:abstractNumId w:val="1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33"/>
    <w:rsid w:val="00192BBF"/>
    <w:rsid w:val="002817F9"/>
    <w:rsid w:val="002A588B"/>
    <w:rsid w:val="0032091C"/>
    <w:rsid w:val="003760AB"/>
    <w:rsid w:val="003D3EB4"/>
    <w:rsid w:val="003F513F"/>
    <w:rsid w:val="00422111"/>
    <w:rsid w:val="0046038C"/>
    <w:rsid w:val="004C3BE4"/>
    <w:rsid w:val="00584078"/>
    <w:rsid w:val="005B1294"/>
    <w:rsid w:val="00667B9E"/>
    <w:rsid w:val="006B5654"/>
    <w:rsid w:val="006D6E87"/>
    <w:rsid w:val="006E51C2"/>
    <w:rsid w:val="007C05DE"/>
    <w:rsid w:val="008524CA"/>
    <w:rsid w:val="00875470"/>
    <w:rsid w:val="008C5B81"/>
    <w:rsid w:val="00977FA2"/>
    <w:rsid w:val="009C7480"/>
    <w:rsid w:val="00A44CA2"/>
    <w:rsid w:val="00A62C7B"/>
    <w:rsid w:val="00A63F16"/>
    <w:rsid w:val="00A724D6"/>
    <w:rsid w:val="00A81DF0"/>
    <w:rsid w:val="00AB603B"/>
    <w:rsid w:val="00B4094B"/>
    <w:rsid w:val="00B45633"/>
    <w:rsid w:val="00B8629D"/>
    <w:rsid w:val="00BB3E6A"/>
    <w:rsid w:val="00C44A59"/>
    <w:rsid w:val="00C8201E"/>
    <w:rsid w:val="00CE0E5A"/>
    <w:rsid w:val="00CE3D4D"/>
    <w:rsid w:val="00CE4F2E"/>
    <w:rsid w:val="00D01CD5"/>
    <w:rsid w:val="00D32770"/>
    <w:rsid w:val="00D47EAE"/>
    <w:rsid w:val="00E02CD1"/>
    <w:rsid w:val="00E9498D"/>
    <w:rsid w:val="00F844B7"/>
    <w:rsid w:val="00F86088"/>
    <w:rsid w:val="00F905C1"/>
    <w:rsid w:val="00F9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0788C"/>
  <w15:chartTrackingRefBased/>
  <w15:docId w15:val="{60BA433B-135F-420B-9D1F-3E7D5C51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633"/>
    <w:pPr>
      <w:ind w:left="720"/>
      <w:contextualSpacing/>
    </w:pPr>
  </w:style>
  <w:style w:type="table" w:styleId="TableGrid">
    <w:name w:val="Table Grid"/>
    <w:basedOn w:val="TableNormal"/>
    <w:uiPriority w:val="59"/>
    <w:rsid w:val="00BB3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5DE"/>
  </w:style>
  <w:style w:type="paragraph" w:styleId="Footer">
    <w:name w:val="footer"/>
    <w:basedOn w:val="Normal"/>
    <w:link w:val="FooterChar"/>
    <w:uiPriority w:val="99"/>
    <w:unhideWhenUsed/>
    <w:rsid w:val="007C0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5DE"/>
  </w:style>
  <w:style w:type="paragraph" w:styleId="BalloonText">
    <w:name w:val="Balloon Text"/>
    <w:basedOn w:val="Normal"/>
    <w:link w:val="BalloonTextChar"/>
    <w:uiPriority w:val="99"/>
    <w:semiHidden/>
    <w:unhideWhenUsed/>
    <w:rsid w:val="006D6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E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823113">
      <w:bodyDiv w:val="1"/>
      <w:marLeft w:val="0"/>
      <w:marRight w:val="0"/>
      <w:marTop w:val="0"/>
      <w:marBottom w:val="0"/>
      <w:divBdr>
        <w:top w:val="none" w:sz="0" w:space="0" w:color="auto"/>
        <w:left w:val="none" w:sz="0" w:space="0" w:color="auto"/>
        <w:bottom w:val="none" w:sz="0" w:space="0" w:color="auto"/>
        <w:right w:val="none" w:sz="0" w:space="0" w:color="auto"/>
      </w:divBdr>
    </w:div>
    <w:div w:id="17498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9178A-9EE4-40EE-9541-B6EAD614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1828</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Sarah D</dc:creator>
  <cp:keywords/>
  <dc:description/>
  <cp:lastModifiedBy>Platt, Sarah D</cp:lastModifiedBy>
  <cp:revision>14</cp:revision>
  <cp:lastPrinted>2019-11-06T15:28:00Z</cp:lastPrinted>
  <dcterms:created xsi:type="dcterms:W3CDTF">2019-10-25T14:49:00Z</dcterms:created>
  <dcterms:modified xsi:type="dcterms:W3CDTF">2019-11-25T13:25:00Z</dcterms:modified>
</cp:coreProperties>
</file>