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4860" w14:textId="3E14E465" w:rsidR="00B03BF2" w:rsidRDefault="009328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oc</w:t>
      </w:r>
    </w:p>
    <w:p w14:paraId="6CC784B5" w14:textId="77777777" w:rsidR="006D0BF8" w:rsidRDefault="006D0BF8">
      <w:pPr>
        <w:jc w:val="right"/>
        <w:rPr>
          <w:rFonts w:ascii="Arial" w:hAnsi="Arial" w:cs="Arial"/>
        </w:rPr>
      </w:pPr>
    </w:p>
    <w:p w14:paraId="3D3AFB15" w14:textId="77777777" w:rsidR="00B03BF2" w:rsidRDefault="00B03BF2">
      <w:pPr>
        <w:pStyle w:val="Heading1"/>
      </w:pPr>
      <w:r>
        <w:t>COMPARABILITY REQUIREMENTS</w:t>
      </w:r>
    </w:p>
    <w:p w14:paraId="1ABF1AB1" w14:textId="77777777" w:rsidR="00B03BF2" w:rsidRDefault="00B03BF2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14:paraId="306FA569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3"/>
          <w:sz w:val="22"/>
        </w:rPr>
        <w:t>School administrative units (SAUs) with multiple attendance areas applying for grants under Title IA of the Elementary and Secondary Education Act (ESEA) have a requirement in Section 11</w:t>
      </w:r>
      <w:r w:rsidR="001B345E">
        <w:rPr>
          <w:rFonts w:ascii="Arial" w:hAnsi="Arial"/>
          <w:spacing w:val="-3"/>
          <w:sz w:val="22"/>
        </w:rPr>
        <w:t xml:space="preserve">18(c) </w:t>
      </w:r>
      <w:r>
        <w:rPr>
          <w:rFonts w:ascii="Arial" w:hAnsi="Arial"/>
          <w:spacing w:val="-3"/>
          <w:sz w:val="22"/>
        </w:rPr>
        <w:t xml:space="preserve">to submit reports to determine that State and local funds will be used in the SAU to provide services in a Title IA school that are at least comparable to services being provided in areas of such SAU which are not receiving Title IA funds.  </w:t>
      </w:r>
      <w:r>
        <w:rPr>
          <w:rFonts w:ascii="Arial" w:hAnsi="Arial"/>
          <w:spacing w:val="-2"/>
          <w:sz w:val="22"/>
        </w:rPr>
        <w:t>Districts are considered to have multiple attendance areas if there is more than one school serving the same grade span and if the basic factor for determining wh</w:t>
      </w:r>
      <w:r w:rsidR="0045431C">
        <w:rPr>
          <w:rFonts w:ascii="Arial" w:hAnsi="Arial"/>
          <w:spacing w:val="-2"/>
          <w:sz w:val="22"/>
        </w:rPr>
        <w:t>ich</w:t>
      </w:r>
      <w:r>
        <w:rPr>
          <w:rFonts w:ascii="Arial" w:hAnsi="Arial"/>
          <w:spacing w:val="-2"/>
          <w:sz w:val="22"/>
        </w:rPr>
        <w:t xml:space="preserve"> school the children attend is their place of residence.</w:t>
      </w:r>
    </w:p>
    <w:p w14:paraId="46296DF5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E6C2E6A" w14:textId="77777777" w:rsidR="00B3384C" w:rsidRDefault="00B03BF2" w:rsidP="00B3384C">
      <w:pPr>
        <w:pStyle w:val="BodyText"/>
      </w:pPr>
      <w:r>
        <w:t xml:space="preserve">Current requirements for Comparability specify that a SAU must meet </w:t>
      </w:r>
      <w:r>
        <w:rPr>
          <w:u w:val="single"/>
        </w:rPr>
        <w:t>either</w:t>
      </w:r>
      <w:r>
        <w:t xml:space="preserve"> the staff/student ratio requirement </w:t>
      </w:r>
      <w:r>
        <w:rPr>
          <w:u w:val="single"/>
        </w:rPr>
        <w:t>or</w:t>
      </w:r>
      <w:r>
        <w:t xml:space="preserve"> the per pupil cost using staff salary data</w:t>
      </w:r>
      <w:r w:rsidR="00EF2180">
        <w:t>.  The staff/student ratio calculation is increased to 110% of the baseline average and all school level ratios must fall below the inflated ratio.  The per pupil salary cost calculation is decreased to 90% of the baseline average and all school level per pupil amounts must fall above the decreased baseline</w:t>
      </w:r>
      <w:r w:rsidR="00B6691A">
        <w:t xml:space="preserve"> average</w:t>
      </w:r>
      <w:r w:rsidR="00EF2180">
        <w:t xml:space="preserve">. </w:t>
      </w:r>
      <w:r w:rsidR="00FB7059">
        <w:t xml:space="preserve"> </w:t>
      </w:r>
    </w:p>
    <w:p w14:paraId="573D6D40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A951ACC" w14:textId="77777777" w:rsidR="00B3384C" w:rsidRDefault="00B03BF2">
      <w:pPr>
        <w:pStyle w:val="BodyText"/>
      </w:pPr>
      <w:r>
        <w:t xml:space="preserve">Please note that the need to meet the comparability requirements also extends to SAUs that serve all their schools under Title I.  Any school with 100 or </w:t>
      </w:r>
      <w:r w:rsidR="00BF36A5">
        <w:t>fewer</w:t>
      </w:r>
      <w:r>
        <w:t xml:space="preserve"> students is exempt from comparability requirements</w:t>
      </w:r>
      <w:r w:rsidR="00EF2180">
        <w:t xml:space="preserve"> as are single school SAUs and SAUs with only one building at each grade level.</w:t>
      </w:r>
    </w:p>
    <w:p w14:paraId="7531E92F" w14:textId="77777777" w:rsidR="00B3384C" w:rsidRDefault="00B3384C" w:rsidP="00B3384C">
      <w:pPr>
        <w:pStyle w:val="BodyText"/>
      </w:pPr>
    </w:p>
    <w:p w14:paraId="16CBB18E" w14:textId="77777777" w:rsidR="00FB7059" w:rsidRDefault="00B3384C" w:rsidP="00FB7059">
      <w:pPr>
        <w:pStyle w:val="BodyText"/>
      </w:pPr>
      <w:r w:rsidRPr="00B3384C">
        <w:rPr>
          <w:b/>
        </w:rPr>
        <w:t xml:space="preserve">In the event that the </w:t>
      </w:r>
      <w:r w:rsidR="00EF2180">
        <w:rPr>
          <w:b/>
        </w:rPr>
        <w:t>SAU does</w:t>
      </w:r>
      <w:r w:rsidRPr="00B3384C">
        <w:rPr>
          <w:b/>
        </w:rPr>
        <w:t xml:space="preserve"> not </w:t>
      </w:r>
      <w:r w:rsidR="00EF2180">
        <w:rPr>
          <w:b/>
        </w:rPr>
        <w:t xml:space="preserve">meet these </w:t>
      </w:r>
      <w:r w:rsidRPr="00B3384C">
        <w:rPr>
          <w:b/>
        </w:rPr>
        <w:t xml:space="preserve">comparable standards, the </w:t>
      </w:r>
      <w:r w:rsidR="00EF2180">
        <w:rPr>
          <w:b/>
        </w:rPr>
        <w:t xml:space="preserve">SAU </w:t>
      </w:r>
      <w:r w:rsidRPr="00B3384C">
        <w:rPr>
          <w:b/>
        </w:rPr>
        <w:t xml:space="preserve">must </w:t>
      </w:r>
      <w:r w:rsidRPr="00B3384C">
        <w:rPr>
          <w:b/>
          <w:u w:val="single"/>
        </w:rPr>
        <w:t>immediately</w:t>
      </w:r>
      <w:r w:rsidRPr="00B3384C">
        <w:rPr>
          <w:b/>
        </w:rPr>
        <w:t xml:space="preserve"> take steps to redistribute </w:t>
      </w:r>
      <w:r>
        <w:rPr>
          <w:b/>
        </w:rPr>
        <w:t>staff</w:t>
      </w:r>
      <w:r w:rsidRPr="00B3384C">
        <w:rPr>
          <w:b/>
        </w:rPr>
        <w:t xml:space="preserve"> to ensure comparability</w:t>
      </w:r>
      <w:r>
        <w:rPr>
          <w:b/>
        </w:rPr>
        <w:t xml:space="preserve"> for this current school year and continu</w:t>
      </w:r>
      <w:r w:rsidR="00D62255">
        <w:rPr>
          <w:b/>
        </w:rPr>
        <w:t>ed</w:t>
      </w:r>
      <w:r>
        <w:rPr>
          <w:b/>
        </w:rPr>
        <w:t xml:space="preserve"> receipt of Title I funds.</w:t>
      </w:r>
      <w:r w:rsidR="00EF2180">
        <w:rPr>
          <w:b/>
        </w:rPr>
        <w:t xml:space="preserve">  The Maine DOE will forward approved reports to the SAUs, and we will be contacting SAUs directly if comparability </w:t>
      </w:r>
      <w:r w:rsidR="00FB7059">
        <w:rPr>
          <w:b/>
        </w:rPr>
        <w:t>is</w:t>
      </w:r>
      <w:r w:rsidR="00EF2180">
        <w:rPr>
          <w:b/>
        </w:rPr>
        <w:t xml:space="preserve"> not met.</w:t>
      </w:r>
      <w:r w:rsidR="00FB7059">
        <w:rPr>
          <w:b/>
        </w:rPr>
        <w:t xml:space="preserve">  </w:t>
      </w:r>
      <w:r w:rsidR="00FB7059">
        <w:t>In order for a school to meet comparability, just one of the standards must be met.</w:t>
      </w:r>
    </w:p>
    <w:p w14:paraId="1F674345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78C67C3" w14:textId="77777777" w:rsidR="008A1DC5" w:rsidRPr="00DC2D9B" w:rsidRDefault="00B03BF2" w:rsidP="00EF218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2"/>
          <w:sz w:val="22"/>
        </w:rPr>
        <w:t xml:space="preserve">Worksheets and other source documents used in the development of these reports should be retained along with the current year’s </w:t>
      </w:r>
      <w:r w:rsidR="00BF36A5">
        <w:rPr>
          <w:rFonts w:ascii="Arial" w:hAnsi="Arial"/>
          <w:spacing w:val="-2"/>
          <w:sz w:val="22"/>
        </w:rPr>
        <w:t>ESEA</w:t>
      </w:r>
      <w:r>
        <w:rPr>
          <w:rFonts w:ascii="Arial" w:hAnsi="Arial"/>
          <w:spacing w:val="-2"/>
          <w:sz w:val="22"/>
        </w:rPr>
        <w:t xml:space="preserve"> Consolidated Application for audit</w:t>
      </w:r>
      <w:r w:rsidR="00343FD8">
        <w:rPr>
          <w:rFonts w:ascii="Arial" w:hAnsi="Arial"/>
          <w:spacing w:val="-2"/>
          <w:sz w:val="22"/>
        </w:rPr>
        <w:t xml:space="preserve"> purposes</w:t>
      </w:r>
      <w:r>
        <w:rPr>
          <w:rFonts w:ascii="Arial" w:hAnsi="Arial"/>
          <w:spacing w:val="-2"/>
          <w:sz w:val="22"/>
        </w:rPr>
        <w:t>.</w:t>
      </w:r>
      <w:r w:rsidR="00343FD8">
        <w:rPr>
          <w:rFonts w:ascii="Arial" w:hAnsi="Arial"/>
          <w:spacing w:val="-2"/>
          <w:sz w:val="22"/>
        </w:rPr>
        <w:t xml:space="preserve">  </w:t>
      </w:r>
    </w:p>
    <w:p w14:paraId="4075786F" w14:textId="77777777" w:rsidR="008A1DC5" w:rsidRPr="008F7322" w:rsidRDefault="008A1DC5" w:rsidP="008A1DC5">
      <w:pPr>
        <w:autoSpaceDE w:val="0"/>
        <w:autoSpaceDN w:val="0"/>
        <w:adjustRightInd w:val="0"/>
        <w:rPr>
          <w:sz w:val="22"/>
          <w:szCs w:val="22"/>
        </w:rPr>
      </w:pPr>
    </w:p>
    <w:p w14:paraId="759A16EF" w14:textId="77777777" w:rsidR="002B448D" w:rsidRPr="00536732" w:rsidRDefault="002B448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</w:rPr>
      </w:pPr>
      <w:r w:rsidRPr="00536732">
        <w:rPr>
          <w:rFonts w:ascii="Arial" w:hAnsi="Arial"/>
          <w:b/>
          <w:spacing w:val="-2"/>
          <w:sz w:val="22"/>
        </w:rPr>
        <w:t>Source Documentation Guideline</w:t>
      </w:r>
    </w:p>
    <w:p w14:paraId="336EBC25" w14:textId="77777777" w:rsidR="002B448D" w:rsidRPr="00536732" w:rsidRDefault="002B448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A34B1E1" w14:textId="229C3B09" w:rsidR="00707545" w:rsidRPr="008966B6" w:rsidRDefault="00107C26" w:rsidP="00107C26">
      <w:pPr>
        <w:rPr>
          <w:rFonts w:ascii="Arial" w:hAnsi="Arial" w:cs="Arial"/>
          <w:sz w:val="22"/>
          <w:szCs w:val="22"/>
        </w:rPr>
      </w:pPr>
      <w:r w:rsidRPr="008966B6">
        <w:rPr>
          <w:rFonts w:ascii="Arial" w:hAnsi="Arial" w:cs="Arial"/>
          <w:sz w:val="22"/>
          <w:szCs w:val="22"/>
        </w:rPr>
        <w:t xml:space="preserve">The source data used to develop these reports is a snapshot of the </w:t>
      </w:r>
      <w:bookmarkStart w:id="0" w:name="_Hlk56759657"/>
      <w:r w:rsidRPr="008966B6">
        <w:rPr>
          <w:rFonts w:ascii="Arial" w:hAnsi="Arial" w:cs="Arial"/>
          <w:sz w:val="22"/>
          <w:szCs w:val="22"/>
        </w:rPr>
        <w:t>NEO certified October 1, 202</w:t>
      </w:r>
      <w:r w:rsidR="004752BF">
        <w:rPr>
          <w:rFonts w:ascii="Arial" w:hAnsi="Arial" w:cs="Arial"/>
          <w:sz w:val="22"/>
          <w:szCs w:val="22"/>
        </w:rPr>
        <w:t>1</w:t>
      </w:r>
      <w:r w:rsidRPr="008966B6">
        <w:rPr>
          <w:rFonts w:ascii="Arial" w:hAnsi="Arial" w:cs="Arial"/>
          <w:sz w:val="22"/>
          <w:szCs w:val="22"/>
        </w:rPr>
        <w:t xml:space="preserve"> student enrollment and December 1, 202</w:t>
      </w:r>
      <w:r w:rsidR="004752BF">
        <w:rPr>
          <w:rFonts w:ascii="Arial" w:hAnsi="Arial" w:cs="Arial"/>
          <w:sz w:val="22"/>
          <w:szCs w:val="22"/>
        </w:rPr>
        <w:t>1</w:t>
      </w:r>
      <w:r w:rsidRPr="008966B6">
        <w:rPr>
          <w:rFonts w:ascii="Arial" w:hAnsi="Arial" w:cs="Arial"/>
          <w:sz w:val="22"/>
          <w:szCs w:val="22"/>
        </w:rPr>
        <w:t xml:space="preserve"> instructional staff counts in the data warehouse.  </w:t>
      </w:r>
      <w:bookmarkEnd w:id="0"/>
      <w:r w:rsidR="00707545" w:rsidRPr="008966B6">
        <w:rPr>
          <w:rFonts w:ascii="Arial" w:hAnsi="Arial" w:cs="Arial"/>
          <w:sz w:val="22"/>
          <w:szCs w:val="22"/>
        </w:rPr>
        <w:t xml:space="preserve">The count of </w:t>
      </w:r>
      <w:r w:rsidRPr="008966B6">
        <w:rPr>
          <w:rFonts w:ascii="Arial" w:hAnsi="Arial" w:cs="Arial"/>
          <w:sz w:val="22"/>
          <w:szCs w:val="22"/>
        </w:rPr>
        <w:t xml:space="preserve">instructional </w:t>
      </w:r>
      <w:r w:rsidR="00707545" w:rsidRPr="008966B6">
        <w:rPr>
          <w:rFonts w:ascii="Arial" w:hAnsi="Arial" w:cs="Arial"/>
          <w:sz w:val="22"/>
          <w:szCs w:val="22"/>
        </w:rPr>
        <w:t xml:space="preserve">staff included is defined below. </w:t>
      </w:r>
    </w:p>
    <w:p w14:paraId="1298E7CC" w14:textId="77777777" w:rsidR="00B03BF2" w:rsidRDefault="0070754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013589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Definitions for Worksheet</w:t>
      </w:r>
      <w:r w:rsidR="00707545">
        <w:rPr>
          <w:rFonts w:ascii="Arial" w:hAnsi="Arial" w:cs="Arial"/>
          <w:b/>
          <w:bCs/>
          <w:sz w:val="22"/>
        </w:rPr>
        <w:t xml:space="preserve"> Data used by the Maine DOE</w:t>
      </w:r>
    </w:p>
    <w:p w14:paraId="3C6F73A1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AB3BD6F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Full time equivalent (FTE) Staff</w:t>
      </w:r>
      <w:r>
        <w:rPr>
          <w:rFonts w:ascii="Arial" w:hAnsi="Arial" w:cs="Arial"/>
          <w:sz w:val="22"/>
        </w:rPr>
        <w:t xml:space="preserve">:  </w:t>
      </w:r>
      <w:r w:rsidR="00707545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he number of full-time</w:t>
      </w:r>
      <w:r w:rsidR="00707545">
        <w:rPr>
          <w:rFonts w:ascii="Arial" w:hAnsi="Arial" w:cs="Arial"/>
          <w:sz w:val="22"/>
        </w:rPr>
        <w:t xml:space="preserve"> equivalent</w:t>
      </w:r>
      <w:r>
        <w:rPr>
          <w:rFonts w:ascii="Arial" w:hAnsi="Arial" w:cs="Arial"/>
          <w:sz w:val="22"/>
        </w:rPr>
        <w:t xml:space="preserve"> instructional staff paid with state/local resources for each school.</w:t>
      </w:r>
      <w:r>
        <w:rPr>
          <w:rFonts w:ascii="Arial" w:hAnsi="Arial" w:cs="Arial"/>
          <w:b/>
          <w:bCs/>
          <w:sz w:val="22"/>
        </w:rPr>
        <w:t xml:space="preserve">  </w:t>
      </w:r>
      <w:r w:rsidR="00707545">
        <w:rPr>
          <w:rFonts w:ascii="Arial" w:hAnsi="Arial" w:cs="Arial"/>
          <w:sz w:val="22"/>
        </w:rPr>
        <w:t>Ea</w:t>
      </w:r>
      <w:r>
        <w:rPr>
          <w:rFonts w:ascii="Arial" w:hAnsi="Arial" w:cs="Arial"/>
          <w:sz w:val="22"/>
        </w:rPr>
        <w:t xml:space="preserve">ch part-time staff person </w:t>
      </w:r>
      <w:r w:rsidR="00707545">
        <w:rPr>
          <w:rFonts w:ascii="Arial" w:hAnsi="Arial" w:cs="Arial"/>
          <w:sz w:val="22"/>
        </w:rPr>
        <w:t>was counted based on the proportionate FTE entered in NEO.  T</w:t>
      </w:r>
      <w:r>
        <w:rPr>
          <w:rFonts w:ascii="Arial" w:hAnsi="Arial" w:cs="Arial"/>
          <w:sz w:val="22"/>
        </w:rPr>
        <w:t xml:space="preserve">he same standard and definition of instructional staff and FTE </w:t>
      </w:r>
      <w:r w:rsidR="00707545">
        <w:rPr>
          <w:rFonts w:ascii="Arial" w:hAnsi="Arial" w:cs="Arial"/>
          <w:sz w:val="22"/>
        </w:rPr>
        <w:t xml:space="preserve">was used </w:t>
      </w:r>
      <w:r>
        <w:rPr>
          <w:rFonts w:ascii="Arial" w:hAnsi="Arial" w:cs="Arial"/>
          <w:sz w:val="22"/>
        </w:rPr>
        <w:t xml:space="preserve">across all schools.  Time for stipend activities </w:t>
      </w:r>
      <w:r w:rsidR="00707545">
        <w:rPr>
          <w:rFonts w:ascii="Arial" w:hAnsi="Arial" w:cs="Arial"/>
          <w:sz w:val="22"/>
        </w:rPr>
        <w:t>was</w:t>
      </w:r>
      <w:r>
        <w:rPr>
          <w:rFonts w:ascii="Arial" w:hAnsi="Arial" w:cs="Arial"/>
          <w:sz w:val="22"/>
        </w:rPr>
        <w:t xml:space="preserve"> not included in this FTE count. </w:t>
      </w:r>
    </w:p>
    <w:p w14:paraId="7C770BE9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E10D982" w14:textId="006B9101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Instructional Staff</w:t>
      </w:r>
      <w:r>
        <w:rPr>
          <w:rFonts w:ascii="Arial" w:hAnsi="Arial" w:cs="Arial"/>
          <w:sz w:val="22"/>
        </w:rPr>
        <w:t>:  Staff members who render direct and personal services that are in the nature of the teaching or the improvement of the teaching/learning situation in a school</w:t>
      </w:r>
      <w:r w:rsidR="00707545">
        <w:rPr>
          <w:rFonts w:ascii="Arial" w:hAnsi="Arial" w:cs="Arial"/>
          <w:sz w:val="22"/>
        </w:rPr>
        <w:t xml:space="preserve"> was counted</w:t>
      </w:r>
      <w:r>
        <w:rPr>
          <w:rFonts w:ascii="Arial" w:hAnsi="Arial" w:cs="Arial"/>
          <w:sz w:val="22"/>
        </w:rPr>
        <w:t xml:space="preserve">.  The term includes principals, librarians, guidance, teachers including art, music, physical education, etc. for a school.  The term also includes educational technicians or other paraprofessional personnel </w:t>
      </w:r>
      <w:r w:rsidR="00707545">
        <w:rPr>
          <w:rFonts w:ascii="Arial" w:hAnsi="Arial" w:cs="Arial"/>
          <w:sz w:val="22"/>
        </w:rPr>
        <w:t>who</w:t>
      </w:r>
      <w:r>
        <w:rPr>
          <w:rFonts w:ascii="Arial" w:hAnsi="Arial" w:cs="Arial"/>
          <w:sz w:val="22"/>
        </w:rPr>
        <w:t xml:space="preserve"> assist instructional staff members in providing these services.   </w:t>
      </w:r>
      <w:r>
        <w:rPr>
          <w:rFonts w:ascii="Arial" w:hAnsi="Arial" w:cs="Arial"/>
          <w:b/>
          <w:bCs/>
          <w:sz w:val="22"/>
          <w:u w:val="single"/>
        </w:rPr>
        <w:t>EXCLUSION OF STAFF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707545">
        <w:rPr>
          <w:rFonts w:ascii="Arial" w:hAnsi="Arial" w:cs="Arial"/>
          <w:sz w:val="22"/>
        </w:rPr>
        <w:t xml:space="preserve">  S</w:t>
      </w:r>
      <w:r>
        <w:rPr>
          <w:rFonts w:ascii="Arial" w:hAnsi="Arial" w:cs="Arial"/>
          <w:sz w:val="22"/>
        </w:rPr>
        <w:t>taff positions paid from federal funds such as Title IA, Class Size Reduction,</w:t>
      </w:r>
      <w:r w:rsidR="001D7A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etc. </w:t>
      </w:r>
      <w:proofErr w:type="spellStart"/>
      <w:r w:rsidR="00707545">
        <w:rPr>
          <w:rFonts w:ascii="Arial" w:hAnsi="Arial" w:cs="Arial"/>
          <w:sz w:val="22"/>
        </w:rPr>
        <w:t>were</w:t>
      </w:r>
      <w:proofErr w:type="spellEnd"/>
      <w:r w:rsidR="00707545">
        <w:rPr>
          <w:rFonts w:ascii="Arial" w:hAnsi="Arial" w:cs="Arial"/>
          <w:sz w:val="22"/>
        </w:rPr>
        <w:t xml:space="preserve"> not included.</w:t>
      </w:r>
      <w:r>
        <w:rPr>
          <w:rFonts w:ascii="Arial" w:hAnsi="Arial" w:cs="Arial"/>
          <w:sz w:val="22"/>
        </w:rPr>
        <w:t xml:space="preserve">  Special education and ESL staff regardless of funding </w:t>
      </w:r>
      <w:r w:rsidR="00707545">
        <w:rPr>
          <w:rFonts w:ascii="Arial" w:hAnsi="Arial" w:cs="Arial"/>
          <w:sz w:val="22"/>
        </w:rPr>
        <w:t>were</w:t>
      </w:r>
      <w:r>
        <w:rPr>
          <w:rFonts w:ascii="Arial" w:hAnsi="Arial" w:cs="Arial"/>
          <w:sz w:val="22"/>
        </w:rPr>
        <w:t xml:space="preserve"> not included.  In addition, any staff person paid with local funding who is providing</w:t>
      </w:r>
      <w:r w:rsidR="00020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Title IA supplemental services </w:t>
      </w:r>
      <w:r w:rsidR="0002006F">
        <w:rPr>
          <w:rFonts w:ascii="Arial" w:hAnsi="Arial" w:cs="Arial"/>
          <w:sz w:val="22"/>
        </w:rPr>
        <w:t xml:space="preserve">to students </w:t>
      </w:r>
      <w:r w:rsidR="00707545">
        <w:rPr>
          <w:rFonts w:ascii="Arial" w:hAnsi="Arial" w:cs="Arial"/>
          <w:sz w:val="22"/>
        </w:rPr>
        <w:t xml:space="preserve">should </w:t>
      </w:r>
      <w:r>
        <w:rPr>
          <w:rFonts w:ascii="Arial" w:hAnsi="Arial" w:cs="Arial"/>
          <w:sz w:val="22"/>
        </w:rPr>
        <w:t>not</w:t>
      </w:r>
      <w:r w:rsidR="00707545">
        <w:rPr>
          <w:rFonts w:ascii="Arial" w:hAnsi="Arial" w:cs="Arial"/>
          <w:sz w:val="22"/>
        </w:rPr>
        <w:t xml:space="preserve"> be</w:t>
      </w:r>
      <w:r>
        <w:rPr>
          <w:rFonts w:ascii="Arial" w:hAnsi="Arial" w:cs="Arial"/>
          <w:sz w:val="22"/>
        </w:rPr>
        <w:t xml:space="preserve"> included in the instructional staff count.  </w:t>
      </w:r>
    </w:p>
    <w:p w14:paraId="677557C5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u w:val="single"/>
        </w:rPr>
      </w:pPr>
    </w:p>
    <w:p w14:paraId="1BB51109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Salaries:</w:t>
      </w:r>
      <w:r>
        <w:rPr>
          <w:rFonts w:ascii="Arial" w:hAnsi="Arial" w:cs="Arial"/>
          <w:sz w:val="22"/>
        </w:rPr>
        <w:t xml:space="preserve">  </w:t>
      </w:r>
      <w:r w:rsidR="00707545">
        <w:rPr>
          <w:rFonts w:ascii="Arial" w:hAnsi="Arial" w:cs="Arial"/>
          <w:sz w:val="22"/>
        </w:rPr>
        <w:t>This amount contains t</w:t>
      </w:r>
      <w:r>
        <w:rPr>
          <w:rFonts w:ascii="Arial" w:hAnsi="Arial" w:cs="Arial"/>
          <w:sz w:val="22"/>
        </w:rPr>
        <w:t>he total amount of state</w:t>
      </w:r>
      <w:r w:rsidR="00CB331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local</w:t>
      </w:r>
      <w:r w:rsidR="001D7A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resources spent on salaries only, no benefits, for the staff members included in the FTE Staff count.  </w:t>
      </w:r>
    </w:p>
    <w:p w14:paraId="0C5B5266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674DB83" w14:textId="75ABC575" w:rsidR="00B03BF2" w:rsidRPr="00536732" w:rsidRDefault="00B03BF2" w:rsidP="00107C26">
      <w:pPr>
        <w:rPr>
          <w:rFonts w:ascii="Arial" w:hAnsi="Arial" w:cs="Arial"/>
          <w:sz w:val="22"/>
          <w:szCs w:val="22"/>
        </w:rPr>
      </w:pPr>
      <w:r w:rsidRPr="00536732">
        <w:rPr>
          <w:rFonts w:ascii="Arial" w:hAnsi="Arial" w:cs="Arial"/>
          <w:sz w:val="22"/>
          <w:szCs w:val="22"/>
          <w:u w:val="single"/>
        </w:rPr>
        <w:t>Grade Span</w:t>
      </w:r>
      <w:r w:rsidRPr="00536732">
        <w:rPr>
          <w:rFonts w:ascii="Arial" w:hAnsi="Arial" w:cs="Arial"/>
          <w:sz w:val="22"/>
          <w:szCs w:val="22"/>
        </w:rPr>
        <w:t xml:space="preserve">:  Determine grade spans that are most appropriate for the SAU that allows </w:t>
      </w:r>
      <w:r w:rsidRPr="00536732">
        <w:rPr>
          <w:rFonts w:ascii="Arial" w:hAnsi="Arial" w:cs="Arial"/>
          <w:b/>
          <w:bCs/>
          <w:sz w:val="22"/>
          <w:szCs w:val="22"/>
        </w:rPr>
        <w:t>comparison of similar grade level schools</w:t>
      </w:r>
      <w:r w:rsidRPr="00536732">
        <w:rPr>
          <w:rFonts w:ascii="Arial" w:hAnsi="Arial" w:cs="Arial"/>
          <w:sz w:val="22"/>
          <w:szCs w:val="22"/>
        </w:rPr>
        <w:t xml:space="preserve">.  </w:t>
      </w:r>
      <w:r w:rsidR="00107C26" w:rsidRPr="00536732">
        <w:rPr>
          <w:rFonts w:ascii="Arial" w:hAnsi="Arial" w:cs="Arial"/>
          <w:sz w:val="22"/>
          <w:szCs w:val="22"/>
        </w:rPr>
        <w:t xml:space="preserve">A one grade </w:t>
      </w:r>
      <w:r w:rsidR="00107C26" w:rsidRPr="008966B6">
        <w:rPr>
          <w:rFonts w:ascii="Arial" w:hAnsi="Arial" w:cs="Arial"/>
          <w:sz w:val="22"/>
          <w:szCs w:val="22"/>
        </w:rPr>
        <w:t xml:space="preserve">difference </w:t>
      </w:r>
      <w:r w:rsidR="00747A3C" w:rsidRPr="008966B6">
        <w:rPr>
          <w:rFonts w:ascii="Arial" w:hAnsi="Arial" w:cs="Arial"/>
          <w:sz w:val="22"/>
          <w:szCs w:val="22"/>
        </w:rPr>
        <w:t>was allowed before a new grade span was created</w:t>
      </w:r>
      <w:r w:rsidR="00107C26" w:rsidRPr="008966B6">
        <w:rPr>
          <w:rFonts w:ascii="Arial" w:hAnsi="Arial" w:cs="Arial"/>
          <w:sz w:val="22"/>
          <w:szCs w:val="22"/>
        </w:rPr>
        <w:t xml:space="preserve"> e</w:t>
      </w:r>
      <w:r w:rsidR="00107C26" w:rsidRPr="00536732">
        <w:rPr>
          <w:rFonts w:ascii="Arial" w:hAnsi="Arial" w:cs="Arial"/>
          <w:sz w:val="22"/>
          <w:szCs w:val="22"/>
        </w:rPr>
        <w:t>xcept PK and KG grade levels were considered the same level; therefore, a PK-3 and a KG-4 school could be considered in the same grade span.</w:t>
      </w:r>
    </w:p>
    <w:p w14:paraId="6C15FCDD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292A70B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Size Group</w:t>
      </w:r>
      <w:r>
        <w:rPr>
          <w:rFonts w:ascii="Arial" w:hAnsi="Arial" w:cs="Arial"/>
          <w:sz w:val="22"/>
        </w:rPr>
        <w:t>:  Size Group refers to the different sizes of schools in a grade span.  The Larger and Smaller size group</w:t>
      </w:r>
      <w:r w:rsidR="00F904D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in Part I </w:t>
      </w:r>
      <w:r w:rsidR="00FB7059">
        <w:rPr>
          <w:rFonts w:ascii="Arial" w:hAnsi="Arial" w:cs="Arial"/>
          <w:sz w:val="22"/>
        </w:rPr>
        <w:t>were</w:t>
      </w:r>
      <w:r>
        <w:rPr>
          <w:rFonts w:ascii="Arial" w:hAnsi="Arial" w:cs="Arial"/>
          <w:sz w:val="22"/>
        </w:rPr>
        <w:t xml:space="preserve"> used if the larger school has an enrollment of two times greater than the smaller school.  Any school whose enrollment falls between the two extremes </w:t>
      </w:r>
      <w:r w:rsidR="00FB7059">
        <w:rPr>
          <w:rFonts w:ascii="Arial" w:hAnsi="Arial" w:cs="Arial"/>
          <w:sz w:val="22"/>
        </w:rPr>
        <w:t>were placed in the</w:t>
      </w:r>
      <w:r>
        <w:rPr>
          <w:rFonts w:ascii="Arial" w:hAnsi="Arial" w:cs="Arial"/>
          <w:sz w:val="22"/>
        </w:rPr>
        <w:t xml:space="preserve"> most appropriate</w:t>
      </w:r>
      <w:r w:rsidR="00FB7059">
        <w:rPr>
          <w:rFonts w:ascii="Arial" w:hAnsi="Arial" w:cs="Arial"/>
          <w:sz w:val="22"/>
        </w:rPr>
        <w:t xml:space="preserve"> group size</w:t>
      </w:r>
      <w:r>
        <w:rPr>
          <w:rFonts w:ascii="Arial" w:hAnsi="Arial" w:cs="Arial"/>
          <w:sz w:val="22"/>
        </w:rPr>
        <w:t>.</w:t>
      </w:r>
      <w:r w:rsidR="00F904DD">
        <w:rPr>
          <w:rFonts w:ascii="Arial" w:hAnsi="Arial" w:cs="Arial"/>
          <w:sz w:val="22"/>
        </w:rPr>
        <w:t xml:space="preserve">  </w:t>
      </w:r>
      <w:r w:rsidR="00FB7059">
        <w:rPr>
          <w:rFonts w:ascii="Arial" w:hAnsi="Arial" w:cs="Arial"/>
          <w:sz w:val="22"/>
        </w:rPr>
        <w:t>The system placed all schools with an enrollment of twice the smallest school in the larger group.  T</w:t>
      </w:r>
      <w:r w:rsidR="00F904DD">
        <w:rPr>
          <w:rFonts w:ascii="Arial" w:hAnsi="Arial" w:cs="Arial"/>
          <w:sz w:val="22"/>
        </w:rPr>
        <w:t xml:space="preserve">he </w:t>
      </w:r>
      <w:r w:rsidR="00FB7059">
        <w:rPr>
          <w:rFonts w:ascii="Arial" w:hAnsi="Arial" w:cs="Arial"/>
          <w:sz w:val="22"/>
        </w:rPr>
        <w:t xml:space="preserve">system used the </w:t>
      </w:r>
      <w:r w:rsidR="00F904DD">
        <w:rPr>
          <w:rFonts w:ascii="Arial" w:hAnsi="Arial" w:cs="Arial"/>
          <w:sz w:val="22"/>
        </w:rPr>
        <w:t>Smaller Group</w:t>
      </w:r>
      <w:r w:rsidR="00FB7059">
        <w:rPr>
          <w:rFonts w:ascii="Arial" w:hAnsi="Arial" w:cs="Arial"/>
          <w:sz w:val="22"/>
        </w:rPr>
        <w:t xml:space="preserve"> Size</w:t>
      </w:r>
      <w:r w:rsidR="00F904DD">
        <w:rPr>
          <w:rFonts w:ascii="Arial" w:hAnsi="Arial" w:cs="Arial"/>
          <w:sz w:val="22"/>
        </w:rPr>
        <w:t xml:space="preserve"> if there is only one school in </w:t>
      </w:r>
      <w:r w:rsidR="00FB7059">
        <w:rPr>
          <w:rFonts w:ascii="Arial" w:hAnsi="Arial" w:cs="Arial"/>
          <w:sz w:val="22"/>
        </w:rPr>
        <w:t xml:space="preserve">a </w:t>
      </w:r>
      <w:r w:rsidR="00F904DD">
        <w:rPr>
          <w:rFonts w:ascii="Arial" w:hAnsi="Arial" w:cs="Arial"/>
          <w:sz w:val="22"/>
        </w:rPr>
        <w:t>grade span.  Any school with 100 or f</w:t>
      </w:r>
      <w:r w:rsidR="00EC4519">
        <w:rPr>
          <w:rFonts w:ascii="Arial" w:hAnsi="Arial" w:cs="Arial"/>
          <w:sz w:val="22"/>
        </w:rPr>
        <w:t xml:space="preserve">ewer pupils </w:t>
      </w:r>
      <w:r w:rsidR="00FB7059">
        <w:rPr>
          <w:rFonts w:ascii="Arial" w:hAnsi="Arial" w:cs="Arial"/>
          <w:sz w:val="22"/>
        </w:rPr>
        <w:t>was</w:t>
      </w:r>
      <w:r w:rsidR="00EC4519">
        <w:rPr>
          <w:rFonts w:ascii="Arial" w:hAnsi="Arial" w:cs="Arial"/>
          <w:sz w:val="22"/>
        </w:rPr>
        <w:t xml:space="preserve"> exempt.</w:t>
      </w:r>
    </w:p>
    <w:p w14:paraId="6F1F151A" w14:textId="77777777" w:rsidR="0055454F" w:rsidRDefault="005545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6798AEC" w14:textId="77777777" w:rsidR="0055454F" w:rsidRPr="00285E85" w:rsidRDefault="005545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285E85">
        <w:rPr>
          <w:rFonts w:ascii="Arial" w:hAnsi="Arial" w:cs="Arial"/>
          <w:b/>
          <w:sz w:val="22"/>
        </w:rPr>
        <w:t>WORKSHEET S</w:t>
      </w:r>
      <w:r w:rsidR="00285E85">
        <w:rPr>
          <w:rFonts w:ascii="Arial" w:hAnsi="Arial" w:cs="Arial"/>
          <w:b/>
          <w:sz w:val="22"/>
        </w:rPr>
        <w:t>E</w:t>
      </w:r>
      <w:r w:rsidRPr="00285E85">
        <w:rPr>
          <w:rFonts w:ascii="Arial" w:hAnsi="Arial" w:cs="Arial"/>
          <w:b/>
          <w:sz w:val="22"/>
        </w:rPr>
        <w:t>LECTIONS</w:t>
      </w:r>
      <w:r w:rsidR="00285E85">
        <w:rPr>
          <w:rFonts w:ascii="Arial" w:hAnsi="Arial" w:cs="Arial"/>
          <w:b/>
          <w:sz w:val="22"/>
        </w:rPr>
        <w:t xml:space="preserve"> AND SUBMISSION</w:t>
      </w:r>
      <w:r w:rsidRPr="00285E85">
        <w:rPr>
          <w:rFonts w:ascii="Arial" w:hAnsi="Arial" w:cs="Arial"/>
          <w:b/>
          <w:sz w:val="22"/>
        </w:rPr>
        <w:t>:</w:t>
      </w:r>
    </w:p>
    <w:p w14:paraId="4FD3389B" w14:textId="77777777" w:rsidR="00EC4519" w:rsidRDefault="00EC45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C4519" w14:paraId="1047FA55" w14:textId="77777777" w:rsidTr="00AB6CEF">
        <w:tc>
          <w:tcPr>
            <w:tcW w:w="468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752F66FA" w14:textId="77777777" w:rsidR="00EC4519" w:rsidRDefault="00EC4519" w:rsidP="00AB6CEF">
            <w:pPr>
              <w:tabs>
                <w:tab w:val="center" w:pos="2248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IF THE PART I Section B WORKSHEET…</w:t>
            </w:r>
          </w:p>
        </w:tc>
        <w:tc>
          <w:tcPr>
            <w:tcW w:w="468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68E6867" w14:textId="77777777" w:rsidR="00EC4519" w:rsidRDefault="00EC4519" w:rsidP="00AB6CEF">
            <w:pPr>
              <w:tabs>
                <w:tab w:val="center" w:pos="220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THEN YOU MUST</w:t>
            </w:r>
            <w:r w:rsidR="005D0036">
              <w:rPr>
                <w:rFonts w:ascii="Arial" w:hAnsi="Arial"/>
                <w:b/>
                <w:spacing w:val="-2"/>
                <w:sz w:val="22"/>
              </w:rPr>
              <w:t xml:space="preserve"> Submit</w:t>
            </w:r>
            <w:r>
              <w:rPr>
                <w:rFonts w:ascii="Arial" w:hAnsi="Arial"/>
                <w:b/>
                <w:spacing w:val="-2"/>
                <w:sz w:val="22"/>
              </w:rPr>
              <w:t>…</w:t>
            </w:r>
          </w:p>
        </w:tc>
      </w:tr>
      <w:tr w:rsidR="00EC4519" w14:paraId="553F43D7" w14:textId="77777777" w:rsidTr="00AB6CEF">
        <w:tc>
          <w:tcPr>
            <w:tcW w:w="4680" w:type="dxa"/>
            <w:tcBorders>
              <w:top w:val="single" w:sz="14" w:space="0" w:color="auto"/>
              <w:left w:val="double" w:sz="7" w:space="0" w:color="auto"/>
            </w:tcBorders>
          </w:tcPr>
          <w:p w14:paraId="345B4A39" w14:textId="77777777" w:rsidR="00EC4519" w:rsidRDefault="00EC4519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Indicates that in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each grade span</w:t>
            </w:r>
            <w:r>
              <w:rPr>
                <w:rFonts w:ascii="Arial" w:hAnsi="Arial"/>
                <w:spacing w:val="-2"/>
                <w:sz w:val="22"/>
              </w:rPr>
              <w:t xml:space="preserve"> there is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no</w:t>
            </w:r>
            <w:r>
              <w:rPr>
                <w:rFonts w:ascii="Arial" w:hAnsi="Arial"/>
                <w:spacing w:val="-2"/>
                <w:sz w:val="22"/>
              </w:rPr>
              <w:t xml:space="preserve"> size groups with multiple attendance areas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</w:p>
        </w:tc>
        <w:tc>
          <w:tcPr>
            <w:tcW w:w="4680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2D3B4127" w14:textId="77777777" w:rsidR="00EC4519" w:rsidRDefault="00B6691A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Only the </w:t>
            </w:r>
            <w:r w:rsidR="00EC4519">
              <w:rPr>
                <w:rFonts w:ascii="Arial" w:hAnsi="Arial"/>
                <w:spacing w:val="-2"/>
                <w:sz w:val="22"/>
              </w:rPr>
              <w:t>Part I</w:t>
            </w:r>
            <w:r w:rsidR="00285E85">
              <w:rPr>
                <w:rFonts w:ascii="Arial" w:hAnsi="Arial"/>
                <w:spacing w:val="-2"/>
                <w:sz w:val="22"/>
              </w:rPr>
              <w:t xml:space="preserve"> Worksheet</w:t>
            </w:r>
            <w:r>
              <w:rPr>
                <w:rFonts w:ascii="Arial" w:hAnsi="Arial"/>
                <w:spacing w:val="-2"/>
                <w:sz w:val="22"/>
              </w:rPr>
              <w:t xml:space="preserve"> was completed and </w:t>
            </w:r>
            <w:r w:rsidR="00EC4519">
              <w:rPr>
                <w:rFonts w:ascii="Arial" w:hAnsi="Arial"/>
                <w:spacing w:val="-2"/>
                <w:sz w:val="22"/>
              </w:rPr>
              <w:t>Comparability has been met</w:t>
            </w:r>
            <w:r>
              <w:rPr>
                <w:rFonts w:ascii="Arial" w:hAnsi="Arial"/>
                <w:spacing w:val="-2"/>
                <w:sz w:val="22"/>
              </w:rPr>
              <w:t>.</w:t>
            </w:r>
          </w:p>
        </w:tc>
      </w:tr>
      <w:tr w:rsidR="00EC4519" w14:paraId="415EA86D" w14:textId="77777777" w:rsidTr="00AB6CEF">
        <w:tc>
          <w:tcPr>
            <w:tcW w:w="4680" w:type="dxa"/>
            <w:tcBorders>
              <w:top w:val="single" w:sz="7" w:space="0" w:color="auto"/>
              <w:left w:val="double" w:sz="7" w:space="0" w:color="auto"/>
            </w:tcBorders>
          </w:tcPr>
          <w:p w14:paraId="771A84AA" w14:textId="77777777" w:rsidR="00EC4519" w:rsidRDefault="00EC4519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Indicates that for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any grade span</w:t>
            </w:r>
            <w:r>
              <w:rPr>
                <w:rFonts w:ascii="Arial" w:hAnsi="Arial"/>
                <w:spacing w:val="-2"/>
                <w:sz w:val="22"/>
              </w:rPr>
              <w:t xml:space="preserve"> there is a size group with </w:t>
            </w:r>
            <w:r>
              <w:rPr>
                <w:rFonts w:ascii="Arial" w:hAnsi="Arial"/>
                <w:b/>
                <w:bCs/>
                <w:spacing w:val="-2"/>
                <w:sz w:val="22"/>
                <w:u w:val="single"/>
              </w:rPr>
              <w:t>both Title I and non-Title I schools</w:t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</w:p>
        </w:tc>
        <w:tc>
          <w:tcPr>
            <w:tcW w:w="468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F606DBC" w14:textId="77777777" w:rsidR="00EC4519" w:rsidRDefault="00EC4519" w:rsidP="00B669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Part I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and</w:t>
            </w:r>
            <w:r>
              <w:rPr>
                <w:rFonts w:ascii="Arial" w:hAnsi="Arial"/>
                <w:spacing w:val="-2"/>
                <w:sz w:val="22"/>
              </w:rPr>
              <w:t xml:space="preserve"> Part II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and</w:t>
            </w:r>
            <w:r>
              <w:rPr>
                <w:rFonts w:ascii="Arial" w:hAnsi="Arial"/>
                <w:spacing w:val="-2"/>
                <w:sz w:val="22"/>
              </w:rPr>
              <w:t xml:space="preserve"> III </w:t>
            </w:r>
            <w:r w:rsidR="00285E85">
              <w:rPr>
                <w:rFonts w:ascii="Arial" w:hAnsi="Arial"/>
                <w:spacing w:val="-2"/>
                <w:sz w:val="22"/>
              </w:rPr>
              <w:t xml:space="preserve">Worksheets </w:t>
            </w:r>
            <w:r>
              <w:rPr>
                <w:rFonts w:ascii="Arial" w:hAnsi="Arial"/>
                <w:spacing w:val="-2"/>
                <w:sz w:val="22"/>
              </w:rPr>
              <w:t xml:space="preserve">for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each</w:t>
            </w:r>
            <w:r>
              <w:rPr>
                <w:rFonts w:ascii="Arial" w:hAnsi="Arial"/>
                <w:spacing w:val="-2"/>
                <w:sz w:val="22"/>
              </w:rPr>
              <w:t xml:space="preserve"> such grade span and size group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was completed.</w:t>
            </w:r>
          </w:p>
        </w:tc>
      </w:tr>
      <w:tr w:rsidR="00EC4519" w14:paraId="7029886D" w14:textId="77777777" w:rsidTr="00AB6CEF">
        <w:tc>
          <w:tcPr>
            <w:tcW w:w="46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67704359" w14:textId="77777777" w:rsidR="00EC4519" w:rsidRDefault="00EC4519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Indicates that for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any grade span</w:t>
            </w:r>
            <w:r>
              <w:rPr>
                <w:rFonts w:ascii="Arial" w:hAnsi="Arial"/>
                <w:spacing w:val="-2"/>
                <w:sz w:val="22"/>
              </w:rPr>
              <w:t xml:space="preserve"> there is a size group in which there are multiple </w:t>
            </w:r>
            <w:r>
              <w:rPr>
                <w:rFonts w:ascii="Arial" w:hAnsi="Arial"/>
                <w:b/>
                <w:bCs/>
                <w:spacing w:val="-2"/>
                <w:sz w:val="22"/>
                <w:u w:val="single"/>
              </w:rPr>
              <w:t>Title I schools only</w:t>
            </w:r>
            <w:r w:rsidRPr="00EC4519">
              <w:rPr>
                <w:rFonts w:ascii="Arial" w:hAnsi="Arial"/>
                <w:b/>
                <w:bCs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</w:p>
        </w:tc>
        <w:tc>
          <w:tcPr>
            <w:tcW w:w="46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8D4A0CC" w14:textId="77777777" w:rsidR="00EC4519" w:rsidRDefault="00EC4519" w:rsidP="00B669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Part I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and </w:t>
            </w:r>
            <w:r>
              <w:rPr>
                <w:rFonts w:ascii="Arial" w:hAnsi="Arial"/>
                <w:spacing w:val="-2"/>
                <w:sz w:val="22"/>
              </w:rPr>
              <w:t xml:space="preserve">Part IV </w:t>
            </w:r>
            <w:r w:rsidR="00285E85">
              <w:rPr>
                <w:rFonts w:ascii="Arial" w:hAnsi="Arial"/>
                <w:spacing w:val="-2"/>
                <w:sz w:val="22"/>
              </w:rPr>
              <w:t xml:space="preserve">Worksheet </w:t>
            </w:r>
            <w:r>
              <w:rPr>
                <w:rFonts w:ascii="Arial" w:hAnsi="Arial"/>
                <w:spacing w:val="-2"/>
                <w:sz w:val="22"/>
              </w:rPr>
              <w:t xml:space="preserve">for </w:t>
            </w:r>
            <w:r w:rsidR="00541EFA">
              <w:rPr>
                <w:rFonts w:ascii="Arial" w:hAnsi="Arial"/>
                <w:spacing w:val="-2"/>
                <w:sz w:val="22"/>
              </w:rPr>
              <w:t>each such grade span and</w:t>
            </w:r>
            <w:r>
              <w:rPr>
                <w:rFonts w:ascii="Arial" w:hAnsi="Arial"/>
                <w:spacing w:val="-2"/>
                <w:sz w:val="22"/>
              </w:rPr>
              <w:t xml:space="preserve"> size group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was completed</w:t>
            </w:r>
            <w:r>
              <w:rPr>
                <w:rFonts w:ascii="Arial" w:hAnsi="Arial"/>
                <w:spacing w:val="-2"/>
                <w:sz w:val="22"/>
              </w:rPr>
              <w:t>.</w:t>
            </w:r>
          </w:p>
        </w:tc>
      </w:tr>
    </w:tbl>
    <w:p w14:paraId="0463A108" w14:textId="3BC9B016" w:rsidR="00EC4519" w:rsidRDefault="00EC45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3750B44" w14:textId="7C3E1048" w:rsidR="00504C56" w:rsidRDefault="00504C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4039F87" w14:textId="7BC5B973" w:rsidR="00504C56" w:rsidRDefault="00504C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504C56">
        <w:rPr>
          <w:rFonts w:ascii="Arial" w:hAnsi="Arial" w:cs="Arial"/>
          <w:b/>
          <w:bCs/>
          <w:sz w:val="22"/>
        </w:rPr>
        <w:t>Part I Worksheet, Section A</w:t>
      </w:r>
      <w:r>
        <w:rPr>
          <w:rFonts w:ascii="Arial" w:hAnsi="Arial" w:cs="Arial"/>
          <w:sz w:val="22"/>
        </w:rPr>
        <w:t xml:space="preserve"> provides the list of SAU schools and each school’s Size Group based on the definition above.</w:t>
      </w:r>
    </w:p>
    <w:p w14:paraId="4A195E8B" w14:textId="77777777" w:rsidR="0012612B" w:rsidRDefault="00504C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504C56">
        <w:rPr>
          <w:rFonts w:ascii="Arial" w:hAnsi="Arial" w:cs="Arial"/>
          <w:b/>
          <w:bCs/>
          <w:sz w:val="22"/>
        </w:rPr>
        <w:t>Part I Worksheet, Section B</w:t>
      </w:r>
      <w:r>
        <w:rPr>
          <w:rFonts w:ascii="Arial" w:hAnsi="Arial" w:cs="Arial"/>
          <w:sz w:val="22"/>
        </w:rPr>
        <w:t xml:space="preserve"> groups schools by Grade Span Group (see definition above) and Size Group.  </w:t>
      </w:r>
      <w:r w:rsidR="0012612B">
        <w:rPr>
          <w:rFonts w:ascii="Arial" w:hAnsi="Arial" w:cs="Arial"/>
          <w:sz w:val="22"/>
        </w:rPr>
        <w:t>For each Grade Span and Group Size that contains both Title I and Non-Title I schools a Part II and III worksheet is completed.  For each Grade Span and Group Size that contains multiple Title I schools only, a Part IV worksheet is completed.</w:t>
      </w:r>
    </w:p>
    <w:p w14:paraId="7E52D1BE" w14:textId="77777777" w:rsidR="0012612B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B6864D7" w14:textId="54688717" w:rsidR="00504C56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12612B">
        <w:rPr>
          <w:rFonts w:ascii="Arial" w:hAnsi="Arial" w:cs="Arial"/>
          <w:b/>
          <w:bCs/>
          <w:sz w:val="22"/>
        </w:rPr>
        <w:t>Part II Worksheet</w:t>
      </w:r>
      <w:r>
        <w:rPr>
          <w:rFonts w:ascii="Arial" w:hAnsi="Arial" w:cs="Arial"/>
          <w:sz w:val="22"/>
        </w:rPr>
        <w:t xml:space="preserve">:  </w:t>
      </w:r>
      <w:r w:rsidR="00E05F44">
        <w:rPr>
          <w:rFonts w:ascii="Arial" w:hAnsi="Arial" w:cs="Arial"/>
          <w:sz w:val="22"/>
        </w:rPr>
        <w:t>For each Grade Span and Size Group, th</w:t>
      </w:r>
      <w:r>
        <w:rPr>
          <w:rFonts w:ascii="Arial" w:hAnsi="Arial" w:cs="Arial"/>
          <w:sz w:val="22"/>
        </w:rPr>
        <w:t>is worksheet is used for the Non-Title I school data and establishes the Staff/Student Ratio at 110% of the average.  It also establishe</w:t>
      </w:r>
      <w:r w:rsidR="00E05F4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Per Pupil Cost at 90% of the average.  These numbers will be used to determine if the Title I schools in Worksheet III meet comparability.</w:t>
      </w:r>
    </w:p>
    <w:p w14:paraId="31700291" w14:textId="311F4C6B" w:rsidR="0012612B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8C37340" w14:textId="3E896769" w:rsidR="0012612B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E05F44">
        <w:rPr>
          <w:rFonts w:ascii="Arial" w:hAnsi="Arial" w:cs="Arial"/>
          <w:b/>
          <w:bCs/>
          <w:sz w:val="22"/>
        </w:rPr>
        <w:t>Part III Worksheet</w:t>
      </w:r>
      <w:r>
        <w:rPr>
          <w:rFonts w:ascii="Arial" w:hAnsi="Arial" w:cs="Arial"/>
          <w:sz w:val="22"/>
        </w:rPr>
        <w:t>:  This worksheet</w:t>
      </w:r>
      <w:r w:rsidR="00E05F44">
        <w:rPr>
          <w:rFonts w:ascii="Arial" w:hAnsi="Arial" w:cs="Arial"/>
          <w:sz w:val="22"/>
        </w:rPr>
        <w:t xml:space="preserve"> is used for the Title I school data that aligns with the Grade Span and Size Group from Part II Worksheet.  Each Title I school’s numbers are compared to t</w:t>
      </w:r>
      <w:r>
        <w:rPr>
          <w:rFonts w:ascii="Arial" w:hAnsi="Arial" w:cs="Arial"/>
          <w:sz w:val="22"/>
        </w:rPr>
        <w:t xml:space="preserve">he 110% Staff/Student Ratio and the 90% Per Pupil Cost numbers </w:t>
      </w:r>
      <w:r w:rsidR="00E05F44">
        <w:rPr>
          <w:rFonts w:ascii="Arial" w:hAnsi="Arial" w:cs="Arial"/>
          <w:sz w:val="22"/>
        </w:rPr>
        <w:t xml:space="preserve">from Worksheet II </w:t>
      </w:r>
      <w:r>
        <w:rPr>
          <w:rFonts w:ascii="Arial" w:hAnsi="Arial" w:cs="Arial"/>
          <w:sz w:val="22"/>
        </w:rPr>
        <w:t xml:space="preserve">to determine if comparability is met.  A school must meet at least one </w:t>
      </w:r>
      <w:r w:rsidR="00E05F44">
        <w:rPr>
          <w:rFonts w:ascii="Arial" w:hAnsi="Arial" w:cs="Arial"/>
          <w:sz w:val="22"/>
        </w:rPr>
        <w:t>indicator in order to meet comparability.  A Title I school’s Staff/Student Ratio must be below the 110% Staff/Student Ratio number or above the 90% Per Pupil Cost number as calculated in Worksheet II.</w:t>
      </w:r>
      <w:r>
        <w:rPr>
          <w:rFonts w:ascii="Arial" w:hAnsi="Arial" w:cs="Arial"/>
          <w:sz w:val="22"/>
        </w:rPr>
        <w:t xml:space="preserve"> </w:t>
      </w:r>
    </w:p>
    <w:p w14:paraId="014D354F" w14:textId="0A02C988" w:rsidR="00E05F44" w:rsidRDefault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7FA11DE" w14:textId="3C396715" w:rsidR="00E05F44" w:rsidRDefault="00E05F44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536732">
        <w:rPr>
          <w:rFonts w:ascii="Arial" w:hAnsi="Arial" w:cs="Arial"/>
          <w:b/>
          <w:bCs/>
          <w:sz w:val="22"/>
        </w:rPr>
        <w:t>Part IV Worksheet</w:t>
      </w:r>
      <w:r>
        <w:rPr>
          <w:rFonts w:ascii="Arial" w:hAnsi="Arial" w:cs="Arial"/>
          <w:sz w:val="22"/>
        </w:rPr>
        <w:t>:  This worksheet is used if all schools in the Grade Span and Size Group are Title I.  The average baselin</w:t>
      </w:r>
      <w:r w:rsidR="00536732">
        <w:rPr>
          <w:rFonts w:ascii="Arial" w:hAnsi="Arial" w:cs="Arial"/>
          <w:sz w:val="22"/>
        </w:rPr>
        <w:t>e is determined and is multiplied by 110% for the Staff/Student Ratio and by 90% for the Per Pupil Cost.  Each Title I school’s numbers are compared to the average baseline number to determine if comparability is met.  A Title I school’s Staff/Student Ratio must be below the 110% Staff/Student Ratio number or above the 90% Per Pupil Cost number.</w:t>
      </w:r>
    </w:p>
    <w:p w14:paraId="01345DCF" w14:textId="50FF851F" w:rsidR="00536732" w:rsidRDefault="00536732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5A2D592" w14:textId="4D20D9C3" w:rsidR="00536732" w:rsidRDefault="00536732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Depending on the number of Grade Spans and Size Groups, there could be no Part II through IV worksheets or there could be multiple Part II through IV worksheets.</w:t>
      </w:r>
    </w:p>
    <w:p w14:paraId="004EF638" w14:textId="704876CA" w:rsidR="008966B6" w:rsidRDefault="008966B6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7022948" w14:textId="2847F6A3" w:rsidR="008966B6" w:rsidRPr="008966B6" w:rsidRDefault="008966B6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966B6">
        <w:rPr>
          <w:rFonts w:ascii="Arial" w:hAnsi="Arial" w:cs="Arial"/>
          <w:sz w:val="22"/>
          <w:szCs w:val="22"/>
        </w:rPr>
        <w:t xml:space="preserve">Questions regarding ESEA Title I Comparability and the reports can be directed to </w:t>
      </w:r>
      <w:r w:rsidR="00460345">
        <w:rPr>
          <w:rFonts w:ascii="Arial" w:hAnsi="Arial" w:cs="Arial"/>
          <w:sz w:val="22"/>
          <w:szCs w:val="22"/>
        </w:rPr>
        <w:t xml:space="preserve">the Title I </w:t>
      </w:r>
      <w:r w:rsidR="00EA3605">
        <w:rPr>
          <w:rFonts w:ascii="Arial" w:hAnsi="Arial" w:cs="Arial"/>
          <w:sz w:val="22"/>
          <w:szCs w:val="22"/>
        </w:rPr>
        <w:t>Program Coordinator</w:t>
      </w:r>
      <w:r w:rsidR="00460345">
        <w:rPr>
          <w:rFonts w:ascii="Arial" w:hAnsi="Arial" w:cs="Arial"/>
          <w:sz w:val="22"/>
          <w:szCs w:val="22"/>
        </w:rPr>
        <w:t xml:space="preserve"> on the </w:t>
      </w:r>
      <w:hyperlink r:id="rId10" w:history="1">
        <w:r w:rsidR="00460345" w:rsidRPr="00EA3605">
          <w:rPr>
            <w:rStyle w:val="Hyperlink"/>
            <w:rFonts w:ascii="Arial" w:hAnsi="Arial" w:cs="Arial"/>
            <w:sz w:val="22"/>
            <w:szCs w:val="22"/>
          </w:rPr>
          <w:t>ESEA Team</w:t>
        </w:r>
      </w:hyperlink>
      <w:r w:rsidR="00460345">
        <w:rPr>
          <w:rFonts w:ascii="Arial" w:hAnsi="Arial" w:cs="Arial"/>
          <w:sz w:val="22"/>
          <w:szCs w:val="22"/>
        </w:rPr>
        <w:t>.</w:t>
      </w:r>
      <w:r w:rsidRPr="008966B6">
        <w:rPr>
          <w:rFonts w:ascii="Arial" w:hAnsi="Arial" w:cs="Arial"/>
          <w:sz w:val="22"/>
          <w:szCs w:val="22"/>
        </w:rPr>
        <w:t xml:space="preserve">  </w:t>
      </w:r>
    </w:p>
    <w:sectPr w:rsidR="008966B6" w:rsidRPr="008966B6" w:rsidSect="00FB7059">
      <w:type w:val="oddPage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86DF" w14:textId="77777777" w:rsidR="00CB7C2C" w:rsidRDefault="00CB7C2C">
      <w:r>
        <w:separator/>
      </w:r>
    </w:p>
  </w:endnote>
  <w:endnote w:type="continuationSeparator" w:id="0">
    <w:p w14:paraId="2A040EA5" w14:textId="77777777" w:rsidR="00CB7C2C" w:rsidRDefault="00CB7C2C">
      <w:r>
        <w:continuationSeparator/>
      </w:r>
    </w:p>
  </w:endnote>
  <w:endnote w:type="continuationNotice" w:id="1">
    <w:p w14:paraId="2550E644" w14:textId="77777777" w:rsidR="00CB7C2C" w:rsidRDefault="00CB7C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564E1" w14:textId="77777777" w:rsidR="00CB7C2C" w:rsidRDefault="00CB7C2C">
      <w:r>
        <w:separator/>
      </w:r>
    </w:p>
  </w:footnote>
  <w:footnote w:type="continuationSeparator" w:id="0">
    <w:p w14:paraId="602D34C8" w14:textId="77777777" w:rsidR="00CB7C2C" w:rsidRDefault="00CB7C2C">
      <w:r>
        <w:continuationSeparator/>
      </w:r>
    </w:p>
  </w:footnote>
  <w:footnote w:type="continuationNotice" w:id="1">
    <w:p w14:paraId="5CC44894" w14:textId="77777777" w:rsidR="00CB7C2C" w:rsidRDefault="00CB7C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577D"/>
    <w:multiLevelType w:val="hybridMultilevel"/>
    <w:tmpl w:val="C2803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B752E0"/>
    <w:multiLevelType w:val="hybridMultilevel"/>
    <w:tmpl w:val="7FCE75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B5"/>
    <w:rsid w:val="0002006F"/>
    <w:rsid w:val="00046EAC"/>
    <w:rsid w:val="0006406D"/>
    <w:rsid w:val="00087DA3"/>
    <w:rsid w:val="0009667B"/>
    <w:rsid w:val="000E1F7A"/>
    <w:rsid w:val="000E205F"/>
    <w:rsid w:val="00107C26"/>
    <w:rsid w:val="0012612B"/>
    <w:rsid w:val="001A7B82"/>
    <w:rsid w:val="001B345E"/>
    <w:rsid w:val="001D7AEF"/>
    <w:rsid w:val="00203594"/>
    <w:rsid w:val="0020710D"/>
    <w:rsid w:val="00282809"/>
    <w:rsid w:val="00285E85"/>
    <w:rsid w:val="002B448D"/>
    <w:rsid w:val="002E2BCD"/>
    <w:rsid w:val="0031241C"/>
    <w:rsid w:val="00343FD8"/>
    <w:rsid w:val="00344664"/>
    <w:rsid w:val="00395FF5"/>
    <w:rsid w:val="003C0C6D"/>
    <w:rsid w:val="003E7EAA"/>
    <w:rsid w:val="004032DB"/>
    <w:rsid w:val="00440D77"/>
    <w:rsid w:val="0045431C"/>
    <w:rsid w:val="00460345"/>
    <w:rsid w:val="004739C1"/>
    <w:rsid w:val="004752BF"/>
    <w:rsid w:val="0049239D"/>
    <w:rsid w:val="00495DCB"/>
    <w:rsid w:val="00504C56"/>
    <w:rsid w:val="00536732"/>
    <w:rsid w:val="00541EFA"/>
    <w:rsid w:val="0055454F"/>
    <w:rsid w:val="0056429E"/>
    <w:rsid w:val="005823C2"/>
    <w:rsid w:val="005963B5"/>
    <w:rsid w:val="005D0036"/>
    <w:rsid w:val="00650235"/>
    <w:rsid w:val="00684772"/>
    <w:rsid w:val="00697B30"/>
    <w:rsid w:val="006D0BF8"/>
    <w:rsid w:val="0070327F"/>
    <w:rsid w:val="00707545"/>
    <w:rsid w:val="00725378"/>
    <w:rsid w:val="00747A3C"/>
    <w:rsid w:val="007768B9"/>
    <w:rsid w:val="00786E9D"/>
    <w:rsid w:val="007D73D2"/>
    <w:rsid w:val="008851E1"/>
    <w:rsid w:val="008966B6"/>
    <w:rsid w:val="008A1DC5"/>
    <w:rsid w:val="008B18AE"/>
    <w:rsid w:val="008E7F87"/>
    <w:rsid w:val="00904259"/>
    <w:rsid w:val="00932843"/>
    <w:rsid w:val="00950298"/>
    <w:rsid w:val="00955DDA"/>
    <w:rsid w:val="0098614C"/>
    <w:rsid w:val="009B2702"/>
    <w:rsid w:val="009B70CC"/>
    <w:rsid w:val="009E5434"/>
    <w:rsid w:val="00A06721"/>
    <w:rsid w:val="00A23B78"/>
    <w:rsid w:val="00A47C81"/>
    <w:rsid w:val="00A50D6E"/>
    <w:rsid w:val="00A54D90"/>
    <w:rsid w:val="00A55BF1"/>
    <w:rsid w:val="00A659C3"/>
    <w:rsid w:val="00A70292"/>
    <w:rsid w:val="00A77639"/>
    <w:rsid w:val="00AA5397"/>
    <w:rsid w:val="00AA7785"/>
    <w:rsid w:val="00AB2B75"/>
    <w:rsid w:val="00AB6CEF"/>
    <w:rsid w:val="00AC6BA7"/>
    <w:rsid w:val="00B03BF2"/>
    <w:rsid w:val="00B3384C"/>
    <w:rsid w:val="00B6691A"/>
    <w:rsid w:val="00B73853"/>
    <w:rsid w:val="00B7568B"/>
    <w:rsid w:val="00B772E5"/>
    <w:rsid w:val="00BA33CC"/>
    <w:rsid w:val="00BF36A5"/>
    <w:rsid w:val="00C01E6C"/>
    <w:rsid w:val="00C1551E"/>
    <w:rsid w:val="00C47A19"/>
    <w:rsid w:val="00C870CA"/>
    <w:rsid w:val="00CB3179"/>
    <w:rsid w:val="00CB3316"/>
    <w:rsid w:val="00CB7C2C"/>
    <w:rsid w:val="00CC4701"/>
    <w:rsid w:val="00D0001B"/>
    <w:rsid w:val="00D149B9"/>
    <w:rsid w:val="00D62255"/>
    <w:rsid w:val="00D643EA"/>
    <w:rsid w:val="00DC2D9B"/>
    <w:rsid w:val="00DD07FB"/>
    <w:rsid w:val="00DE636E"/>
    <w:rsid w:val="00DF4295"/>
    <w:rsid w:val="00E05F44"/>
    <w:rsid w:val="00E533E9"/>
    <w:rsid w:val="00E76152"/>
    <w:rsid w:val="00EA3605"/>
    <w:rsid w:val="00EB1B14"/>
    <w:rsid w:val="00EC4519"/>
    <w:rsid w:val="00EC5F05"/>
    <w:rsid w:val="00EF2180"/>
    <w:rsid w:val="00EF39C3"/>
    <w:rsid w:val="00F27DB5"/>
    <w:rsid w:val="00F4249C"/>
    <w:rsid w:val="00F475CB"/>
    <w:rsid w:val="00F82D04"/>
    <w:rsid w:val="00F904DD"/>
    <w:rsid w:val="00FB7059"/>
    <w:rsid w:val="00FE03EF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EB3B1"/>
  <w15:chartTrackingRefBased/>
  <w15:docId w15:val="{4437CB5F-D9AF-4C49-B2B9-7AE1E713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bCs/>
      <w:i/>
      <w:iCs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2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C4519"/>
    <w:rPr>
      <w:color w:val="00FF40"/>
      <w:u w:val="single"/>
    </w:rPr>
  </w:style>
  <w:style w:type="character" w:styleId="FollowedHyperlink">
    <w:name w:val="FollowedHyperlink"/>
    <w:rsid w:val="00DF429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896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6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A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aine.gov/doe/learning/ese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9ED941093B459683F27FC9E36690" ma:contentTypeVersion="15" ma:contentTypeDescription="Create a new document." ma:contentTypeScope="" ma:versionID="afef2553a390070c90f6824b3eed0a04">
  <xsd:schema xmlns:xsd="http://www.w3.org/2001/XMLSchema" xmlns:xs="http://www.w3.org/2001/XMLSchema" xmlns:p="http://schemas.microsoft.com/office/2006/metadata/properties" xmlns:ns2="cfa73c67-b873-4d7f-ba29-b46792c2c72e" xmlns:ns3="53028f46-7b95-4968-917e-9573387251fd" targetNamespace="http://schemas.microsoft.com/office/2006/metadata/properties" ma:root="true" ma:fieldsID="269c56991348455e150f2d780366e29b" ns2:_="" ns3:_="">
    <xsd:import namespace="cfa73c67-b873-4d7f-ba29-b46792c2c72e"/>
    <xsd:import namespace="53028f46-7b95-4968-917e-9573387251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SCHOOLLEADERSHIPCOACH" minOccurs="0"/>
                <xsd:element ref="ns3:APPROVALSENT" minOccurs="0"/>
                <xsd:element ref="ns3:NOTE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73c67-b873-4d7f-ba29-b46792c2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8f46-7b95-4968-917e-95733872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CHOOLLEADERSHIPCOACH" ma:index="18" nillable="true" ma:displayName="SCHOOL LEADERSHIP COACH" ma:format="Dropdown" ma:internalName="SCHOOLLEADERSHIPCOACH">
      <xsd:simpleType>
        <xsd:restriction base="dms:Text">
          <xsd:maxLength value="255"/>
        </xsd:restriction>
      </xsd:simpleType>
    </xsd:element>
    <xsd:element name="APPROVALSENT" ma:index="19" nillable="true" ma:displayName="APPROVAL SENT" ma:format="DateOnly" ma:internalName="APPROVALSENT">
      <xsd:simpleType>
        <xsd:restriction base="dms:DateTime"/>
      </xsd:simpleType>
    </xsd:element>
    <xsd:element name="NOTES" ma:index="2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53028f46-7b95-4968-917e-9573387251fd" xsi:nil="true"/>
    <SCHOOLLEADERSHIPCOACH xmlns="53028f46-7b95-4968-917e-9573387251fd" xsi:nil="true"/>
    <APPROVALSENT xmlns="53028f46-7b95-4968-917e-9573387251fd" xsi:nil="true"/>
  </documentManagement>
</p:properties>
</file>

<file path=customXml/itemProps1.xml><?xml version="1.0" encoding="utf-8"?>
<ds:datastoreItem xmlns:ds="http://schemas.openxmlformats.org/officeDocument/2006/customXml" ds:itemID="{EE992D5B-E68C-4A42-AAB9-D3C918F0F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A8E4-3E5C-4BE6-8411-0A47D4640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73c67-b873-4d7f-ba29-b46792c2c72e"/>
    <ds:schemaRef ds:uri="53028f46-7b95-4968-917e-95733872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FC1EE-EA7D-41F5-B458-5ED1C942FB93}">
  <ds:schemaRefs>
    <ds:schemaRef ds:uri="http://schemas.microsoft.com/office/2006/metadata/properties"/>
    <ds:schemaRef ds:uri="http://schemas.microsoft.com/office/infopath/2007/PartnerControls"/>
    <ds:schemaRef ds:uri="53028f46-7b95-4968-917e-9573387251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1137</Words>
  <Characters>6484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EDUCATION</vt:lpstr>
    </vt:vector>
  </TitlesOfParts>
  <Company>doe</Company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EDUCATION</dc:title>
  <dc:subject/>
  <dc:creator>jackie.godbout</dc:creator>
  <cp:keywords/>
  <cp:lastModifiedBy>Reed, Ryan</cp:lastModifiedBy>
  <cp:revision>7</cp:revision>
  <cp:lastPrinted>2006-10-31T16:26:00Z</cp:lastPrinted>
  <dcterms:created xsi:type="dcterms:W3CDTF">2021-12-22T18:19:00Z</dcterms:created>
  <dcterms:modified xsi:type="dcterms:W3CDTF">2022-01-11T21:39:00Z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0x01010081C59ED941093B459683F27FC9E36690</vt:lpwstr>
  </property>
</Properties>
</file>