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sdt>
      <w:sdtPr>
        <w:id w:val="1086501538"/>
        <w:docPartObj>
          <w:docPartGallery w:val="Cover Pages"/>
          <w:docPartUnique/>
        </w:docPartObj>
      </w:sdtPr>
      <w:sdtEndPr>
        <w:rPr>
          <w:rFonts w:ascii="Cambria" w:hAnsi="Cambria"/>
        </w:rPr>
      </w:sdtEndPr>
      <w:sdtContent>
        <w:p w:rsidR="00EC4F64" w:rsidRDefault="004E2608" w14:paraId="517F8E55" w14:textId="0449031D">
          <w:r>
            <w:rPr>
              <w:noProof/>
            </w:rPr>
            <mc:AlternateContent>
              <mc:Choice Requires="wpg">
                <w:drawing>
                  <wp:anchor distT="0" distB="0" distL="114300" distR="114300" simplePos="0" relativeHeight="251658240" behindDoc="1" locked="0" layoutInCell="1" allowOverlap="1" wp14:anchorId="5C860B90" wp14:editId="64A17DB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3"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EC4F64" w:rsidP="00D14A84" w:rsidRDefault="00E43274" w14:paraId="79C58CF2" w14:textId="77777777">
                                  <w:pPr>
                                    <w:jc w:val="center"/>
                                    <w:rPr>
                                      <w:color w:val="FFFFFF" w:themeColor="background1"/>
                                      <w:sz w:val="72"/>
                                      <w:szCs w:val="72"/>
                                    </w:rPr>
                                  </w:pPr>
                                  <w:sdt>
                                    <w:sdtPr>
                                      <w:rPr>
                                        <w:color w:val="FFFFFF" w:themeColor="background1"/>
                                        <w:sz w:val="72"/>
                                        <w:szCs w:val="72"/>
                                      </w:rPr>
                                      <w:alias w:val="Title"/>
                                      <w:tag w:val=""/>
                                      <w:id w:val="-1143967051"/>
                                      <w:dataBinding w:prefixMappings="xmlns:ns0='http://purl.org/dc/elements/1.1/' xmlns:ns1='http://schemas.openxmlformats.org/package/2006/metadata/core-properties' " w:xpath="/ns1:coreProperties[1]/ns0:title[1]" w:storeItemID="{6C3C8BC8-F283-45AE-878A-BAB7291924A1}"/>
                                      <w:text/>
                                    </w:sdtPr>
                                    <w:sdtContent>
                                      <w:r w:rsidR="007A0546">
                                        <w:rPr>
                                          <w:color w:val="FFFFFF" w:themeColor="background1"/>
                                          <w:sz w:val="72"/>
                                          <w:szCs w:val="72"/>
                                        </w:rPr>
                                        <w:t xml:space="preserve">Spring 2021 </w:t>
                                      </w:r>
                                      <w:r w:rsidR="00EC4F64">
                                        <w:rPr>
                                          <w:color w:val="FFFFFF" w:themeColor="background1"/>
                                          <w:sz w:val="72"/>
                                          <w:szCs w:val="72"/>
                                        </w:rPr>
                                        <w:t>Assessment</w:t>
                                      </w:r>
                                      <w:r w:rsidR="007A0546">
                                        <w:rPr>
                                          <w:color w:val="FFFFFF" w:themeColor="background1"/>
                                          <w:sz w:val="72"/>
                                          <w:szCs w:val="72"/>
                                        </w:rPr>
                                        <w:t xml:space="preserve"> Administration</w:t>
                                      </w:r>
                                      <w:r w:rsidR="00EC4F64">
                                        <w:rPr>
                                          <w:color w:val="FFFFFF" w:themeColor="background1"/>
                                          <w:sz w:val="72"/>
                                          <w:szCs w:val="72"/>
                                        </w:rPr>
                                        <w:t xml:space="preserve">        </w:t>
                                      </w:r>
                                      <w:r w:rsidR="00D14A84">
                                        <w:rPr>
                                          <w:color w:val="FFFFFF" w:themeColor="background1"/>
                                          <w:sz w:val="72"/>
                                          <w:szCs w:val="72"/>
                                        </w:rPr>
                                        <w:t xml:space="preserve">  </w:t>
                                      </w:r>
                                      <w:r w:rsidR="00EC4F64">
                                        <w:rPr>
                                          <w:color w:val="FFFFFF" w:themeColor="background1"/>
                                          <w:sz w:val="72"/>
                                          <w:szCs w:val="72"/>
                                        </w:rPr>
                                        <w:t>Frequently Asked Questions</w:t>
                                      </w:r>
                                    </w:sdtContent>
                                  </w:sdt>
                                </w:p>
                              </w:txbxContent>
                            </wps:txbx>
                            <wps:bodyPr rot="0" vert="horz" wrap="square" lIns="914400" tIns="1097280" rIns="1097280" bIns="1097280" anchor="b" anchorCtr="0" upright="1">
                              <a:noAutofit/>
                            </wps:bodyPr>
                          </wps:wsp>
                          <wps:wsp>
                            <wps:cNvPr id="4"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w:pict w14:anchorId="7BF04128">
                  <v:group id="Group 2" style="position:absolute;margin-left:0;margin-top:0;width:540pt;height:556.55pt;z-index:-251658240;mso-width-percent:1154;mso-top-percent:45;mso-position-horizontal:center;mso-position-horizontal-relative:margin;mso-position-vertical-relative:page;mso-width-percent:1154;mso-top-percent:45;mso-width-relative:margin" coordsize="55613,54044" o:spid="_x0000_s1026" w14:anchorId="5C860B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">
                    <o:lock v:ext="edit" aspectratio="t"/>
                    <v:shape id="Freeform 10" style="position:absolute;width:55575;height:54044;visibility:visible;mso-wrap-style:square;v-text-anchor:bottom" coordsize="720,700" o:spid="_x0000_s1027" fillcolor="#4d5f78 [2994]" stroked="f" o:spt="100" adj="-11796480,,5400" path="m,c,644,,644,,644v23,6,62,14,113,21c250,685,476,700,720,644v,-27,,-27,,-27c720,,72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">
                      <v:fill type="gradient" color2="#2a3442 [2018]" colors="0 #5d6d85;.5 #485972;1 #334258" focus="100%" rotate="t">
                        <o:fill v:ext="view" type="gradientUnscaled"/>
                      </v:fill>
                      <v:stroke joinstyle="miter"/>
                      <v:formulas/>
                      <v:path textboxrect="0,0,720,700" arrowok="t" o:connecttype="custom" o:connectlocs="0,0;0,4972126;872222,5134261;5557520,4972126;5557520,4763667;5557520,0;0,0" o:connectangles="0,0,0,0,0,0,0"/>
                      <v:textbox inset="1in,86.4pt,86.4pt,86.4pt">
                        <w:txbxContent>
                          <w:p w:rsidR="00EC4F64" w:rsidP="00D14A84" w:rsidRDefault="00E43274" w14:paraId="6A73B8C8" w14:textId="77777777">
                            <w:pPr>
                              <w:jc w:val="center"/>
                              <w:rPr>
                                <w:color w:val="FFFFFF" w:themeColor="background1"/>
                                <w:sz w:val="72"/>
                                <w:szCs w:val="72"/>
                              </w:rPr>
                            </w:pPr>
                            <w:sdt>
                              <w:sdtPr>
                                <w:rPr>
                                  <w:color w:val="FFFFFF" w:themeColor="background1"/>
                                  <w:sz w:val="72"/>
                                  <w:szCs w:val="72"/>
                                </w:rPr>
                                <w:alias w:val="Title"/>
                                <w:tag w:val=""/>
                                <w:id w:val="-1143967051"/>
                                <w:dataBinding w:prefixMappings="xmlns:ns0='http://purl.org/dc/elements/1.1/' xmlns:ns1='http://schemas.openxmlformats.org/package/2006/metadata/core-properties' " w:xpath="/ns1:coreProperties[1]/ns0:title[1]" w:storeItemID="{6C3C8BC8-F283-45AE-878A-BAB7291924A1}"/>
                                <w:text/>
                              </w:sdtPr>
                              <w:sdtContent>
                                <w:r w:rsidR="007A0546">
                                  <w:rPr>
                                    <w:color w:val="FFFFFF" w:themeColor="background1"/>
                                    <w:sz w:val="72"/>
                                    <w:szCs w:val="72"/>
                                  </w:rPr>
                                  <w:t xml:space="preserve">Spring 2021 </w:t>
                                </w:r>
                                <w:r w:rsidR="00EC4F64">
                                  <w:rPr>
                                    <w:color w:val="FFFFFF" w:themeColor="background1"/>
                                    <w:sz w:val="72"/>
                                    <w:szCs w:val="72"/>
                                  </w:rPr>
                                  <w:t>Assessment</w:t>
                                </w:r>
                                <w:r w:rsidR="007A0546">
                                  <w:rPr>
                                    <w:color w:val="FFFFFF" w:themeColor="background1"/>
                                    <w:sz w:val="72"/>
                                    <w:szCs w:val="72"/>
                                  </w:rPr>
                                  <w:t xml:space="preserve"> Administration</w:t>
                                </w:r>
                                <w:r w:rsidR="00EC4F64">
                                  <w:rPr>
                                    <w:color w:val="FFFFFF" w:themeColor="background1"/>
                                    <w:sz w:val="72"/>
                                    <w:szCs w:val="72"/>
                                  </w:rPr>
                                  <w:t xml:space="preserve">        </w:t>
                                </w:r>
                                <w:r w:rsidR="00D14A84">
                                  <w:rPr>
                                    <w:color w:val="FFFFFF" w:themeColor="background1"/>
                                    <w:sz w:val="72"/>
                                    <w:szCs w:val="72"/>
                                  </w:rPr>
                                  <w:t xml:space="preserve">  </w:t>
                                </w:r>
                                <w:r w:rsidR="00EC4F64">
                                  <w:rPr>
                                    <w:color w:val="FFFFFF" w:themeColor="background1"/>
                                    <w:sz w:val="72"/>
                                    <w:szCs w:val="72"/>
                                  </w:rPr>
                                  <w:t>Frequently Asked Questions</w:t>
                                </w:r>
                              </w:sdtContent>
                            </w:sdt>
                          </w:p>
                        </w:txbxContent>
                      </v:textbox>
                    </v:shape>
                    <v:shape id="Freeform 11" style="position:absolute;left:8763;top:47697;width:46850;height:5099;visibility:visible;mso-wrap-style:square;v-text-anchor:bottom" coordsize="607,66" o:spid="_x0000_s1028" fillcolor="white [3212]" stroked="f" path="m607,c450,44,300,57,176,57,109,57,49,53,,48,66,58,152,66,251,66,358,66,480,56,607,27,607,,607,,6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">
                      <v:fill opacity="19789f"/>
                      <v:path arrowok="t" o:connecttype="custom" o:connectlocs="4685030,0;1358427,440373;0,370840;1937302,509905;4685030,208598;4685030,0" o:connectangles="0,0,0,0,0,0"/>
                    </v:shape>
                    <w10:wrap anchorx="margin" anchory="page"/>
                  </v:group>
                </w:pict>
              </mc:Fallback>
            </mc:AlternateContent>
          </w:r>
        </w:p>
        <w:p w:rsidR="00EC4F64" w:rsidRDefault="0004186F" w14:paraId="592FA93A" w14:textId="2ABD1734">
          <w:pPr>
            <w:rPr>
              <w:rFonts w:ascii="Cambria" w:hAnsi="Cambria"/>
            </w:rPr>
          </w:pPr>
          <w:r>
            <w:rPr>
              <w:rFonts w:ascii="Cambria" w:hAnsi="Cambria"/>
              <w:noProof/>
            </w:rPr>
            <w:drawing>
              <wp:anchor distT="0" distB="0" distL="114300" distR="114300" simplePos="0" relativeHeight="251658241" behindDoc="1" locked="0" layoutInCell="1" allowOverlap="1" wp14:anchorId="6E9EA95B" wp14:editId="06DCE941">
                <wp:simplePos x="0" y="0"/>
                <wp:positionH relativeFrom="column">
                  <wp:posOffset>1121106</wp:posOffset>
                </wp:positionH>
                <wp:positionV relativeFrom="paragraph">
                  <wp:posOffset>6390529</wp:posOffset>
                </wp:positionV>
                <wp:extent cx="2950210" cy="1550670"/>
                <wp:effectExtent l="0" t="0" r="2540" b="0"/>
                <wp:wrapTight wrapText="bothSides">
                  <wp:wrapPolygon edited="0">
                    <wp:start x="0" y="0"/>
                    <wp:lineTo x="0" y="21229"/>
                    <wp:lineTo x="21479" y="21229"/>
                    <wp:lineTo x="21479" y="0"/>
                    <wp:lineTo x="0" y="0"/>
                  </wp:wrapPolygon>
                </wp:wrapTight>
                <wp:docPr id="1" name="Picture 1" descr="C:\Users\Janette.Kirk\AppData\Local\Microsoft\Windows\INetCache\Content.MSO\235977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te.Kirk\AppData\Local\Microsoft\Windows\INetCache\Content.MSO\235977C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0210"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F64">
            <w:rPr>
              <w:rFonts w:ascii="Cambria" w:hAnsi="Cambria"/>
            </w:rPr>
            <w:br w:type="page"/>
          </w:r>
        </w:p>
      </w:sdtContent>
    </w:sdt>
    <w:sdt>
      <w:sdtPr>
        <w:rPr>
          <w:rFonts w:asciiTheme="minorHAnsi" w:hAnsiTheme="minorHAnsi" w:eastAsiaTheme="minorHAnsi" w:cstheme="minorBidi"/>
          <w:color w:val="auto"/>
          <w:sz w:val="22"/>
          <w:szCs w:val="22"/>
        </w:rPr>
        <w:id w:val="-677570858"/>
        <w:docPartObj>
          <w:docPartGallery w:val="Table of Contents"/>
          <w:docPartUnique/>
        </w:docPartObj>
      </w:sdtPr>
      <w:sdtEndPr>
        <w:rPr>
          <w:b/>
          <w:bCs/>
          <w:noProof/>
        </w:rPr>
      </w:sdtEndPr>
      <w:sdtContent>
        <w:p w:rsidRPr="009D58C1" w:rsidR="00353BE7" w:rsidRDefault="00353BE7" w14:paraId="49D60167" w14:textId="59429EB4">
          <w:pPr>
            <w:pStyle w:val="TOCHeading"/>
            <w:rPr>
              <w:rFonts w:ascii="Cambria" w:hAnsi="Cambria"/>
            </w:rPr>
          </w:pPr>
          <w:r w:rsidRPr="009D58C1">
            <w:rPr>
              <w:rFonts w:ascii="Cambria" w:hAnsi="Cambria"/>
            </w:rPr>
            <w:t>Contents</w:t>
          </w:r>
        </w:p>
        <w:p w:rsidR="009454C0" w:rsidRDefault="00353BE7" w14:paraId="21A6D3F7" w14:textId="0250D0F8">
          <w:pPr>
            <w:pStyle w:val="TOC2"/>
            <w:rPr>
              <w:rFonts w:eastAsiaTheme="minorEastAsia"/>
              <w:noProof/>
            </w:rPr>
          </w:pPr>
          <w:r>
            <w:fldChar w:fldCharType="begin"/>
          </w:r>
          <w:r>
            <w:instrText xml:space="preserve"> TOC \o "1-3" \h \z \u </w:instrText>
          </w:r>
          <w:r>
            <w:fldChar w:fldCharType="separate"/>
          </w:r>
          <w:hyperlink w:history="1" w:anchor="_Toc66733662">
            <w:r w:rsidRPr="00E96069" w:rsidR="009454C0">
              <w:rPr>
                <w:rStyle w:val="Hyperlink"/>
                <w:rFonts w:ascii="Cambria" w:hAnsi="Cambria"/>
                <w:b/>
                <w:noProof/>
              </w:rPr>
              <w:t>General Assessment Related Questions</w:t>
            </w:r>
            <w:r w:rsidR="009454C0">
              <w:rPr>
                <w:noProof/>
                <w:webHidden/>
              </w:rPr>
              <w:tab/>
            </w:r>
            <w:r w:rsidR="009454C0">
              <w:rPr>
                <w:noProof/>
                <w:webHidden/>
              </w:rPr>
              <w:fldChar w:fldCharType="begin"/>
            </w:r>
            <w:r w:rsidR="009454C0">
              <w:rPr>
                <w:noProof/>
                <w:webHidden/>
              </w:rPr>
              <w:instrText xml:space="preserve"> PAGEREF _Toc66733662 \h </w:instrText>
            </w:r>
            <w:r w:rsidR="009454C0">
              <w:rPr>
                <w:noProof/>
                <w:webHidden/>
              </w:rPr>
            </w:r>
            <w:r w:rsidR="009454C0">
              <w:rPr>
                <w:noProof/>
                <w:webHidden/>
              </w:rPr>
              <w:fldChar w:fldCharType="separate"/>
            </w:r>
            <w:r w:rsidR="009454C0">
              <w:rPr>
                <w:noProof/>
                <w:webHidden/>
              </w:rPr>
              <w:t>2</w:t>
            </w:r>
            <w:r w:rsidR="009454C0">
              <w:rPr>
                <w:noProof/>
                <w:webHidden/>
              </w:rPr>
              <w:fldChar w:fldCharType="end"/>
            </w:r>
          </w:hyperlink>
        </w:p>
        <w:p w:rsidR="009454C0" w:rsidRDefault="00E43274" w14:paraId="181E6F25" w14:textId="4EF28C8B">
          <w:pPr>
            <w:pStyle w:val="TOC2"/>
            <w:rPr>
              <w:rFonts w:eastAsiaTheme="minorEastAsia"/>
              <w:noProof/>
            </w:rPr>
          </w:pPr>
          <w:hyperlink w:history="1" w:anchor="_Toc66733663">
            <w:r w:rsidRPr="00E96069" w:rsidR="009454C0">
              <w:rPr>
                <w:rStyle w:val="Hyperlink"/>
                <w:rFonts w:ascii="Cambria" w:hAnsi="Cambria" w:eastAsia="Times New Roman"/>
                <w:b/>
                <w:noProof/>
              </w:rPr>
              <w:t>ACCESS for ELLs/Alternate ACCESS for ELLs</w:t>
            </w:r>
            <w:r w:rsidR="009454C0">
              <w:rPr>
                <w:noProof/>
                <w:webHidden/>
              </w:rPr>
              <w:tab/>
            </w:r>
            <w:r w:rsidR="009454C0">
              <w:rPr>
                <w:noProof/>
                <w:webHidden/>
              </w:rPr>
              <w:fldChar w:fldCharType="begin"/>
            </w:r>
            <w:r w:rsidR="009454C0">
              <w:rPr>
                <w:noProof/>
                <w:webHidden/>
              </w:rPr>
              <w:instrText xml:space="preserve"> PAGEREF _Toc66733663 \h </w:instrText>
            </w:r>
            <w:r w:rsidR="009454C0">
              <w:rPr>
                <w:noProof/>
                <w:webHidden/>
              </w:rPr>
            </w:r>
            <w:r w:rsidR="009454C0">
              <w:rPr>
                <w:noProof/>
                <w:webHidden/>
              </w:rPr>
              <w:fldChar w:fldCharType="separate"/>
            </w:r>
            <w:r w:rsidR="009454C0">
              <w:rPr>
                <w:noProof/>
                <w:webHidden/>
              </w:rPr>
              <w:t>4</w:t>
            </w:r>
            <w:r w:rsidR="009454C0">
              <w:rPr>
                <w:noProof/>
                <w:webHidden/>
              </w:rPr>
              <w:fldChar w:fldCharType="end"/>
            </w:r>
          </w:hyperlink>
        </w:p>
        <w:p w:rsidR="009454C0" w:rsidRDefault="00E43274" w14:paraId="629A8BB2" w14:textId="53ACFA1D">
          <w:pPr>
            <w:pStyle w:val="TOC2"/>
            <w:rPr>
              <w:rFonts w:eastAsiaTheme="minorEastAsia"/>
              <w:noProof/>
            </w:rPr>
          </w:pPr>
          <w:hyperlink w:history="1" w:anchor="_Toc66733664">
            <w:r w:rsidRPr="00E96069" w:rsidR="009454C0">
              <w:rPr>
                <w:rStyle w:val="Hyperlink"/>
                <w:rFonts w:ascii="Cambria" w:hAnsi="Cambria"/>
                <w:b/>
                <w:bCs/>
                <w:noProof/>
              </w:rPr>
              <w:t xml:space="preserve">Mathematics and </w:t>
            </w:r>
            <w:r w:rsidRPr="00E96069" w:rsidR="009454C0">
              <w:rPr>
                <w:rStyle w:val="Hyperlink"/>
                <w:rFonts w:ascii="Cambria" w:hAnsi="Cambria"/>
                <w:b/>
                <w:noProof/>
              </w:rPr>
              <w:t>ELA/Literacy</w:t>
            </w:r>
            <w:r w:rsidR="009454C0">
              <w:rPr>
                <w:noProof/>
                <w:webHidden/>
              </w:rPr>
              <w:tab/>
            </w:r>
            <w:r w:rsidR="009454C0">
              <w:rPr>
                <w:noProof/>
                <w:webHidden/>
              </w:rPr>
              <w:fldChar w:fldCharType="begin"/>
            </w:r>
            <w:r w:rsidR="009454C0">
              <w:rPr>
                <w:noProof/>
                <w:webHidden/>
              </w:rPr>
              <w:instrText xml:space="preserve"> PAGEREF _Toc66733664 \h </w:instrText>
            </w:r>
            <w:r w:rsidR="009454C0">
              <w:rPr>
                <w:noProof/>
                <w:webHidden/>
              </w:rPr>
            </w:r>
            <w:r w:rsidR="009454C0">
              <w:rPr>
                <w:noProof/>
                <w:webHidden/>
              </w:rPr>
              <w:fldChar w:fldCharType="separate"/>
            </w:r>
            <w:r w:rsidR="009454C0">
              <w:rPr>
                <w:noProof/>
                <w:webHidden/>
              </w:rPr>
              <w:t>6</w:t>
            </w:r>
            <w:r w:rsidR="009454C0">
              <w:rPr>
                <w:noProof/>
                <w:webHidden/>
              </w:rPr>
              <w:fldChar w:fldCharType="end"/>
            </w:r>
          </w:hyperlink>
        </w:p>
        <w:p w:rsidR="009454C0" w:rsidRDefault="00E43274" w14:paraId="5DEE20C7" w14:textId="69F055B7">
          <w:pPr>
            <w:pStyle w:val="TOC2"/>
            <w:rPr>
              <w:rFonts w:eastAsiaTheme="minorEastAsia"/>
              <w:noProof/>
            </w:rPr>
          </w:pPr>
          <w:hyperlink w:history="1" w:anchor="_Toc66733665">
            <w:r w:rsidRPr="00E96069" w:rsidR="009454C0">
              <w:rPr>
                <w:rStyle w:val="Hyperlink"/>
                <w:b/>
                <w:noProof/>
              </w:rPr>
              <w:t xml:space="preserve">Multi-State Alternate Assessment (MSAA – </w:t>
            </w:r>
            <w:r w:rsidRPr="00E96069" w:rsidR="009454C0">
              <w:rPr>
                <w:rStyle w:val="Hyperlink"/>
                <w:b/>
                <w:bCs/>
                <w:noProof/>
              </w:rPr>
              <w:t>ELA &amp; Math]</w:t>
            </w:r>
            <w:r w:rsidR="009454C0">
              <w:rPr>
                <w:noProof/>
                <w:webHidden/>
              </w:rPr>
              <w:tab/>
            </w:r>
            <w:r w:rsidR="009454C0">
              <w:rPr>
                <w:noProof/>
                <w:webHidden/>
              </w:rPr>
              <w:fldChar w:fldCharType="begin"/>
            </w:r>
            <w:r w:rsidR="009454C0">
              <w:rPr>
                <w:noProof/>
                <w:webHidden/>
              </w:rPr>
              <w:instrText xml:space="preserve"> PAGEREF _Toc66733665 \h </w:instrText>
            </w:r>
            <w:r w:rsidR="009454C0">
              <w:rPr>
                <w:noProof/>
                <w:webHidden/>
              </w:rPr>
            </w:r>
            <w:r w:rsidR="009454C0">
              <w:rPr>
                <w:noProof/>
                <w:webHidden/>
              </w:rPr>
              <w:fldChar w:fldCharType="separate"/>
            </w:r>
            <w:r w:rsidR="009454C0">
              <w:rPr>
                <w:noProof/>
                <w:webHidden/>
              </w:rPr>
              <w:t>8</w:t>
            </w:r>
            <w:r w:rsidR="009454C0">
              <w:rPr>
                <w:noProof/>
                <w:webHidden/>
              </w:rPr>
              <w:fldChar w:fldCharType="end"/>
            </w:r>
          </w:hyperlink>
        </w:p>
        <w:p w:rsidR="009454C0" w:rsidRDefault="00E43274" w14:paraId="136C4877" w14:textId="511B9487">
          <w:pPr>
            <w:pStyle w:val="TOC2"/>
            <w:rPr>
              <w:rFonts w:eastAsiaTheme="minorEastAsia"/>
              <w:noProof/>
            </w:rPr>
          </w:pPr>
          <w:hyperlink w:history="1" w:anchor="_Toc66733666">
            <w:r w:rsidRPr="00E96069" w:rsidR="009454C0">
              <w:rPr>
                <w:rStyle w:val="Hyperlink"/>
                <w:b/>
                <w:noProof/>
              </w:rPr>
              <w:t>National Assessment of Educational Progress (NAEP)</w:t>
            </w:r>
            <w:r w:rsidR="009454C0">
              <w:rPr>
                <w:noProof/>
                <w:webHidden/>
              </w:rPr>
              <w:tab/>
            </w:r>
            <w:r w:rsidR="009454C0">
              <w:rPr>
                <w:noProof/>
                <w:webHidden/>
              </w:rPr>
              <w:fldChar w:fldCharType="begin"/>
            </w:r>
            <w:r w:rsidR="009454C0">
              <w:rPr>
                <w:noProof/>
                <w:webHidden/>
              </w:rPr>
              <w:instrText xml:space="preserve"> PAGEREF _Toc66733666 \h </w:instrText>
            </w:r>
            <w:r w:rsidR="009454C0">
              <w:rPr>
                <w:noProof/>
                <w:webHidden/>
              </w:rPr>
            </w:r>
            <w:r w:rsidR="009454C0">
              <w:rPr>
                <w:noProof/>
                <w:webHidden/>
              </w:rPr>
              <w:fldChar w:fldCharType="separate"/>
            </w:r>
            <w:r w:rsidR="009454C0">
              <w:rPr>
                <w:noProof/>
                <w:webHidden/>
              </w:rPr>
              <w:t>9</w:t>
            </w:r>
            <w:r w:rsidR="009454C0">
              <w:rPr>
                <w:noProof/>
                <w:webHidden/>
              </w:rPr>
              <w:fldChar w:fldCharType="end"/>
            </w:r>
          </w:hyperlink>
        </w:p>
        <w:p w:rsidR="009454C0" w:rsidRDefault="00E43274" w14:paraId="3C24AC5C" w14:textId="41C481CE">
          <w:pPr>
            <w:pStyle w:val="TOC2"/>
            <w:rPr>
              <w:rFonts w:eastAsiaTheme="minorEastAsia"/>
              <w:noProof/>
            </w:rPr>
          </w:pPr>
          <w:hyperlink w:history="1" w:anchor="_Toc66733667">
            <w:r w:rsidRPr="00E96069" w:rsidR="009454C0">
              <w:rPr>
                <w:rStyle w:val="Hyperlink"/>
                <w:rFonts w:ascii="Cambria" w:hAnsi="Cambria"/>
                <w:b/>
                <w:noProof/>
              </w:rPr>
              <w:t>Science / Alternate Science</w:t>
            </w:r>
            <w:r w:rsidR="009454C0">
              <w:rPr>
                <w:noProof/>
                <w:webHidden/>
              </w:rPr>
              <w:tab/>
            </w:r>
            <w:r w:rsidR="009454C0">
              <w:rPr>
                <w:noProof/>
                <w:webHidden/>
              </w:rPr>
              <w:fldChar w:fldCharType="begin"/>
            </w:r>
            <w:r w:rsidR="009454C0">
              <w:rPr>
                <w:noProof/>
                <w:webHidden/>
              </w:rPr>
              <w:instrText xml:space="preserve"> PAGEREF _Toc66733667 \h </w:instrText>
            </w:r>
            <w:r w:rsidR="009454C0">
              <w:rPr>
                <w:noProof/>
                <w:webHidden/>
              </w:rPr>
            </w:r>
            <w:r w:rsidR="009454C0">
              <w:rPr>
                <w:noProof/>
                <w:webHidden/>
              </w:rPr>
              <w:fldChar w:fldCharType="separate"/>
            </w:r>
            <w:r w:rsidR="009454C0">
              <w:rPr>
                <w:noProof/>
                <w:webHidden/>
              </w:rPr>
              <w:t>11</w:t>
            </w:r>
            <w:r w:rsidR="009454C0">
              <w:rPr>
                <w:noProof/>
                <w:webHidden/>
              </w:rPr>
              <w:fldChar w:fldCharType="end"/>
            </w:r>
          </w:hyperlink>
        </w:p>
        <w:p w:rsidR="009454C0" w:rsidRDefault="00E43274" w14:paraId="65F528ED" w14:textId="24E6D732">
          <w:pPr>
            <w:pStyle w:val="TOC2"/>
            <w:rPr>
              <w:rFonts w:eastAsiaTheme="minorEastAsia"/>
              <w:noProof/>
            </w:rPr>
          </w:pPr>
          <w:hyperlink w:history="1" w:anchor="_Toc66733668">
            <w:r w:rsidRPr="00E96069" w:rsidR="009454C0">
              <w:rPr>
                <w:rStyle w:val="Hyperlink"/>
                <w:rFonts w:ascii="Cambria" w:hAnsi="Cambria"/>
                <w:b/>
                <w:bCs/>
                <w:noProof/>
              </w:rPr>
              <w:t>Special Considerations</w:t>
            </w:r>
            <w:r w:rsidR="009454C0">
              <w:rPr>
                <w:noProof/>
                <w:webHidden/>
              </w:rPr>
              <w:tab/>
            </w:r>
            <w:r w:rsidR="009454C0">
              <w:rPr>
                <w:noProof/>
                <w:webHidden/>
              </w:rPr>
              <w:fldChar w:fldCharType="begin"/>
            </w:r>
            <w:r w:rsidR="009454C0">
              <w:rPr>
                <w:noProof/>
                <w:webHidden/>
              </w:rPr>
              <w:instrText xml:space="preserve"> PAGEREF _Toc66733668 \h </w:instrText>
            </w:r>
            <w:r w:rsidR="009454C0">
              <w:rPr>
                <w:noProof/>
                <w:webHidden/>
              </w:rPr>
            </w:r>
            <w:r w:rsidR="009454C0">
              <w:rPr>
                <w:noProof/>
                <w:webHidden/>
              </w:rPr>
              <w:fldChar w:fldCharType="separate"/>
            </w:r>
            <w:r w:rsidR="009454C0">
              <w:rPr>
                <w:noProof/>
                <w:webHidden/>
              </w:rPr>
              <w:t>12</w:t>
            </w:r>
            <w:r w:rsidR="009454C0">
              <w:rPr>
                <w:noProof/>
                <w:webHidden/>
              </w:rPr>
              <w:fldChar w:fldCharType="end"/>
            </w:r>
          </w:hyperlink>
        </w:p>
        <w:p w:rsidR="00353BE7" w:rsidRDefault="00353BE7" w14:paraId="3200995F" w14:textId="246A6B65">
          <w:r>
            <w:rPr>
              <w:b/>
              <w:bCs/>
              <w:noProof/>
            </w:rPr>
            <w:fldChar w:fldCharType="end"/>
          </w:r>
        </w:p>
      </w:sdtContent>
    </w:sdt>
    <w:p w:rsidR="00C95FB2" w:rsidP="00973931" w:rsidRDefault="00C95FB2" w14:paraId="22B31EF0" w14:textId="25D0BA40">
      <w:pPr>
        <w:spacing w:before="100" w:beforeAutospacing="1" w:after="100" w:afterAutospacing="1"/>
        <w:rPr>
          <w:rFonts w:ascii="Cambria" w:hAnsi="Cambria"/>
        </w:rPr>
      </w:pPr>
    </w:p>
    <w:p w:rsidR="00554104" w:rsidP="00973931" w:rsidRDefault="00645D13" w14:paraId="60639DBC" w14:textId="4CB69708">
      <w:pPr>
        <w:spacing w:before="100" w:beforeAutospacing="1" w:after="100" w:afterAutospacing="1"/>
        <w:rPr>
          <w:rFonts w:ascii="Cambria" w:hAnsi="Cambria"/>
        </w:rPr>
      </w:pPr>
      <w:r w:rsidRPr="0037123A">
        <w:rPr>
          <w:rFonts w:ascii="Cambria" w:hAnsi="Cambria"/>
        </w:rPr>
        <w:t xml:space="preserve">At this time, although Maine did solicit public comment regarding the request for a waiver from the administration of federally mandated assessments, this waiver was not submitted to the US Department of Education.   Secretary DeVos’s </w:t>
      </w:r>
      <w:hyperlink w:history="1" r:id="rId11">
        <w:r w:rsidRPr="0037123A">
          <w:rPr>
            <w:rStyle w:val="Hyperlink"/>
            <w:rFonts w:ascii="Cambria" w:hAnsi="Cambria"/>
          </w:rPr>
          <w:t>September 3rd 2020 letter</w:t>
        </w:r>
      </w:hyperlink>
      <w:r w:rsidRPr="0037123A">
        <w:rPr>
          <w:rFonts w:ascii="Cambria" w:hAnsi="Cambria"/>
        </w:rPr>
        <w:t xml:space="preserve">, addressed to all state education agencies and chief state school officers, clearly communicated that the Department of Education would not be approving requests from states to waive assessments for the 20/21 school year. </w:t>
      </w:r>
    </w:p>
    <w:p w:rsidRPr="00085920" w:rsidR="00085920" w:rsidP="00973931" w:rsidRDefault="00085920" w14:paraId="5878BAB9" w14:textId="2E5CE6F7">
      <w:pPr>
        <w:spacing w:before="100" w:beforeAutospacing="1" w:after="100" w:afterAutospacing="1"/>
        <w:rPr>
          <w:rFonts w:ascii="Cambria" w:hAnsi="Cambria"/>
        </w:rPr>
      </w:pPr>
      <w:r>
        <w:rPr>
          <w:rFonts w:ascii="Cambria" w:hAnsi="Cambria"/>
        </w:rPr>
        <w:t xml:space="preserve">A subsequent </w:t>
      </w:r>
      <w:hyperlink w:history="1" r:id="rId12">
        <w:r w:rsidRPr="000E389B">
          <w:rPr>
            <w:rStyle w:val="Hyperlink"/>
            <w:rFonts w:ascii="Cambria" w:hAnsi="Cambria"/>
            <w:i/>
            <w:iCs/>
          </w:rPr>
          <w:t>Dear Colleague Letter</w:t>
        </w:r>
      </w:hyperlink>
      <w:r>
        <w:rPr>
          <w:rFonts w:ascii="Cambria" w:hAnsi="Cambria"/>
          <w:i/>
          <w:iCs/>
        </w:rPr>
        <w:t xml:space="preserve"> </w:t>
      </w:r>
      <w:r>
        <w:rPr>
          <w:rFonts w:ascii="Cambria" w:hAnsi="Cambria"/>
        </w:rPr>
        <w:t>was sent from the US Department of Education to all state chiefs on February 22</w:t>
      </w:r>
      <w:r w:rsidRPr="00085920">
        <w:rPr>
          <w:rFonts w:ascii="Cambria" w:hAnsi="Cambria"/>
          <w:vertAlign w:val="superscript"/>
        </w:rPr>
        <w:t>nd</w:t>
      </w:r>
      <w:r>
        <w:rPr>
          <w:rFonts w:ascii="Cambria" w:hAnsi="Cambria"/>
        </w:rPr>
        <w:t xml:space="preserve">, 2021 indicating </w:t>
      </w:r>
      <w:r w:rsidR="00DB287C">
        <w:rPr>
          <w:rFonts w:ascii="Cambria" w:hAnsi="Cambria"/>
        </w:rPr>
        <w:t>the availability of waivers related to accountability</w:t>
      </w:r>
      <w:r w:rsidR="000E389B">
        <w:rPr>
          <w:rFonts w:ascii="Cambria" w:hAnsi="Cambria"/>
        </w:rPr>
        <w:t xml:space="preserve">, and information regarding assessment and reporting requirements. </w:t>
      </w:r>
    </w:p>
    <w:p w:rsidRPr="00973931" w:rsidR="00C9766E" w:rsidP="00C9766E" w:rsidRDefault="00C9766E" w14:paraId="6294BCB0" w14:textId="15835DCD">
      <w:pPr>
        <w:spacing w:before="100" w:beforeAutospacing="1" w:after="100" w:afterAutospacing="1"/>
        <w:rPr>
          <w:rFonts w:ascii="Cambria" w:hAnsi="Cambria"/>
        </w:rPr>
      </w:pPr>
      <w:r>
        <w:rPr>
          <w:rFonts w:ascii="Cambria" w:hAnsi="Cambria"/>
        </w:rPr>
        <w:t>This document</w:t>
      </w:r>
      <w:r w:rsidR="009F5F33">
        <w:rPr>
          <w:rFonts w:ascii="Cambria" w:hAnsi="Cambria"/>
        </w:rPr>
        <w:t xml:space="preserve"> is</w:t>
      </w:r>
      <w:r>
        <w:rPr>
          <w:rFonts w:ascii="Cambria" w:hAnsi="Cambria"/>
        </w:rPr>
        <w:t xml:space="preserve"> structured to address the more generalized assessment questions that may be applicable to the administration of assessments across all content areas</w:t>
      </w:r>
      <w:r w:rsidR="00B14A96">
        <w:rPr>
          <w:rFonts w:ascii="Cambria" w:hAnsi="Cambria"/>
        </w:rPr>
        <w:t>,</w:t>
      </w:r>
      <w:r>
        <w:rPr>
          <w:rFonts w:ascii="Cambria" w:hAnsi="Cambria"/>
        </w:rPr>
        <w:t xml:space="preserve"> followed by assessment/content area specific questions.  </w:t>
      </w:r>
    </w:p>
    <w:p w:rsidR="00C9766E" w:rsidP="00C9766E" w:rsidRDefault="1EACA60A" w14:paraId="761C5516" w14:textId="5D8CB162">
      <w:pPr>
        <w:rPr>
          <w:rFonts w:ascii="Cambria" w:hAnsi="Cambria" w:eastAsia="Times New Roman" w:cs="Segoe UI"/>
        </w:rPr>
      </w:pPr>
      <w:r w:rsidRPr="2B2887E0">
        <w:rPr>
          <w:rFonts w:ascii="Cambria" w:hAnsi="Cambria" w:eastAsia="Times New Roman" w:cs="Segoe UI"/>
        </w:rPr>
        <w:t>Many</w:t>
      </w:r>
      <w:r w:rsidRPr="2B2887E0" w:rsidR="00C9766E">
        <w:rPr>
          <w:rFonts w:ascii="Cambria" w:hAnsi="Cambria" w:eastAsia="Times New Roman" w:cs="Segoe UI"/>
        </w:rPr>
        <w:t xml:space="preserve"> associate the term MEA with the administration of only the math and EL.A/Literacy assessment</w:t>
      </w:r>
      <w:r w:rsidRPr="2B2887E0" w:rsidR="25230ACB">
        <w:rPr>
          <w:rFonts w:ascii="Cambria" w:hAnsi="Cambria" w:eastAsia="Times New Roman" w:cs="Segoe UI"/>
        </w:rPr>
        <w:t xml:space="preserve"> or science </w:t>
      </w:r>
      <w:r w:rsidRPr="2B2887E0" w:rsidR="18916B3D">
        <w:rPr>
          <w:rFonts w:ascii="Cambria" w:hAnsi="Cambria" w:eastAsia="Times New Roman" w:cs="Segoe UI"/>
        </w:rPr>
        <w:t>assessments</w:t>
      </w:r>
      <w:r w:rsidRPr="2B2887E0" w:rsidR="00C9766E">
        <w:rPr>
          <w:rFonts w:ascii="Cambria" w:hAnsi="Cambria" w:eastAsia="Times New Roman" w:cs="Segoe UI"/>
        </w:rPr>
        <w:t xml:space="preserve">. For the purposes of this document, MEA references all </w:t>
      </w:r>
      <w:r w:rsidRPr="2B2887E0" w:rsidR="7E4CD52E">
        <w:rPr>
          <w:rFonts w:ascii="Cambria" w:hAnsi="Cambria" w:eastAsia="Times New Roman" w:cs="Segoe UI"/>
        </w:rPr>
        <w:t>M</w:t>
      </w:r>
      <w:r w:rsidRPr="2B2887E0" w:rsidR="00C9766E">
        <w:rPr>
          <w:rFonts w:ascii="Cambria" w:hAnsi="Cambria" w:eastAsia="Times New Roman" w:cs="Segoe UI"/>
        </w:rPr>
        <w:t>ath, ELA/Literacy</w:t>
      </w:r>
      <w:r w:rsidRPr="2B2887E0" w:rsidR="450B658B">
        <w:rPr>
          <w:rFonts w:ascii="Cambria" w:hAnsi="Cambria" w:eastAsia="Times New Roman" w:cs="Segoe UI"/>
        </w:rPr>
        <w:t>,</w:t>
      </w:r>
      <w:r w:rsidRPr="2B2887E0" w:rsidR="00C9766E">
        <w:rPr>
          <w:rFonts w:ascii="Cambria" w:hAnsi="Cambria" w:eastAsia="Times New Roman" w:cs="Segoe UI"/>
        </w:rPr>
        <w:t xml:space="preserve">  Science</w:t>
      </w:r>
      <w:r w:rsidRPr="2B2887E0" w:rsidR="393B22AE">
        <w:rPr>
          <w:rFonts w:ascii="Cambria" w:hAnsi="Cambria" w:eastAsia="Times New Roman" w:cs="Segoe UI"/>
        </w:rPr>
        <w:t xml:space="preserve">, and English Language </w:t>
      </w:r>
      <w:r w:rsidRPr="2B2887E0" w:rsidR="05789712">
        <w:rPr>
          <w:rFonts w:ascii="Cambria" w:hAnsi="Cambria" w:eastAsia="Times New Roman" w:cs="Segoe UI"/>
        </w:rPr>
        <w:t>Proficiency</w:t>
      </w:r>
      <w:r w:rsidRPr="2B2887E0" w:rsidR="00C9766E">
        <w:rPr>
          <w:rFonts w:ascii="Cambria" w:hAnsi="Cambria" w:eastAsia="Times New Roman" w:cs="Segoe UI"/>
        </w:rPr>
        <w:t xml:space="preserve"> assessments</w:t>
      </w:r>
      <w:r w:rsidRPr="2B2887E0" w:rsidR="009763C9">
        <w:rPr>
          <w:rFonts w:ascii="Cambria" w:hAnsi="Cambria" w:eastAsia="Times New Roman" w:cs="Segoe UI"/>
        </w:rPr>
        <w:t>,</w:t>
      </w:r>
      <w:r w:rsidRPr="2B2887E0" w:rsidR="00C9766E">
        <w:rPr>
          <w:rFonts w:ascii="Cambria" w:hAnsi="Cambria" w:eastAsia="Times New Roman" w:cs="Segoe UI"/>
        </w:rPr>
        <w:t xml:space="preserve"> including </w:t>
      </w:r>
      <w:r w:rsidRPr="2B2887E0" w:rsidR="009763C9">
        <w:rPr>
          <w:rFonts w:ascii="Cambria" w:hAnsi="Cambria" w:eastAsia="Times New Roman" w:cs="Segoe UI"/>
        </w:rPr>
        <w:t>the</w:t>
      </w:r>
      <w:r w:rsidRPr="2B2887E0" w:rsidR="19E15443">
        <w:rPr>
          <w:rFonts w:ascii="Cambria" w:hAnsi="Cambria" w:eastAsia="Times New Roman" w:cs="Segoe UI"/>
        </w:rPr>
        <w:t xml:space="preserve"> </w:t>
      </w:r>
      <w:r w:rsidRPr="2B2887E0" w:rsidR="00C9766E">
        <w:rPr>
          <w:rFonts w:ascii="Cambria" w:hAnsi="Cambria" w:eastAsia="Times New Roman" w:cs="Segoe UI"/>
        </w:rPr>
        <w:t>alternate assessment</w:t>
      </w:r>
      <w:r w:rsidRPr="2B2887E0" w:rsidR="009763C9">
        <w:rPr>
          <w:rFonts w:ascii="Cambria" w:hAnsi="Cambria" w:eastAsia="Times New Roman" w:cs="Segoe UI"/>
        </w:rPr>
        <w:t>s</w:t>
      </w:r>
      <w:r w:rsidRPr="2B2887E0" w:rsidR="00C9766E">
        <w:rPr>
          <w:rFonts w:ascii="Cambria" w:hAnsi="Cambria" w:eastAsia="Times New Roman" w:cs="Segoe UI"/>
        </w:rPr>
        <w:t xml:space="preserve">. </w:t>
      </w:r>
    </w:p>
    <w:p w:rsidR="009D58C1" w:rsidRDefault="00C9766E" w14:paraId="5A56A454" w14:textId="77777777">
      <w:pPr>
        <w:rPr>
          <w:rFonts w:ascii="Cambria" w:hAnsi="Cambria" w:eastAsia="Times New Roman" w:cs="Segoe UI"/>
        </w:rPr>
      </w:pPr>
      <w:r>
        <w:rPr>
          <w:rFonts w:ascii="Cambria" w:hAnsi="Cambria" w:eastAsia="Times New Roman" w:cs="Segoe UI"/>
        </w:rPr>
        <w:t xml:space="preserve">The Maine Comprehensive Assessment System (MeCAS) includes all MEA assessments </w:t>
      </w:r>
      <w:r w:rsidRPr="59146831" w:rsidR="4A8412A7">
        <w:rPr>
          <w:rFonts w:ascii="Cambria" w:hAnsi="Cambria" w:eastAsia="Times New Roman" w:cs="Segoe UI"/>
        </w:rPr>
        <w:t>in addition to National and International</w:t>
      </w:r>
      <w:r>
        <w:rPr>
          <w:rFonts w:ascii="Cambria" w:hAnsi="Cambria" w:eastAsia="Times New Roman" w:cs="Segoe UI"/>
        </w:rPr>
        <w:t xml:space="preserve"> assessments. </w:t>
      </w:r>
    </w:p>
    <w:p w:rsidRPr="009D58C1" w:rsidR="005F637C" w:rsidP="009D58C1" w:rsidRDefault="003A1EB1" w14:paraId="71B3595A" w14:textId="40B3C8B9">
      <w:pPr>
        <w:spacing w:after="0" w:line="240" w:lineRule="auto"/>
        <w:rPr>
          <w:rFonts w:ascii="Cambria" w:hAnsi="Cambria" w:eastAsia="Times New Roman" w:cs="Segoe UI"/>
        </w:rPr>
      </w:pPr>
      <w:r>
        <w:rPr>
          <w:rFonts w:ascii="Cambria" w:hAnsi="Cambria" w:eastAsia="Times New Roman" w:cs="Segoe UI"/>
        </w:rPr>
        <w:t xml:space="preserve">The contact information for each assessment coordinator is provided throughout this document. Alternatively, please reach out to </w:t>
      </w:r>
      <w:hyperlink w:history="1" r:id="rId13">
        <w:r w:rsidRPr="003A1EB1" w:rsidR="009D58C1">
          <w:rPr>
            <w:rStyle w:val="Hyperlink"/>
            <w:rFonts w:ascii="Cambria" w:hAnsi="Cambria" w:eastAsia="Times New Roman" w:cs="Segoe UI"/>
          </w:rPr>
          <w:t>Janette Kirk</w:t>
        </w:r>
      </w:hyperlink>
      <w:r>
        <w:rPr>
          <w:rFonts w:ascii="Cambria" w:hAnsi="Cambria" w:eastAsia="Times New Roman" w:cs="Segoe UI"/>
        </w:rPr>
        <w:t xml:space="preserve">, </w:t>
      </w:r>
      <w:r w:rsidR="009D58C1">
        <w:rPr>
          <w:rFonts w:ascii="Cambria" w:hAnsi="Cambria" w:eastAsia="Times New Roman" w:cs="Segoe UI"/>
        </w:rPr>
        <w:t>Chief of Learning Systems/Assessment Director</w:t>
      </w:r>
      <w:r>
        <w:rPr>
          <w:rFonts w:ascii="Cambria" w:hAnsi="Cambria" w:eastAsia="Times New Roman" w:cs="Segoe UI"/>
        </w:rPr>
        <w:t xml:space="preserve">, with additional questions. </w:t>
      </w:r>
      <w:r w:rsidR="005F637C">
        <w:br w:type="page"/>
      </w:r>
    </w:p>
    <w:p w:rsidRPr="00B76610" w:rsidR="00554104" w:rsidP="00D553C3" w:rsidRDefault="00554104" w14:paraId="5C43B165" w14:textId="6AF81FF8">
      <w:pPr>
        <w:pStyle w:val="Heading2"/>
        <w:rPr>
          <w:rFonts w:ascii="Cambria" w:hAnsi="Cambria"/>
          <w:b/>
          <w:u w:val="single"/>
        </w:rPr>
      </w:pPr>
      <w:bookmarkStart w:name="_Toc66733662" w:id="0"/>
      <w:r w:rsidRPr="00B76610">
        <w:rPr>
          <w:rFonts w:ascii="Cambria" w:hAnsi="Cambria"/>
          <w:b/>
          <w:u w:val="single"/>
        </w:rPr>
        <w:t>General Assessment Related Questions</w:t>
      </w:r>
      <w:bookmarkEnd w:id="0"/>
    </w:p>
    <w:p w:rsidRPr="0071680D" w:rsidR="00F323CE" w:rsidP="00F323CE" w:rsidRDefault="0071680D" w14:paraId="10C2BA15" w14:textId="020AF19C">
      <w:pPr>
        <w:rPr>
          <w:rFonts w:ascii="Cambria" w:hAnsi="Cambria"/>
          <w:sz w:val="26"/>
          <w:szCs w:val="26"/>
        </w:rPr>
      </w:pPr>
      <w:r w:rsidRPr="0071680D">
        <w:rPr>
          <w:rFonts w:ascii="Cambria" w:hAnsi="Cambria"/>
          <w:sz w:val="26"/>
          <w:szCs w:val="26"/>
        </w:rPr>
        <w:t>Assessment Director:</w:t>
      </w:r>
      <w:r w:rsidRPr="0071680D">
        <w:rPr>
          <w:rFonts w:ascii="Cambria" w:hAnsi="Cambria"/>
          <w:b/>
          <w:bCs/>
          <w:sz w:val="26"/>
          <w:szCs w:val="26"/>
        </w:rPr>
        <w:t xml:space="preserve"> </w:t>
      </w:r>
      <w:hyperlink w:history="1" r:id="rId14">
        <w:r w:rsidRPr="0071680D">
          <w:rPr>
            <w:rStyle w:val="Hyperlink"/>
            <w:rFonts w:ascii="Cambria" w:hAnsi="Cambria"/>
            <w:b/>
            <w:bCs/>
            <w:sz w:val="26"/>
            <w:szCs w:val="26"/>
          </w:rPr>
          <w:t>Janette Kirk</w:t>
        </w:r>
      </w:hyperlink>
    </w:p>
    <w:p w:rsidRPr="002906D2" w:rsidR="00973931" w:rsidP="00F01CE8" w:rsidRDefault="00F01CE8" w14:paraId="2513C9F0" w14:textId="636C3991">
      <w:pPr>
        <w:spacing w:after="0" w:line="240" w:lineRule="auto"/>
        <w:ind w:left="540" w:hanging="540"/>
        <w:rPr>
          <w:rFonts w:ascii="Cambria" w:hAnsi="Cambria" w:eastAsia="Times New Roman" w:cs="Segoe UI"/>
          <w:b/>
          <w:bCs/>
        </w:rPr>
      </w:pPr>
      <w:r>
        <w:rPr>
          <w:rFonts w:ascii="Cambria" w:hAnsi="Cambria" w:eastAsia="Times New Roman" w:cs="Segoe UI"/>
          <w:b/>
          <w:bCs/>
        </w:rPr>
        <w:t>Q:</w:t>
      </w:r>
      <w:r>
        <w:rPr>
          <w:rFonts w:ascii="Cambria" w:hAnsi="Cambria" w:eastAsia="Times New Roman" w:cs="Segoe UI"/>
          <w:b/>
          <w:bCs/>
        </w:rPr>
        <w:tab/>
      </w:r>
      <w:r w:rsidRPr="002906D2" w:rsidR="00973931">
        <w:rPr>
          <w:rFonts w:ascii="Cambria" w:hAnsi="Cambria" w:eastAsia="Times New Roman" w:cs="Segoe UI"/>
          <w:b/>
          <w:bCs/>
        </w:rPr>
        <w:t>Are we administering MEAs this year?</w:t>
      </w:r>
    </w:p>
    <w:p w:rsidR="00973931" w:rsidP="00D328AF" w:rsidRDefault="00973931" w14:paraId="0336CDDD" w14:textId="77777777">
      <w:pPr>
        <w:spacing w:after="0" w:line="240" w:lineRule="auto"/>
        <w:ind w:left="540" w:hanging="540"/>
        <w:rPr>
          <w:rFonts w:ascii="Cambria" w:hAnsi="Cambria" w:eastAsia="Times New Roman" w:cs="Segoe UI"/>
        </w:rPr>
      </w:pPr>
    </w:p>
    <w:p w:rsidRPr="00AD1E94" w:rsidR="00973931" w:rsidP="00D328AF" w:rsidRDefault="00F01CE8" w14:paraId="15E9055D" w14:textId="7713D130">
      <w:pPr>
        <w:ind w:left="540" w:hanging="540"/>
        <w:rPr>
          <w:rFonts w:ascii="Cambria" w:hAnsi="Cambria" w:eastAsia="Times New Roman" w:cs="Segoe UI"/>
        </w:rPr>
      </w:pPr>
      <w:r w:rsidRPr="2276E814" w:rsidR="00F01CE8">
        <w:rPr>
          <w:rFonts w:ascii="Cambria" w:hAnsi="Cambria" w:eastAsia="Times New Roman" w:cs="Segoe UI"/>
        </w:rPr>
        <w:t>A:</w:t>
      </w:r>
      <w:r>
        <w:tab/>
      </w:r>
      <w:r w:rsidRPr="2276E814" w:rsidR="00973931">
        <w:rPr>
          <w:rFonts w:ascii="Cambria" w:hAnsi="Cambria" w:eastAsia="Times New Roman" w:cs="Segoe UI"/>
        </w:rPr>
        <w:t>A</w:t>
      </w:r>
      <w:r w:rsidRPr="2276E814" w:rsidR="00E82D2C">
        <w:rPr>
          <w:rFonts w:ascii="Cambria" w:hAnsi="Cambria" w:eastAsia="Times New Roman" w:cs="Segoe UI"/>
        </w:rPr>
        <w:t xml:space="preserve">ll </w:t>
      </w:r>
      <w:r w:rsidRPr="2276E814" w:rsidR="00D50437">
        <w:rPr>
          <w:rFonts w:ascii="Cambria" w:hAnsi="Cambria" w:eastAsia="Times New Roman" w:cs="Segoe UI"/>
        </w:rPr>
        <w:t>MEAs</w:t>
      </w:r>
      <w:r w:rsidRPr="2276E814" w:rsidR="00973931">
        <w:rPr>
          <w:rFonts w:ascii="Cambria" w:hAnsi="Cambria" w:eastAsia="Times New Roman" w:cs="Segoe UI"/>
        </w:rPr>
        <w:t xml:space="preserve"> remain scheduled</w:t>
      </w:r>
      <w:r w:rsidRPr="2276E814" w:rsidR="00973931">
        <w:rPr>
          <w:rFonts w:ascii="Cambria" w:hAnsi="Cambria" w:eastAsia="Times New Roman" w:cs="Segoe UI"/>
          <w:b w:val="1"/>
          <w:bCs w:val="1"/>
        </w:rPr>
        <w:t xml:space="preserve"> </w:t>
      </w:r>
      <w:r w:rsidRPr="2276E814" w:rsidR="00973931">
        <w:rPr>
          <w:rFonts w:ascii="Cambria" w:hAnsi="Cambria" w:eastAsia="Times New Roman" w:cs="Segoe UI"/>
        </w:rPr>
        <w:t>with the goal of an in-person administration</w:t>
      </w:r>
      <w:r w:rsidRPr="2276E814" w:rsidR="11736241">
        <w:rPr>
          <w:rFonts w:ascii="Cambria" w:hAnsi="Cambria" w:eastAsia="Times New Roman" w:cs="Segoe UI"/>
        </w:rPr>
        <w:t xml:space="preserve"> of the assessments.</w:t>
      </w:r>
      <w:r w:rsidRPr="2276E814" w:rsidR="11736241">
        <w:rPr>
          <w:rFonts w:ascii="Cambria" w:hAnsi="Cambria"/>
        </w:rPr>
        <w:t xml:space="preserve"> Assessment administration dates are outlined in the </w:t>
      </w:r>
      <w:hyperlink r:id="Rf08dcbff12cd4927">
        <w:r w:rsidRPr="2276E814" w:rsidR="11736241">
          <w:rPr>
            <w:rStyle w:val="Hyperlink"/>
            <w:rFonts w:ascii="Cambria" w:hAnsi="Cambria"/>
          </w:rPr>
          <w:t>MEA calendar</w:t>
        </w:r>
      </w:hyperlink>
      <w:r w:rsidRPr="2276E814" w:rsidR="11736241">
        <w:rPr>
          <w:rFonts w:ascii="Cambria" w:hAnsi="Cambria"/>
        </w:rPr>
        <w:t xml:space="preserve">. </w:t>
      </w:r>
      <w:r w:rsidRPr="2276E814" w:rsidR="11736241">
        <w:rPr>
          <w:rFonts w:ascii="Cambria" w:hAnsi="Cambria" w:eastAsia="Times New Roman" w:cs="Segoe UI"/>
        </w:rPr>
        <w:t>The</w:t>
      </w:r>
      <w:r w:rsidRPr="2276E814" w:rsidR="00AD1E94">
        <w:rPr>
          <w:rFonts w:ascii="Cambria" w:hAnsi="Cambria" w:eastAsia="Times New Roman" w:cs="Segoe UI"/>
        </w:rPr>
        <w:t xml:space="preserve"> majority of</w:t>
      </w:r>
      <w:r w:rsidRPr="2276E814" w:rsidR="00AC1BAA">
        <w:rPr>
          <w:rFonts w:ascii="Cambria" w:hAnsi="Cambria" w:eastAsia="Times New Roman" w:cs="Segoe UI"/>
        </w:rPr>
        <w:t xml:space="preserve"> </w:t>
      </w:r>
      <w:r w:rsidRPr="2276E814" w:rsidR="11736241">
        <w:rPr>
          <w:rFonts w:ascii="Cambria" w:hAnsi="Cambria" w:eastAsia="Times New Roman" w:cs="Segoe UI"/>
        </w:rPr>
        <w:t>assessments</w:t>
      </w:r>
      <w:r w:rsidRPr="2276E814" w:rsidR="00973931">
        <w:rPr>
          <w:rFonts w:ascii="Cambria" w:hAnsi="Cambria" w:eastAsia="Times New Roman" w:cs="Segoe UI"/>
        </w:rPr>
        <w:t xml:space="preserve"> are designed to only be administrated in-person and are not supported through a remote administration. Because the administration of these assessments takes months of planning, we do request that schools/</w:t>
      </w:r>
      <w:r w:rsidRPr="2276E814" w:rsidR="00673FD4">
        <w:rPr>
          <w:rFonts w:ascii="Cambria" w:hAnsi="Cambria" w:eastAsia="Times New Roman" w:cs="Segoe UI"/>
        </w:rPr>
        <w:t>SAUs</w:t>
      </w:r>
      <w:r w:rsidRPr="2276E814" w:rsidR="00973931">
        <w:rPr>
          <w:rFonts w:ascii="Cambria" w:hAnsi="Cambria" w:eastAsia="Times New Roman" w:cs="Segoe UI"/>
        </w:rPr>
        <w:t xml:space="preserve"> complete all pre-assessment activities – primarily materials ordering</w:t>
      </w:r>
      <w:r w:rsidRPr="2276E814" w:rsidR="00AD1E94">
        <w:rPr>
          <w:rFonts w:ascii="Cambria" w:hAnsi="Cambria" w:eastAsia="Times New Roman" w:cs="Segoe UI"/>
        </w:rPr>
        <w:t xml:space="preserve"> (ACCESS</w:t>
      </w:r>
      <w:r w:rsidRPr="2276E814" w:rsidR="00831E6B">
        <w:rPr>
          <w:rFonts w:ascii="Cambria" w:hAnsi="Cambria" w:eastAsia="Times New Roman" w:cs="Segoe UI"/>
        </w:rPr>
        <w:t xml:space="preserve"> assessment only</w:t>
      </w:r>
      <w:r w:rsidRPr="2276E814" w:rsidR="00AD1E94">
        <w:rPr>
          <w:rFonts w:ascii="Cambria" w:hAnsi="Cambria" w:eastAsia="Times New Roman" w:cs="Segoe UI"/>
        </w:rPr>
        <w:t>)</w:t>
      </w:r>
      <w:r w:rsidRPr="2276E814" w:rsidR="00973931">
        <w:rPr>
          <w:rFonts w:ascii="Cambria" w:hAnsi="Cambria" w:eastAsia="Times New Roman" w:cs="Segoe UI"/>
        </w:rPr>
        <w:t xml:space="preserve"> and scheduling. The Department recognizes that the status of </w:t>
      </w:r>
      <w:r w:rsidRPr="2276E814" w:rsidR="00AD1E94">
        <w:rPr>
          <w:rFonts w:ascii="Cambria" w:hAnsi="Cambria" w:eastAsia="Times New Roman" w:cs="Segoe UI"/>
        </w:rPr>
        <w:t xml:space="preserve">instruction with ME </w:t>
      </w:r>
      <w:r w:rsidRPr="2276E814" w:rsidR="00973931">
        <w:rPr>
          <w:rFonts w:ascii="Cambria" w:hAnsi="Cambria" w:eastAsia="Times New Roman" w:cs="Segoe UI"/>
        </w:rPr>
        <w:t>schools/</w:t>
      </w:r>
      <w:r w:rsidRPr="2276E814" w:rsidR="00673FD4">
        <w:rPr>
          <w:rFonts w:ascii="Cambria" w:hAnsi="Cambria" w:eastAsia="Times New Roman" w:cs="Segoe UI"/>
        </w:rPr>
        <w:t>SAUs</w:t>
      </w:r>
      <w:r w:rsidRPr="2276E814" w:rsidR="00973931">
        <w:rPr>
          <w:rFonts w:ascii="Cambria" w:hAnsi="Cambria" w:eastAsia="Times New Roman" w:cs="Segoe UI"/>
        </w:rPr>
        <w:t xml:space="preserve"> continue</w:t>
      </w:r>
      <w:r w:rsidRPr="2276E814" w:rsidR="00AD1E94">
        <w:rPr>
          <w:rFonts w:ascii="Cambria" w:hAnsi="Cambria" w:eastAsia="Times New Roman" w:cs="Segoe UI"/>
        </w:rPr>
        <w:t>s</w:t>
      </w:r>
      <w:r w:rsidRPr="2276E814" w:rsidR="00973931">
        <w:rPr>
          <w:rFonts w:ascii="Cambria" w:hAnsi="Cambria" w:eastAsia="Times New Roman" w:cs="Segoe UI"/>
        </w:rPr>
        <w:t xml:space="preserve"> to evolve in light of the COVID-19 pandemic and </w:t>
      </w:r>
      <w:r w:rsidRPr="2276E814" w:rsidR="1E59695A">
        <w:rPr>
          <w:rFonts w:ascii="Cambria" w:hAnsi="Cambria" w:eastAsia="Times New Roman" w:cs="Segoe UI"/>
        </w:rPr>
        <w:t xml:space="preserve">it </w:t>
      </w:r>
      <w:r w:rsidRPr="2276E814" w:rsidR="00973931">
        <w:rPr>
          <w:rFonts w:ascii="Cambria" w:hAnsi="Cambria" w:eastAsia="Times New Roman" w:cs="Segoe UI"/>
        </w:rPr>
        <w:t xml:space="preserve">will continue to work with </w:t>
      </w:r>
      <w:r w:rsidRPr="2276E814" w:rsidR="00365AD4">
        <w:rPr>
          <w:rFonts w:ascii="Cambria" w:hAnsi="Cambria" w:eastAsia="Times New Roman" w:cs="Segoe UI"/>
        </w:rPr>
        <w:t>schools/</w:t>
      </w:r>
      <w:r w:rsidRPr="2276E814" w:rsidR="00673FD4">
        <w:rPr>
          <w:rFonts w:ascii="Cambria" w:hAnsi="Cambria" w:eastAsia="Times New Roman" w:cs="Segoe UI"/>
        </w:rPr>
        <w:t>SAUs</w:t>
      </w:r>
      <w:r w:rsidRPr="2276E814" w:rsidR="00973931">
        <w:rPr>
          <w:rFonts w:ascii="Cambria" w:hAnsi="Cambria" w:eastAsia="Times New Roman" w:cs="Segoe UI"/>
        </w:rPr>
        <w:t xml:space="preserve"> to support them in this process. </w:t>
      </w:r>
    </w:p>
    <w:p w:rsidRPr="002906D2" w:rsidR="007E4949" w:rsidP="00D328AF" w:rsidRDefault="00F01CE8" w14:paraId="7660B49F" w14:textId="1851B689">
      <w:pPr>
        <w:ind w:left="540" w:hanging="540"/>
        <w:rPr>
          <w:rFonts w:ascii="Cambria" w:hAnsi="Cambria"/>
          <w:b/>
          <w:bCs/>
        </w:rPr>
      </w:pPr>
      <w:r>
        <w:rPr>
          <w:rFonts w:ascii="Cambria" w:hAnsi="Cambria"/>
          <w:b/>
          <w:bCs/>
        </w:rPr>
        <w:t>Q:</w:t>
      </w:r>
      <w:r>
        <w:rPr>
          <w:rFonts w:ascii="Cambria" w:hAnsi="Cambria"/>
          <w:b/>
          <w:bCs/>
        </w:rPr>
        <w:tab/>
      </w:r>
      <w:r w:rsidRPr="002906D2" w:rsidR="007E4949">
        <w:rPr>
          <w:rFonts w:ascii="Cambria" w:hAnsi="Cambria"/>
          <w:b/>
          <w:bCs/>
        </w:rPr>
        <w:t xml:space="preserve">Why are we taking the time to </w:t>
      </w:r>
      <w:r w:rsidR="00BF0B66">
        <w:rPr>
          <w:rFonts w:ascii="Cambria" w:hAnsi="Cambria"/>
          <w:b/>
          <w:bCs/>
        </w:rPr>
        <w:t>assess</w:t>
      </w:r>
      <w:r w:rsidRPr="002906D2" w:rsidR="007E4949">
        <w:rPr>
          <w:rFonts w:ascii="Cambria" w:hAnsi="Cambria"/>
          <w:b/>
          <w:bCs/>
        </w:rPr>
        <w:t xml:space="preserve"> during a global pandemic?</w:t>
      </w:r>
    </w:p>
    <w:p w:rsidR="008F3A75" w:rsidP="00D328AF" w:rsidRDefault="00F01CE8" w14:paraId="750066F4" w14:textId="52DFC1C2">
      <w:pPr>
        <w:ind w:left="540" w:hanging="540"/>
        <w:rPr>
          <w:rFonts w:ascii="Cambria" w:hAnsi="Cambria"/>
        </w:rPr>
      </w:pPr>
      <w:r>
        <w:rPr>
          <w:rFonts w:ascii="Cambria" w:hAnsi="Cambria"/>
        </w:rPr>
        <w:t>A:</w:t>
      </w:r>
      <w:r>
        <w:rPr>
          <w:rFonts w:ascii="Cambria" w:hAnsi="Cambria"/>
        </w:rPr>
        <w:tab/>
      </w:r>
      <w:r w:rsidRPr="00AD1E94" w:rsidR="007E4949">
        <w:rPr>
          <w:rFonts w:ascii="Cambria" w:hAnsi="Cambria"/>
        </w:rPr>
        <w:t>During this unprecedented year</w:t>
      </w:r>
      <w:r w:rsidR="00200C08">
        <w:rPr>
          <w:rFonts w:ascii="Cambria" w:hAnsi="Cambria"/>
        </w:rPr>
        <w:t xml:space="preserve"> and the impact </w:t>
      </w:r>
      <w:r w:rsidRPr="00AD1E94" w:rsidR="007E4949">
        <w:rPr>
          <w:rFonts w:ascii="Cambria" w:hAnsi="Cambria"/>
        </w:rPr>
        <w:t>to both instructional time and opportunities to learn, it has perhaps never been more critical to have a qua</w:t>
      </w:r>
      <w:r w:rsidR="007E4949">
        <w:rPr>
          <w:rFonts w:ascii="Cambria" w:hAnsi="Cambria"/>
        </w:rPr>
        <w:t>nt</w:t>
      </w:r>
      <w:r w:rsidRPr="00AD1E94" w:rsidR="007E4949">
        <w:rPr>
          <w:rFonts w:ascii="Cambria" w:hAnsi="Cambria"/>
        </w:rPr>
        <w:t>itative measure of where Maine students are with regards to academic development, so that educators – ranging from superintendents to principals to teachers to aides - can participate in data-driven planning for curriculum, instruction and assessment which will address these gaps in learning</w:t>
      </w:r>
      <w:r w:rsidRPr="00AD1E94" w:rsidR="461602D6">
        <w:rPr>
          <w:rFonts w:ascii="Cambria" w:hAnsi="Cambria"/>
        </w:rPr>
        <w:t xml:space="preserve">. </w:t>
      </w:r>
    </w:p>
    <w:p w:rsidRPr="00847B2D" w:rsidR="00313612" w:rsidP="00D328AF" w:rsidRDefault="00313612" w14:paraId="72193B7A" w14:textId="6ABAC95F">
      <w:pPr>
        <w:ind w:left="540"/>
        <w:rPr>
          <w:rFonts w:ascii="Cambria" w:hAnsi="Cambria"/>
        </w:rPr>
      </w:pPr>
      <w:r w:rsidRPr="00847B2D">
        <w:rPr>
          <w:rStyle w:val="Strong"/>
          <w:rFonts w:ascii="Cambria" w:hAnsi="Cambria"/>
          <w:b w:val="0"/>
          <w:bCs w:val="0"/>
          <w:shd w:val="clear" w:color="auto" w:fill="FFFFFF"/>
        </w:rPr>
        <w:t>ESSA requires states to test students in reading or language arts and mathematics every year in grades 3-8 and once in grades 9 through 12.</w:t>
      </w:r>
      <w:r w:rsidRPr="00847B2D" w:rsidR="005273DC">
        <w:rPr>
          <w:rFonts w:ascii="Cambria" w:hAnsi="Cambria"/>
          <w:b/>
          <w:bCs/>
          <w:shd w:val="clear" w:color="auto" w:fill="FFFFFF"/>
        </w:rPr>
        <w:t xml:space="preserve"> </w:t>
      </w:r>
      <w:r w:rsidRPr="00847B2D" w:rsidR="005273DC">
        <w:rPr>
          <w:rStyle w:val="Strong"/>
          <w:rFonts w:ascii="Cambria" w:hAnsi="Cambria"/>
          <w:b w:val="0"/>
          <w:bCs w:val="0"/>
          <w:shd w:val="clear" w:color="auto" w:fill="FFFFFF"/>
        </w:rPr>
        <w:t>ESSA requires states to test students at least three times in science, once in 3-5, once in grade 6-9, and once in grades 10-12.</w:t>
      </w:r>
      <w:r w:rsidRPr="00847B2D" w:rsidR="00857F3C">
        <w:rPr>
          <w:rStyle w:val="Strong"/>
          <w:rFonts w:ascii="Cambria" w:hAnsi="Cambria"/>
          <w:b w:val="0"/>
          <w:bCs w:val="0"/>
          <w:shd w:val="clear" w:color="auto" w:fill="FFFFFF"/>
        </w:rPr>
        <w:t xml:space="preserve"> </w:t>
      </w:r>
      <w:r w:rsidRPr="00847B2D" w:rsidR="00847B2D">
        <w:rPr>
          <w:rStyle w:val="Strong"/>
          <w:rFonts w:ascii="Cambria" w:hAnsi="Cambria"/>
          <w:b w:val="0"/>
          <w:bCs w:val="0"/>
          <w:shd w:val="clear" w:color="auto" w:fill="FFFFFF"/>
        </w:rPr>
        <w:t xml:space="preserve"> ESSA </w:t>
      </w:r>
      <w:r w:rsidRPr="00847B2D" w:rsidR="00857F3C">
        <w:rPr>
          <w:rStyle w:val="Strong"/>
          <w:rFonts w:ascii="Cambria" w:hAnsi="Cambria"/>
          <w:b w:val="0"/>
          <w:bCs w:val="0"/>
          <w:shd w:val="clear" w:color="auto" w:fill="FFFFFF"/>
        </w:rPr>
        <w:t>Section 1111(</w:t>
      </w:r>
      <w:r w:rsidRPr="00847B2D" w:rsidR="008F0438">
        <w:rPr>
          <w:rStyle w:val="Strong"/>
          <w:rFonts w:ascii="Cambria" w:hAnsi="Cambria"/>
          <w:b w:val="0"/>
          <w:bCs w:val="0"/>
          <w:shd w:val="clear" w:color="auto" w:fill="FFFFFF"/>
        </w:rPr>
        <w:t>b)(2)</w:t>
      </w:r>
    </w:p>
    <w:p w:rsidRPr="002906D2" w:rsidR="00554104" w:rsidP="00D328AF" w:rsidRDefault="00F01CE8" w14:paraId="2BF965A1" w14:textId="4B1D72B2">
      <w:pPr>
        <w:ind w:left="540" w:hanging="540"/>
        <w:rPr>
          <w:rFonts w:ascii="Cambria" w:hAnsi="Cambria"/>
          <w:b/>
          <w:bCs/>
        </w:rPr>
      </w:pPr>
      <w:r>
        <w:rPr>
          <w:rFonts w:ascii="Cambria" w:hAnsi="Cambria"/>
          <w:b/>
          <w:bCs/>
        </w:rPr>
        <w:t>Q:</w:t>
      </w:r>
      <w:r>
        <w:rPr>
          <w:rFonts w:ascii="Cambria" w:hAnsi="Cambria"/>
          <w:b/>
          <w:bCs/>
        </w:rPr>
        <w:tab/>
      </w:r>
      <w:r w:rsidRPr="002906D2" w:rsidR="00554104">
        <w:rPr>
          <w:rFonts w:ascii="Cambria" w:hAnsi="Cambria"/>
          <w:b/>
          <w:bCs/>
        </w:rPr>
        <w:t xml:space="preserve">We are short on technology to </w:t>
      </w:r>
      <w:r w:rsidRPr="002906D2" w:rsidR="008C5F52">
        <w:rPr>
          <w:rFonts w:ascii="Cambria" w:hAnsi="Cambria"/>
          <w:b/>
          <w:bCs/>
        </w:rPr>
        <w:t xml:space="preserve">administer the assessments </w:t>
      </w:r>
      <w:r w:rsidRPr="002906D2" w:rsidR="00554104">
        <w:rPr>
          <w:rFonts w:ascii="Cambria" w:hAnsi="Cambria"/>
          <w:b/>
          <w:bCs/>
        </w:rPr>
        <w:t>this year.  How can we administer the assessment?</w:t>
      </w:r>
    </w:p>
    <w:p w:rsidRPr="00AD1E94" w:rsidR="00554104" w:rsidP="00D328AF" w:rsidRDefault="00F01CE8" w14:paraId="19BCA795" w14:textId="2FF26BF9">
      <w:pPr>
        <w:ind w:left="540" w:hanging="540"/>
        <w:rPr>
          <w:rFonts w:ascii="Cambria" w:hAnsi="Cambria"/>
        </w:rPr>
      </w:pPr>
      <w:r>
        <w:rPr>
          <w:rFonts w:ascii="Cambria" w:hAnsi="Cambria"/>
        </w:rPr>
        <w:t>A:</w:t>
      </w:r>
      <w:r>
        <w:rPr>
          <w:rFonts w:ascii="Cambria" w:hAnsi="Cambria"/>
        </w:rPr>
        <w:tab/>
      </w:r>
      <w:r w:rsidRPr="00AD1E94" w:rsidR="008C5F52">
        <w:rPr>
          <w:rFonts w:ascii="Cambria" w:hAnsi="Cambria"/>
        </w:rPr>
        <w:t xml:space="preserve">The Department conducted five (5) iterations of a technology </w:t>
      </w:r>
      <w:r w:rsidRPr="00AD1E94" w:rsidR="00A81E2D">
        <w:rPr>
          <w:rFonts w:ascii="Cambria" w:hAnsi="Cambria"/>
        </w:rPr>
        <w:t xml:space="preserve">device and connectivity </w:t>
      </w:r>
      <w:r w:rsidRPr="00AD1E94" w:rsidR="006433E2">
        <w:rPr>
          <w:rFonts w:ascii="Cambria" w:hAnsi="Cambria"/>
        </w:rPr>
        <w:t xml:space="preserve">survey to support schools in obtaining additional connection options and devices. As in prior administrations of state assessments, schools </w:t>
      </w:r>
      <w:r w:rsidRPr="00AD1E94" w:rsidR="00561E46">
        <w:rPr>
          <w:rFonts w:ascii="Cambria" w:hAnsi="Cambria"/>
        </w:rPr>
        <w:t xml:space="preserve">may opt to have students participate using their own assigned devices or utilize </w:t>
      </w:r>
      <w:r w:rsidRPr="00AD1E94" w:rsidR="00D0411D">
        <w:rPr>
          <w:rFonts w:ascii="Cambria" w:hAnsi="Cambria"/>
        </w:rPr>
        <w:t xml:space="preserve">devices earmarked for assessment only. Time should be allotted to ensure additional cleaning and sanitizing of </w:t>
      </w:r>
      <w:r w:rsidRPr="00AD1E94" w:rsidR="00531981">
        <w:rPr>
          <w:rFonts w:ascii="Cambria" w:hAnsi="Cambria"/>
        </w:rPr>
        <w:t xml:space="preserve">devices to be used by multiple users. </w:t>
      </w:r>
    </w:p>
    <w:p w:rsidRPr="002906D2" w:rsidR="00554104" w:rsidP="00D328AF" w:rsidRDefault="00F01CE8" w14:paraId="7575CDA7" w14:textId="3F54D88D">
      <w:pPr>
        <w:ind w:left="540" w:hanging="540"/>
        <w:rPr>
          <w:rFonts w:ascii="Cambria" w:hAnsi="Cambria"/>
          <w:b/>
          <w:bCs/>
        </w:rPr>
      </w:pPr>
      <w:r>
        <w:rPr>
          <w:rFonts w:ascii="Cambria" w:hAnsi="Cambria"/>
          <w:b/>
          <w:bCs/>
        </w:rPr>
        <w:t>Q:</w:t>
      </w:r>
      <w:r>
        <w:rPr>
          <w:rFonts w:ascii="Cambria" w:hAnsi="Cambria"/>
          <w:b/>
          <w:bCs/>
        </w:rPr>
        <w:tab/>
      </w:r>
      <w:r w:rsidRPr="002906D2" w:rsidR="00554104">
        <w:rPr>
          <w:rFonts w:ascii="Cambria" w:hAnsi="Cambria"/>
          <w:b/>
          <w:bCs/>
        </w:rPr>
        <w:t>The data comes back in the fall of the next school year which is too late to be useful. Why do we administer the assessment?</w:t>
      </w:r>
    </w:p>
    <w:p w:rsidR="00847B2D" w:rsidP="00B76610" w:rsidRDefault="00F01CE8" w14:paraId="0E1C6ED7" w14:textId="566D89DA">
      <w:pPr>
        <w:ind w:left="540" w:hanging="540"/>
        <w:rPr>
          <w:rFonts w:ascii="Cambria" w:hAnsi="Cambria"/>
          <w:b/>
          <w:bCs/>
        </w:rPr>
      </w:pPr>
      <w:r>
        <w:rPr>
          <w:rFonts w:ascii="Cambria" w:hAnsi="Cambria"/>
        </w:rPr>
        <w:t>A:</w:t>
      </w:r>
      <w:r>
        <w:rPr>
          <w:rFonts w:ascii="Cambria" w:hAnsi="Cambria"/>
        </w:rPr>
        <w:tab/>
      </w:r>
      <w:r w:rsidRPr="2B2887E0" w:rsidR="00554104">
        <w:rPr>
          <w:rFonts w:ascii="Cambria" w:hAnsi="Cambria"/>
        </w:rPr>
        <w:t xml:space="preserve">The Department recognizes the receipt of data </w:t>
      </w:r>
      <w:r w:rsidRPr="2B2887E0" w:rsidR="003E2672">
        <w:rPr>
          <w:rFonts w:ascii="Cambria" w:hAnsi="Cambria"/>
        </w:rPr>
        <w:t>from the state summative assessments</w:t>
      </w:r>
      <w:r w:rsidRPr="2B2887E0" w:rsidR="6DB87789">
        <w:rPr>
          <w:rFonts w:ascii="Cambria" w:hAnsi="Cambria"/>
        </w:rPr>
        <w:t xml:space="preserve"> </w:t>
      </w:r>
      <w:r w:rsidRPr="2B2887E0" w:rsidR="00554104">
        <w:rPr>
          <w:rFonts w:ascii="Cambria" w:hAnsi="Cambria"/>
        </w:rPr>
        <w:t xml:space="preserve">is not immediate. </w:t>
      </w:r>
      <w:r w:rsidRPr="2B2887E0" w:rsidR="00531981">
        <w:rPr>
          <w:rFonts w:ascii="Cambria" w:hAnsi="Cambria"/>
        </w:rPr>
        <w:t>State assessments are generally</w:t>
      </w:r>
      <w:r w:rsidRPr="2B2887E0" w:rsidR="00554104">
        <w:rPr>
          <w:rFonts w:ascii="Cambria" w:hAnsi="Cambria"/>
        </w:rPr>
        <w:t xml:space="preserve"> summative </w:t>
      </w:r>
      <w:r w:rsidRPr="2B2887E0" w:rsidR="00531981">
        <w:rPr>
          <w:rFonts w:ascii="Cambria" w:hAnsi="Cambria"/>
        </w:rPr>
        <w:t xml:space="preserve">in nature </w:t>
      </w:r>
      <w:r w:rsidRPr="2B2887E0" w:rsidR="00554104">
        <w:rPr>
          <w:rFonts w:ascii="Cambria" w:hAnsi="Cambria"/>
        </w:rPr>
        <w:t>and</w:t>
      </w:r>
      <w:r w:rsidRPr="2B2887E0" w:rsidR="422B4207">
        <w:rPr>
          <w:rFonts w:ascii="Cambria" w:hAnsi="Cambria"/>
        </w:rPr>
        <w:t>,</w:t>
      </w:r>
      <w:r w:rsidRPr="2B2887E0" w:rsidR="00554104">
        <w:rPr>
          <w:rFonts w:ascii="Cambria" w:hAnsi="Cambria"/>
        </w:rPr>
        <w:t xml:space="preserve"> as such, the purpose is to examine </w:t>
      </w:r>
      <w:r w:rsidRPr="2B2887E0" w:rsidR="00287BA4">
        <w:rPr>
          <w:rFonts w:ascii="Cambria" w:hAnsi="Cambria"/>
          <w:b/>
          <w:bCs/>
        </w:rPr>
        <w:t>curriculum implementation</w:t>
      </w:r>
      <w:r w:rsidRPr="2B2887E0" w:rsidR="00554104">
        <w:rPr>
          <w:rFonts w:ascii="Cambria" w:hAnsi="Cambria"/>
          <w:b/>
          <w:bCs/>
        </w:rPr>
        <w:t xml:space="preserve"> at a systems level</w:t>
      </w:r>
      <w:r w:rsidRPr="2B2887E0" w:rsidR="172C5D73">
        <w:rPr>
          <w:rFonts w:ascii="Cambria" w:hAnsi="Cambria"/>
          <w:b/>
          <w:bCs/>
        </w:rPr>
        <w:t>--</w:t>
      </w:r>
      <w:r w:rsidRPr="2B2887E0" w:rsidR="00554104">
        <w:rPr>
          <w:rFonts w:ascii="Cambria" w:hAnsi="Cambria"/>
        </w:rPr>
        <w:t xml:space="preserve"> the purpose of a summative assessment is to examine student performance in relation to the content standards within the Maine Learning Results </w:t>
      </w:r>
      <w:r w:rsidRPr="2B2887E0" w:rsidR="07D69CE3">
        <w:rPr>
          <w:rFonts w:ascii="Cambria" w:hAnsi="Cambria"/>
        </w:rPr>
        <w:t>(</w:t>
      </w:r>
      <w:r w:rsidRPr="2B2887E0" w:rsidR="00554104">
        <w:rPr>
          <w:rFonts w:ascii="Cambria" w:hAnsi="Cambria"/>
        </w:rPr>
        <w:t>e.g. has the student met the learning expectations for the applicable grade?</w:t>
      </w:r>
      <w:r w:rsidRPr="2B2887E0" w:rsidR="27CEE18C">
        <w:rPr>
          <w:rFonts w:ascii="Cambria" w:hAnsi="Cambria"/>
        </w:rPr>
        <w:t>).</w:t>
      </w:r>
      <w:r w:rsidRPr="2B2887E0" w:rsidR="00554104">
        <w:rPr>
          <w:rFonts w:ascii="Cambria" w:hAnsi="Cambria"/>
        </w:rPr>
        <w:t xml:space="preserve"> </w:t>
      </w:r>
      <w:r w:rsidRPr="2B2887E0" w:rsidR="000C1AF9">
        <w:rPr>
          <w:rFonts w:ascii="Cambria" w:hAnsi="Cambria"/>
        </w:rPr>
        <w:t>This data</w:t>
      </w:r>
      <w:r w:rsidRPr="2B2887E0" w:rsidR="00964202">
        <w:rPr>
          <w:rFonts w:ascii="Cambria" w:hAnsi="Cambria"/>
        </w:rPr>
        <w:t>,</w:t>
      </w:r>
      <w:r w:rsidRPr="2B2887E0" w:rsidR="00554104">
        <w:rPr>
          <w:rFonts w:ascii="Cambria" w:hAnsi="Cambria"/>
        </w:rPr>
        <w:t xml:space="preserve"> used </w:t>
      </w:r>
      <w:r w:rsidRPr="2B2887E0" w:rsidR="000C1AF9">
        <w:rPr>
          <w:rFonts w:ascii="Cambria" w:hAnsi="Cambria"/>
        </w:rPr>
        <w:t>in</w:t>
      </w:r>
      <w:r w:rsidRPr="2B2887E0" w:rsidR="00554104">
        <w:rPr>
          <w:rFonts w:ascii="Cambria" w:hAnsi="Cambria"/>
        </w:rPr>
        <w:t xml:space="preserve"> combination with other locally administered assessments</w:t>
      </w:r>
      <w:r w:rsidRPr="2B2887E0" w:rsidR="007E4949">
        <w:rPr>
          <w:rFonts w:ascii="Cambria" w:hAnsi="Cambria"/>
        </w:rPr>
        <w:t xml:space="preserve">, </w:t>
      </w:r>
      <w:r w:rsidRPr="2B2887E0" w:rsidR="00554104">
        <w:rPr>
          <w:rFonts w:ascii="Cambria" w:hAnsi="Cambria"/>
        </w:rPr>
        <w:t>provide</w:t>
      </w:r>
      <w:r w:rsidRPr="2B2887E0" w:rsidR="50D3E094">
        <w:rPr>
          <w:rFonts w:ascii="Cambria" w:hAnsi="Cambria"/>
        </w:rPr>
        <w:t>s</w:t>
      </w:r>
      <w:r w:rsidRPr="2B2887E0" w:rsidR="00554104">
        <w:rPr>
          <w:rFonts w:ascii="Cambria" w:hAnsi="Cambria"/>
        </w:rPr>
        <w:t xml:space="preserve"> a well-rounded picture of student performance and assists educators in ensuring </w:t>
      </w:r>
      <w:r w:rsidRPr="2B2887E0" w:rsidR="000C1AF9">
        <w:rPr>
          <w:rFonts w:ascii="Cambria" w:hAnsi="Cambria"/>
        </w:rPr>
        <w:t xml:space="preserve">the needs of students are addressed within </w:t>
      </w:r>
      <w:r w:rsidRPr="2B2887E0" w:rsidR="00554104">
        <w:rPr>
          <w:rFonts w:ascii="Cambria" w:hAnsi="Cambria"/>
        </w:rPr>
        <w:t>classroom instruction</w:t>
      </w:r>
      <w:r w:rsidRPr="2B2887E0" w:rsidR="000C1AF9">
        <w:rPr>
          <w:rFonts w:ascii="Cambria" w:hAnsi="Cambria"/>
        </w:rPr>
        <w:t xml:space="preserve"> and subsequent interventions if necessary. </w:t>
      </w:r>
      <w:r w:rsidRPr="2B2887E0" w:rsidR="00554104">
        <w:rPr>
          <w:rFonts w:ascii="Cambria" w:hAnsi="Cambria"/>
        </w:rPr>
        <w:t xml:space="preserve"> </w:t>
      </w:r>
    </w:p>
    <w:p w:rsidR="00B76610" w:rsidP="00554104" w:rsidRDefault="00B76610" w14:paraId="2FA8B3DA" w14:textId="77777777">
      <w:pPr>
        <w:rPr>
          <w:rFonts w:ascii="Cambria" w:hAnsi="Cambria"/>
          <w:b/>
          <w:bCs/>
        </w:rPr>
      </w:pPr>
    </w:p>
    <w:p w:rsidRPr="002906D2" w:rsidR="007E4949" w:rsidP="00D328AF" w:rsidRDefault="00A67695" w14:paraId="090EB4F9" w14:textId="2E143CD0">
      <w:pPr>
        <w:ind w:left="540" w:hanging="540"/>
        <w:rPr>
          <w:rFonts w:ascii="Cambria" w:hAnsi="Cambria"/>
          <w:b/>
          <w:bCs/>
        </w:rPr>
      </w:pPr>
      <w:r>
        <w:rPr>
          <w:rFonts w:ascii="Cambria" w:hAnsi="Cambria"/>
          <w:b/>
          <w:bCs/>
        </w:rPr>
        <w:t>Q:</w:t>
      </w:r>
      <w:r>
        <w:rPr>
          <w:rFonts w:ascii="Cambria" w:hAnsi="Cambria"/>
          <w:b/>
          <w:bCs/>
        </w:rPr>
        <w:tab/>
      </w:r>
      <w:r w:rsidRPr="002906D2" w:rsidR="007E4949">
        <w:rPr>
          <w:rFonts w:ascii="Cambria" w:hAnsi="Cambria"/>
          <w:b/>
          <w:bCs/>
        </w:rPr>
        <w:t xml:space="preserve">What do I do if the </w:t>
      </w:r>
      <w:bookmarkStart w:name="_GoBack" w:id="1"/>
      <w:r w:rsidRPr="002906D2" w:rsidR="007E4949">
        <w:rPr>
          <w:rFonts w:ascii="Cambria" w:hAnsi="Cambria"/>
          <w:b/>
          <w:bCs/>
        </w:rPr>
        <w:t>district</w:t>
      </w:r>
      <w:bookmarkEnd w:id="1"/>
      <w:r w:rsidRPr="002906D2" w:rsidR="007E4949">
        <w:rPr>
          <w:rFonts w:ascii="Cambria" w:hAnsi="Cambria"/>
          <w:b/>
          <w:bCs/>
        </w:rPr>
        <w:t xml:space="preserve"> is remote?</w:t>
      </w:r>
    </w:p>
    <w:p w:rsidRPr="00904F3C" w:rsidR="008B2F9C" w:rsidP="00D328AF" w:rsidRDefault="00A67695" w14:paraId="697893C0" w14:textId="55889A5B">
      <w:pPr>
        <w:ind w:left="540" w:hanging="540"/>
        <w:rPr>
          <w:rFonts w:ascii="Cambria" w:hAnsi="Cambria"/>
        </w:rPr>
      </w:pPr>
      <w:r>
        <w:rPr>
          <w:rFonts w:ascii="Cambria" w:hAnsi="Cambria"/>
        </w:rPr>
        <w:t>A:</w:t>
      </w:r>
      <w:r>
        <w:rPr>
          <w:rFonts w:ascii="Cambria" w:hAnsi="Cambria"/>
        </w:rPr>
        <w:tab/>
      </w:r>
      <w:r w:rsidRPr="2B2887E0" w:rsidR="008B2F9C">
        <w:rPr>
          <w:rFonts w:ascii="Cambria" w:hAnsi="Cambria"/>
        </w:rPr>
        <w:t xml:space="preserve">A large number of </w:t>
      </w:r>
      <w:r w:rsidR="00673FD4">
        <w:rPr>
          <w:rFonts w:ascii="Cambria" w:hAnsi="Cambria"/>
        </w:rPr>
        <w:t>SAUs</w:t>
      </w:r>
      <w:r w:rsidRPr="2B2887E0" w:rsidR="008B2F9C">
        <w:rPr>
          <w:rFonts w:ascii="Cambria" w:hAnsi="Cambria"/>
        </w:rPr>
        <w:t xml:space="preserve"> are implementing a hybrid approach to instruction which includes identified days engaged in remote and in</w:t>
      </w:r>
      <w:r w:rsidRPr="2B2887E0" w:rsidR="005A1D1C">
        <w:rPr>
          <w:rFonts w:ascii="Cambria" w:hAnsi="Cambria"/>
        </w:rPr>
        <w:t xml:space="preserve">-person </w:t>
      </w:r>
      <w:r w:rsidRPr="2B2887E0" w:rsidR="00EA0914">
        <w:rPr>
          <w:rFonts w:ascii="Cambria" w:hAnsi="Cambria"/>
        </w:rPr>
        <w:t xml:space="preserve">learning. </w:t>
      </w:r>
      <w:r w:rsidR="00B640DD">
        <w:rPr>
          <w:rFonts w:ascii="Cambria" w:hAnsi="Cambria"/>
        </w:rPr>
        <w:t xml:space="preserve">The Department </w:t>
      </w:r>
      <w:r w:rsidR="00B01B15">
        <w:rPr>
          <w:rFonts w:ascii="Cambria" w:hAnsi="Cambria"/>
        </w:rPr>
        <w:t xml:space="preserve">has extended all </w:t>
      </w:r>
      <w:r w:rsidR="005C140E">
        <w:rPr>
          <w:rFonts w:ascii="Cambria" w:hAnsi="Cambria"/>
        </w:rPr>
        <w:t>assessment windows</w:t>
      </w:r>
      <w:r w:rsidRPr="2B2887E0" w:rsidR="00EA0914">
        <w:rPr>
          <w:rFonts w:ascii="Cambria" w:hAnsi="Cambria"/>
        </w:rPr>
        <w:t xml:space="preserve"> </w:t>
      </w:r>
      <w:r w:rsidRPr="2B2887E0" w:rsidR="003A3A1E">
        <w:rPr>
          <w:rFonts w:ascii="Cambria" w:hAnsi="Cambria"/>
        </w:rPr>
        <w:t xml:space="preserve">to </w:t>
      </w:r>
      <w:r w:rsidR="00B01B15">
        <w:rPr>
          <w:rFonts w:ascii="Cambria" w:hAnsi="Cambria"/>
        </w:rPr>
        <w:t xml:space="preserve">support </w:t>
      </w:r>
      <w:r w:rsidR="00270BB5">
        <w:rPr>
          <w:rFonts w:ascii="Cambria" w:hAnsi="Cambria"/>
        </w:rPr>
        <w:t>challenges related to scheduling</w:t>
      </w:r>
      <w:r w:rsidRPr="2B2887E0" w:rsidR="003A3A1E">
        <w:rPr>
          <w:rFonts w:ascii="Cambria" w:hAnsi="Cambria"/>
        </w:rPr>
        <w:t>. Sho</w:t>
      </w:r>
      <w:r>
        <w:rPr>
          <w:rFonts w:ascii="Cambria" w:hAnsi="Cambria"/>
        </w:rPr>
        <w:t>u</w:t>
      </w:r>
      <w:r w:rsidRPr="2B2887E0" w:rsidR="003A3A1E">
        <w:rPr>
          <w:rFonts w:ascii="Cambria" w:hAnsi="Cambria"/>
        </w:rPr>
        <w:t xml:space="preserve">ld a school have all students </w:t>
      </w:r>
      <w:r w:rsidRPr="2B2887E0" w:rsidR="00D35FC8">
        <w:rPr>
          <w:rFonts w:ascii="Cambria" w:hAnsi="Cambria"/>
        </w:rPr>
        <w:t>with</w:t>
      </w:r>
      <w:r w:rsidRPr="2B2887E0" w:rsidR="57F07401">
        <w:rPr>
          <w:rFonts w:ascii="Cambria" w:hAnsi="Cambria"/>
        </w:rPr>
        <w:t xml:space="preserve">in </w:t>
      </w:r>
      <w:r w:rsidRPr="2B2887E0" w:rsidR="00EC29E2">
        <w:rPr>
          <w:rFonts w:ascii="Cambria" w:hAnsi="Cambria"/>
        </w:rPr>
        <w:t>any one</w:t>
      </w:r>
      <w:r w:rsidRPr="2B2887E0" w:rsidR="003A3A1E">
        <w:rPr>
          <w:rFonts w:ascii="Cambria" w:hAnsi="Cambria"/>
        </w:rPr>
        <w:t xml:space="preserve"> assessment </w:t>
      </w:r>
      <w:r w:rsidRPr="2B2887E0" w:rsidR="5CDB273F">
        <w:rPr>
          <w:rFonts w:ascii="Cambria" w:hAnsi="Cambria"/>
        </w:rPr>
        <w:t>grade</w:t>
      </w:r>
      <w:r w:rsidRPr="2B2887E0" w:rsidR="003A3A1E">
        <w:rPr>
          <w:rFonts w:ascii="Cambria" w:hAnsi="Cambria"/>
        </w:rPr>
        <w:t>, typically 3-8 and 3</w:t>
      </w:r>
      <w:r w:rsidRPr="2B2887E0" w:rsidR="003A3A1E">
        <w:rPr>
          <w:rFonts w:ascii="Cambria" w:hAnsi="Cambria"/>
          <w:vertAlign w:val="superscript"/>
        </w:rPr>
        <w:t>rd</w:t>
      </w:r>
      <w:r w:rsidRPr="2B2887E0" w:rsidR="003A3A1E">
        <w:rPr>
          <w:rFonts w:ascii="Cambria" w:hAnsi="Cambria"/>
        </w:rPr>
        <w:t xml:space="preserve"> year of high school,</w:t>
      </w:r>
      <w:r w:rsidRPr="2B2887E0" w:rsidR="002C7875">
        <w:rPr>
          <w:rFonts w:ascii="Cambria" w:hAnsi="Cambria"/>
        </w:rPr>
        <w:t xml:space="preserve"> engaged in remote learning for 100% of the time during the entire assessment window, please </w:t>
      </w:r>
      <w:r w:rsidRPr="2B2887E0" w:rsidR="00926917">
        <w:rPr>
          <w:rFonts w:ascii="Cambria" w:hAnsi="Cambria"/>
        </w:rPr>
        <w:t xml:space="preserve">reach out to the assessment team. For individual students who may be engaged in 100%  remote learning and are unable to attend school in-person as a direct result of COVID-19, </w:t>
      </w:r>
      <w:r w:rsidRPr="2B2887E0" w:rsidR="00391A10">
        <w:rPr>
          <w:rFonts w:ascii="Cambria" w:hAnsi="Cambria"/>
        </w:rPr>
        <w:t xml:space="preserve">a </w:t>
      </w:r>
      <w:hyperlink r:id="rId16">
        <w:r w:rsidRPr="2B2887E0" w:rsidR="12A4C003">
          <w:rPr>
            <w:rStyle w:val="Hyperlink"/>
            <w:rFonts w:ascii="Cambria" w:hAnsi="Cambria"/>
          </w:rPr>
          <w:t>special consideration request</w:t>
        </w:r>
      </w:hyperlink>
      <w:r w:rsidRPr="2B2887E0" w:rsidR="3F7F94A7">
        <w:rPr>
          <w:rFonts w:ascii="Cambria" w:hAnsi="Cambria"/>
        </w:rPr>
        <w:t xml:space="preserve"> </w:t>
      </w:r>
      <w:r w:rsidRPr="2B2887E0" w:rsidR="00391A10">
        <w:rPr>
          <w:rFonts w:ascii="Cambria" w:hAnsi="Cambria"/>
        </w:rPr>
        <w:t xml:space="preserve">may be submitted on behalf of the student. </w:t>
      </w:r>
    </w:p>
    <w:p w:rsidRPr="002906D2" w:rsidR="00554104" w:rsidP="00D328AF" w:rsidRDefault="005259B4" w14:paraId="6FF06153" w14:textId="317372AC">
      <w:pPr>
        <w:spacing w:after="0" w:line="240" w:lineRule="auto"/>
        <w:ind w:left="540" w:hanging="540"/>
        <w:rPr>
          <w:rFonts w:ascii="Cambria" w:hAnsi="Cambria" w:eastAsia="Times New Roman" w:cs="Segoe UI"/>
          <w:b/>
          <w:bCs/>
        </w:rPr>
      </w:pPr>
      <w:r>
        <w:rPr>
          <w:rFonts w:ascii="Cambria" w:hAnsi="Cambria" w:eastAsia="Times New Roman" w:cs="Segoe UI"/>
          <w:b/>
          <w:bCs/>
        </w:rPr>
        <w:t>Q:</w:t>
      </w:r>
      <w:r>
        <w:rPr>
          <w:rFonts w:ascii="Cambria" w:hAnsi="Cambria" w:eastAsia="Times New Roman" w:cs="Segoe UI"/>
          <w:b/>
          <w:bCs/>
        </w:rPr>
        <w:tab/>
      </w:r>
      <w:r w:rsidRPr="002906D2" w:rsidR="00391A10">
        <w:rPr>
          <w:rFonts w:ascii="Cambria" w:hAnsi="Cambria" w:eastAsia="Times New Roman" w:cs="Segoe UI"/>
          <w:b/>
          <w:bCs/>
        </w:rPr>
        <w:t>What is</w:t>
      </w:r>
      <w:r w:rsidRPr="002906D2" w:rsidR="009317C9">
        <w:rPr>
          <w:rFonts w:ascii="Cambria" w:hAnsi="Cambria" w:eastAsia="Times New Roman" w:cs="Segoe UI"/>
          <w:b/>
          <w:bCs/>
        </w:rPr>
        <w:t xml:space="preserve"> a</w:t>
      </w:r>
      <w:r w:rsidRPr="002906D2" w:rsidR="00391A10">
        <w:rPr>
          <w:rFonts w:ascii="Cambria" w:hAnsi="Cambria" w:eastAsia="Times New Roman" w:cs="Segoe UI"/>
          <w:b/>
          <w:bCs/>
        </w:rPr>
        <w:t xml:space="preserve"> special consideration</w:t>
      </w:r>
      <w:r w:rsidRPr="002906D2" w:rsidR="009317C9">
        <w:rPr>
          <w:rFonts w:ascii="Cambria" w:hAnsi="Cambria" w:eastAsia="Times New Roman" w:cs="Segoe UI"/>
          <w:b/>
          <w:bCs/>
        </w:rPr>
        <w:t>?</w:t>
      </w:r>
    </w:p>
    <w:p w:rsidR="009317C9" w:rsidP="00D328AF" w:rsidRDefault="009317C9" w14:paraId="12C5EB2D" w14:textId="77777777">
      <w:pPr>
        <w:spacing w:after="0" w:line="240" w:lineRule="auto"/>
        <w:ind w:left="540" w:hanging="540"/>
        <w:rPr>
          <w:rFonts w:ascii="Cambria" w:hAnsi="Cambria" w:eastAsia="Times New Roman" w:cs="Segoe UI"/>
        </w:rPr>
      </w:pPr>
    </w:p>
    <w:p w:rsidRPr="00904F3C" w:rsidR="009317C9" w:rsidP="00D328AF" w:rsidRDefault="005259B4" w14:paraId="134BA8B0" w14:textId="4CE0C055">
      <w:pPr>
        <w:spacing w:after="0" w:line="240" w:lineRule="auto"/>
        <w:ind w:left="540" w:hanging="540"/>
        <w:rPr>
          <w:rFonts w:ascii="Cambria" w:hAnsi="Cambria" w:eastAsia="Times New Roman" w:cs="Segoe UI"/>
        </w:rPr>
      </w:pPr>
      <w:r>
        <w:rPr>
          <w:rFonts w:ascii="Cambria" w:hAnsi="Cambria" w:eastAsia="Times New Roman" w:cs="Segoe UI"/>
        </w:rPr>
        <w:t>A:</w:t>
      </w:r>
      <w:r>
        <w:rPr>
          <w:rFonts w:ascii="Cambria" w:hAnsi="Cambria" w:eastAsia="Times New Roman" w:cs="Segoe UI"/>
        </w:rPr>
        <w:tab/>
      </w:r>
      <w:r w:rsidRPr="00904F3C" w:rsidR="009317C9">
        <w:rPr>
          <w:rFonts w:ascii="Cambria" w:hAnsi="Cambria" w:eastAsia="Times New Roman" w:cs="Segoe UI"/>
        </w:rPr>
        <w:t xml:space="preserve">A Special Consideration is a request for a student to be exempt from participation in a required Maine Educational Assessments (MEA) for </w:t>
      </w:r>
      <w:r w:rsidR="00270BB5">
        <w:rPr>
          <w:rFonts w:ascii="Cambria" w:hAnsi="Cambria" w:eastAsia="Times New Roman" w:cs="Segoe UI"/>
        </w:rPr>
        <w:t xml:space="preserve">significant </w:t>
      </w:r>
      <w:r w:rsidRPr="00904F3C" w:rsidR="009317C9">
        <w:rPr>
          <w:rFonts w:ascii="Cambria" w:hAnsi="Cambria" w:eastAsia="Times New Roman" w:cs="Segoe UI"/>
        </w:rPr>
        <w:t>medical reasons</w:t>
      </w:r>
      <w:r w:rsidR="00270BB5">
        <w:rPr>
          <w:rFonts w:ascii="Cambria" w:hAnsi="Cambria" w:eastAsia="Times New Roman" w:cs="Segoe UI"/>
        </w:rPr>
        <w:t xml:space="preserve"> or medical reasons related to COVID-19</w:t>
      </w:r>
      <w:r w:rsidRPr="00904F3C" w:rsidR="009317C9">
        <w:rPr>
          <w:rFonts w:ascii="Cambria" w:hAnsi="Cambria" w:eastAsia="Times New Roman" w:cs="Segoe UI"/>
        </w:rPr>
        <w:t>. Special Consideration requests must be submitted within the open assessment window of each specific applicable Maine Educational Assessment. </w:t>
      </w:r>
    </w:p>
    <w:p w:rsidR="00391A10" w:rsidP="00D328AF" w:rsidRDefault="00391A10" w14:paraId="31965F46" w14:textId="77777777">
      <w:pPr>
        <w:spacing w:after="0" w:line="240" w:lineRule="auto"/>
        <w:ind w:left="540" w:hanging="540"/>
        <w:rPr>
          <w:rFonts w:ascii="Cambria" w:hAnsi="Cambria" w:eastAsia="Times New Roman" w:cs="Segoe UI"/>
        </w:rPr>
      </w:pPr>
    </w:p>
    <w:p w:rsidRPr="002906D2" w:rsidR="00AB64D2" w:rsidP="00D328AF" w:rsidRDefault="005259B4" w14:paraId="4218D58D" w14:textId="2DC02D80">
      <w:pPr>
        <w:ind w:left="540" w:hanging="540"/>
        <w:rPr>
          <w:rFonts w:ascii="Cambria" w:hAnsi="Cambria" w:eastAsia="Times New Roman" w:cs="Segoe UI"/>
          <w:b/>
          <w:bCs/>
        </w:rPr>
      </w:pPr>
      <w:r>
        <w:rPr>
          <w:rFonts w:ascii="Cambria" w:hAnsi="Cambria" w:eastAsia="Times New Roman" w:cs="Segoe UI"/>
          <w:b/>
          <w:bCs/>
        </w:rPr>
        <w:t>Q:</w:t>
      </w:r>
      <w:r>
        <w:rPr>
          <w:rFonts w:ascii="Cambria" w:hAnsi="Cambria" w:eastAsia="Times New Roman" w:cs="Segoe UI"/>
          <w:b/>
          <w:bCs/>
        </w:rPr>
        <w:tab/>
      </w:r>
      <w:r w:rsidRPr="002906D2" w:rsidR="00AB64D2">
        <w:rPr>
          <w:rFonts w:ascii="Cambria" w:hAnsi="Cambria" w:eastAsia="Times New Roman" w:cs="Segoe UI"/>
          <w:b/>
          <w:bCs/>
        </w:rPr>
        <w:t xml:space="preserve">Can my district opt out of administering assessments? </w:t>
      </w:r>
    </w:p>
    <w:p w:rsidR="00D96886" w:rsidP="00B76610" w:rsidRDefault="005259B4" w14:paraId="165924EC" w14:textId="710C5A71">
      <w:pPr>
        <w:ind w:left="540" w:hanging="540"/>
        <w:rPr>
          <w:rFonts w:ascii="Cambria" w:hAnsi="Cambria" w:eastAsia="Times New Roman" w:cs="Segoe UI"/>
        </w:rPr>
      </w:pPr>
      <w:r>
        <w:rPr>
          <w:rFonts w:ascii="Cambria" w:hAnsi="Cambria" w:eastAsia="Times New Roman" w:cs="Segoe UI"/>
        </w:rPr>
        <w:t>A:</w:t>
      </w:r>
      <w:r>
        <w:rPr>
          <w:rFonts w:ascii="Cambria" w:hAnsi="Cambria" w:eastAsia="Times New Roman" w:cs="Segoe UI"/>
        </w:rPr>
        <w:tab/>
      </w:r>
      <w:r w:rsidRPr="2B2887E0" w:rsidR="008F4C0B">
        <w:rPr>
          <w:rFonts w:ascii="Cambria" w:hAnsi="Cambria" w:eastAsia="Times New Roman" w:cs="Segoe UI"/>
        </w:rPr>
        <w:t xml:space="preserve">Following a tradition of local </w:t>
      </w:r>
      <w:r w:rsidR="00270BB5">
        <w:rPr>
          <w:rFonts w:ascii="Cambria" w:hAnsi="Cambria" w:eastAsia="Times New Roman" w:cs="Segoe UI"/>
        </w:rPr>
        <w:t>responsibility</w:t>
      </w:r>
      <w:r w:rsidRPr="2B2887E0" w:rsidR="00CA5D75">
        <w:rPr>
          <w:rFonts w:ascii="Cambria" w:hAnsi="Cambria" w:eastAsia="Times New Roman" w:cs="Segoe UI"/>
        </w:rPr>
        <w:t xml:space="preserve"> within Maine</w:t>
      </w:r>
      <w:r w:rsidRPr="2B2887E0" w:rsidR="008F4C0B">
        <w:rPr>
          <w:rFonts w:ascii="Cambria" w:hAnsi="Cambria" w:eastAsia="Times New Roman" w:cs="Segoe UI"/>
        </w:rPr>
        <w:t xml:space="preserve">, the Department defers decisions related to the administration of the assessments, </w:t>
      </w:r>
      <w:r w:rsidR="00673FD4">
        <w:rPr>
          <w:rFonts w:ascii="Cambria" w:hAnsi="Cambria" w:eastAsia="Times New Roman" w:cs="Segoe UI"/>
        </w:rPr>
        <w:t>SAUs</w:t>
      </w:r>
      <w:r w:rsidRPr="2B2887E0" w:rsidR="008F4C0B">
        <w:rPr>
          <w:rFonts w:ascii="Cambria" w:hAnsi="Cambria" w:eastAsia="Times New Roman" w:cs="Segoe UI"/>
        </w:rPr>
        <w:t xml:space="preserve"> capacity and </w:t>
      </w:r>
      <w:r w:rsidRPr="2B2887E0" w:rsidR="00CA5D75">
        <w:rPr>
          <w:rFonts w:ascii="Cambria" w:hAnsi="Cambria" w:eastAsia="Times New Roman" w:cs="Segoe UI"/>
        </w:rPr>
        <w:t xml:space="preserve">the safety, health and wellbeing of students to </w:t>
      </w:r>
      <w:r w:rsidR="00270BB5">
        <w:rPr>
          <w:rFonts w:ascii="Cambria" w:hAnsi="Cambria" w:eastAsia="Times New Roman" w:cs="Segoe UI"/>
        </w:rPr>
        <w:t>SAU</w:t>
      </w:r>
      <w:r w:rsidRPr="2B2887E0" w:rsidR="00CA5D75">
        <w:rPr>
          <w:rFonts w:ascii="Cambria" w:hAnsi="Cambria" w:eastAsia="Times New Roman" w:cs="Segoe UI"/>
        </w:rPr>
        <w:t xml:space="preserve"> superintendents. </w:t>
      </w:r>
      <w:r w:rsidRPr="2B2887E0" w:rsidR="00195646">
        <w:rPr>
          <w:rFonts w:ascii="Cambria" w:hAnsi="Cambria" w:eastAsia="Times New Roman" w:cs="Segoe UI"/>
        </w:rPr>
        <w:t xml:space="preserve">The Department </w:t>
      </w:r>
      <w:r w:rsidR="00761F76">
        <w:rPr>
          <w:rFonts w:ascii="Cambria" w:hAnsi="Cambria" w:eastAsia="Times New Roman" w:cs="Segoe UI"/>
        </w:rPr>
        <w:t>requests</w:t>
      </w:r>
      <w:r w:rsidRPr="2B2887E0" w:rsidR="00195646">
        <w:rPr>
          <w:rFonts w:ascii="Cambria" w:hAnsi="Cambria" w:eastAsia="Times New Roman" w:cs="Segoe UI"/>
        </w:rPr>
        <w:t xml:space="preserve"> a good faith effort to administer the assessments</w:t>
      </w:r>
      <w:r w:rsidRPr="6F13284C" w:rsidR="1E0DCA8A">
        <w:rPr>
          <w:rFonts w:ascii="Cambria" w:hAnsi="Cambria" w:eastAsia="Times New Roman" w:cs="Segoe UI"/>
        </w:rPr>
        <w:t>.</w:t>
      </w:r>
      <w:r w:rsidRPr="6F13284C" w:rsidR="7EC6FBEC">
        <w:rPr>
          <w:rFonts w:ascii="Cambria" w:hAnsi="Cambria" w:eastAsia="Times New Roman" w:cs="Segoe UI"/>
        </w:rPr>
        <w:t xml:space="preserve"> </w:t>
      </w:r>
      <w:r w:rsidRPr="6F13284C" w:rsidR="78FA0C3B">
        <w:rPr>
          <w:rFonts w:ascii="Cambria" w:hAnsi="Cambria" w:eastAsia="Times New Roman" w:cs="Segoe UI"/>
        </w:rPr>
        <w:t>H</w:t>
      </w:r>
      <w:r w:rsidRPr="6F13284C" w:rsidR="7EC6FBEC">
        <w:rPr>
          <w:rFonts w:ascii="Cambria" w:hAnsi="Cambria" w:eastAsia="Times New Roman" w:cs="Segoe UI"/>
        </w:rPr>
        <w:t>owever</w:t>
      </w:r>
      <w:r w:rsidRPr="2B2887E0" w:rsidR="00D52DE1">
        <w:rPr>
          <w:rFonts w:ascii="Cambria" w:hAnsi="Cambria" w:eastAsia="Times New Roman" w:cs="Segoe UI"/>
        </w:rPr>
        <w:t xml:space="preserve">, should the administration pose additional safety concerns for staff and students, a </w:t>
      </w:r>
      <w:r w:rsidR="00673FD4">
        <w:rPr>
          <w:rFonts w:ascii="Cambria" w:hAnsi="Cambria" w:eastAsia="Times New Roman" w:cs="Segoe UI"/>
        </w:rPr>
        <w:t>SAU</w:t>
      </w:r>
      <w:r w:rsidRPr="2B2887E0" w:rsidR="00D52DE1">
        <w:rPr>
          <w:rFonts w:ascii="Cambria" w:hAnsi="Cambria" w:eastAsia="Times New Roman" w:cs="Segoe UI"/>
        </w:rPr>
        <w:t xml:space="preserve"> should </w:t>
      </w:r>
      <w:r w:rsidRPr="2B2887E0" w:rsidR="001E6906">
        <w:rPr>
          <w:rFonts w:ascii="Cambria" w:hAnsi="Cambria" w:eastAsia="Times New Roman" w:cs="Segoe UI"/>
        </w:rPr>
        <w:t xml:space="preserve">proceed accordingly. </w:t>
      </w:r>
      <w:r w:rsidRPr="2B2887E0" w:rsidR="00934826">
        <w:rPr>
          <w:rFonts w:ascii="Cambria" w:hAnsi="Cambria" w:eastAsia="Times New Roman" w:cs="Segoe UI"/>
        </w:rPr>
        <w:t>Non-participation</w:t>
      </w:r>
      <w:r w:rsidRPr="2B2887E0" w:rsidR="005E00F2">
        <w:rPr>
          <w:rFonts w:ascii="Cambria" w:hAnsi="Cambria" w:eastAsia="Times New Roman" w:cs="Segoe UI"/>
        </w:rPr>
        <w:t xml:space="preserve"> may have</w:t>
      </w:r>
      <w:r w:rsidRPr="2B2887E0" w:rsidR="00934826">
        <w:rPr>
          <w:rFonts w:ascii="Cambria" w:hAnsi="Cambria" w:eastAsia="Times New Roman" w:cs="Segoe UI"/>
        </w:rPr>
        <w:t xml:space="preserve"> unintended consequences </w:t>
      </w:r>
      <w:r w:rsidRPr="2B2887E0" w:rsidR="00746289">
        <w:rPr>
          <w:rFonts w:ascii="Cambria" w:hAnsi="Cambria" w:eastAsia="Times New Roman" w:cs="Segoe UI"/>
        </w:rPr>
        <w:t xml:space="preserve">in relation to the state’s ability to </w:t>
      </w:r>
      <w:r w:rsidRPr="2B2887E0" w:rsidR="006D700C">
        <w:rPr>
          <w:rFonts w:ascii="Cambria" w:hAnsi="Cambria" w:eastAsia="Times New Roman" w:cs="Segoe UI"/>
        </w:rPr>
        <w:t xml:space="preserve">apply for </w:t>
      </w:r>
      <w:r w:rsidRPr="2B2887E0" w:rsidR="00024849">
        <w:rPr>
          <w:rFonts w:ascii="Cambria" w:hAnsi="Cambria" w:eastAsia="Times New Roman" w:cs="Segoe UI"/>
        </w:rPr>
        <w:t xml:space="preserve">additional </w:t>
      </w:r>
      <w:r w:rsidRPr="2B2887E0" w:rsidR="006D700C">
        <w:rPr>
          <w:rFonts w:ascii="Cambria" w:hAnsi="Cambria" w:eastAsia="Times New Roman" w:cs="Segoe UI"/>
        </w:rPr>
        <w:t>waivers</w:t>
      </w:r>
      <w:r w:rsidR="00761F76">
        <w:rPr>
          <w:rFonts w:ascii="Cambria" w:hAnsi="Cambria" w:eastAsia="Times New Roman" w:cs="Segoe UI"/>
        </w:rPr>
        <w:t xml:space="preserve"> provided by the US Department of Education</w:t>
      </w:r>
      <w:r w:rsidR="00B640DD">
        <w:rPr>
          <w:rFonts w:ascii="Cambria" w:hAnsi="Cambria" w:eastAsia="Times New Roman" w:cs="Segoe UI"/>
        </w:rPr>
        <w:t xml:space="preserve">. </w:t>
      </w:r>
      <w:r w:rsidRPr="2B2887E0" w:rsidR="006D700C">
        <w:rPr>
          <w:rFonts w:ascii="Cambria" w:hAnsi="Cambria" w:eastAsia="Times New Roman" w:cs="Segoe UI"/>
        </w:rPr>
        <w:t xml:space="preserve"> </w:t>
      </w:r>
      <w:r w:rsidRPr="3B373F47" w:rsidR="5931AB61">
        <w:rPr>
          <w:rFonts w:ascii="Cambria" w:hAnsi="Cambria" w:eastAsia="Times New Roman" w:cs="Segoe UI"/>
        </w:rPr>
        <w:t>F</w:t>
      </w:r>
      <w:r w:rsidR="00AB2FFD">
        <w:rPr>
          <w:rFonts w:ascii="Cambria" w:hAnsi="Cambria" w:eastAsia="Times New Roman" w:cs="Segoe UI"/>
        </w:rPr>
        <w:t>o</w:t>
      </w:r>
      <w:r w:rsidRPr="6F13284C" w:rsidR="70C8307D">
        <w:rPr>
          <w:rFonts w:ascii="Cambria" w:hAnsi="Cambria" w:eastAsia="Times New Roman" w:cs="Segoe UI"/>
        </w:rPr>
        <w:t>r</w:t>
      </w:r>
      <w:r w:rsidRPr="2B2887E0" w:rsidR="00EA7138">
        <w:rPr>
          <w:rFonts w:ascii="Cambria" w:hAnsi="Cambria" w:eastAsia="Times New Roman" w:cs="Segoe UI"/>
        </w:rPr>
        <w:t xml:space="preserve"> example, </w:t>
      </w:r>
      <w:r w:rsidRPr="6F13284C" w:rsidR="5931AB61">
        <w:rPr>
          <w:rFonts w:ascii="Cambria" w:hAnsi="Cambria" w:eastAsia="Times New Roman" w:cs="Segoe UI"/>
        </w:rPr>
        <w:t>a</w:t>
      </w:r>
      <w:r w:rsidRPr="2B2887E0" w:rsidR="00EA7138">
        <w:rPr>
          <w:rFonts w:ascii="Cambria" w:hAnsi="Cambria" w:eastAsia="Times New Roman" w:cs="Segoe UI"/>
        </w:rPr>
        <w:t xml:space="preserve"> 1% alternate assessment participation cap</w:t>
      </w:r>
      <w:r w:rsidRPr="2B2887E0" w:rsidR="0008738E">
        <w:rPr>
          <w:rFonts w:ascii="Cambria" w:hAnsi="Cambria" w:eastAsia="Times New Roman" w:cs="Segoe UI"/>
        </w:rPr>
        <w:t xml:space="preserve">  is imposed on States by the US Department of Education</w:t>
      </w:r>
      <w:r w:rsidR="00761F76">
        <w:rPr>
          <w:rFonts w:ascii="Cambria" w:hAnsi="Cambria" w:eastAsia="Times New Roman" w:cs="Segoe UI"/>
        </w:rPr>
        <w:t>;</w:t>
      </w:r>
      <w:r w:rsidRPr="6F13284C" w:rsidR="5931AB61">
        <w:rPr>
          <w:rFonts w:ascii="Cambria" w:hAnsi="Cambria" w:eastAsia="Times New Roman" w:cs="Segoe UI"/>
        </w:rPr>
        <w:t xml:space="preserve"> a</w:t>
      </w:r>
      <w:r w:rsidR="00B640DD">
        <w:rPr>
          <w:rFonts w:ascii="Cambria" w:hAnsi="Cambria" w:eastAsia="Times New Roman" w:cs="Segoe UI"/>
        </w:rPr>
        <w:t xml:space="preserve"> participation rate of less than 95% will impact the </w:t>
      </w:r>
      <w:r w:rsidRPr="3B373F47" w:rsidR="00BE0C67">
        <w:rPr>
          <w:rFonts w:ascii="Cambria" w:hAnsi="Cambria" w:eastAsia="Times New Roman" w:cs="Segoe UI"/>
        </w:rPr>
        <w:t>state’s</w:t>
      </w:r>
      <w:r w:rsidR="00B640DD">
        <w:rPr>
          <w:rFonts w:ascii="Cambria" w:hAnsi="Cambria" w:eastAsia="Times New Roman" w:cs="Segoe UI"/>
        </w:rPr>
        <w:t xml:space="preserve"> ability to apply for a waiver</w:t>
      </w:r>
      <w:r w:rsidRPr="2B2887E0" w:rsidR="00024849">
        <w:rPr>
          <w:rFonts w:ascii="Cambria" w:hAnsi="Cambria" w:eastAsia="Times New Roman" w:cs="Segoe UI"/>
        </w:rPr>
        <w:t xml:space="preserve"> and may impact </w:t>
      </w:r>
      <w:r w:rsidRPr="2B2887E0" w:rsidR="00987C1E">
        <w:rPr>
          <w:rFonts w:ascii="Cambria" w:hAnsi="Cambria" w:eastAsia="Times New Roman" w:cs="Segoe UI"/>
        </w:rPr>
        <w:t xml:space="preserve">funding received from the US Department of Education. </w:t>
      </w:r>
    </w:p>
    <w:p w:rsidR="00D96886" w:rsidP="00D96886" w:rsidRDefault="00D96886" w14:paraId="53FC60CC" w14:textId="405E49E0">
      <w:pPr>
        <w:ind w:left="540" w:hanging="540"/>
        <w:rPr>
          <w:rFonts w:ascii="Cambria" w:hAnsi="Cambria"/>
          <w:b/>
          <w:bCs/>
          <w:color w:val="000000" w:themeColor="text1"/>
        </w:rPr>
      </w:pPr>
      <w:r>
        <w:rPr>
          <w:rFonts w:ascii="Cambria" w:hAnsi="Cambria"/>
          <w:b/>
          <w:bCs/>
          <w:color w:val="000000" w:themeColor="text1"/>
        </w:rPr>
        <w:t xml:space="preserve">Q: </w:t>
      </w:r>
      <w:r>
        <w:rPr>
          <w:rFonts w:ascii="Cambria" w:hAnsi="Cambria"/>
          <w:b/>
          <w:bCs/>
          <w:color w:val="000000" w:themeColor="text1"/>
        </w:rPr>
        <w:tab/>
      </w:r>
      <w:r w:rsidRPr="2B2887E0">
        <w:rPr>
          <w:rFonts w:ascii="Cambria" w:hAnsi="Cambria"/>
          <w:b/>
          <w:bCs/>
          <w:color w:val="000000" w:themeColor="text1"/>
        </w:rPr>
        <w:t>What happens if</w:t>
      </w:r>
      <w:r>
        <w:rPr>
          <w:rFonts w:ascii="Cambria" w:hAnsi="Cambria"/>
          <w:b/>
          <w:bCs/>
          <w:color w:val="000000" w:themeColor="text1"/>
        </w:rPr>
        <w:t xml:space="preserve"> a</w:t>
      </w:r>
      <w:r w:rsidRPr="2B2887E0">
        <w:rPr>
          <w:rFonts w:ascii="Cambria" w:hAnsi="Cambria"/>
          <w:b/>
          <w:bCs/>
          <w:color w:val="000000" w:themeColor="text1"/>
        </w:rPr>
        <w:t xml:space="preserve"> school goes remote for </w:t>
      </w:r>
      <w:r>
        <w:rPr>
          <w:rFonts w:ascii="Cambria" w:hAnsi="Cambria"/>
          <w:b/>
          <w:bCs/>
          <w:color w:val="000000" w:themeColor="text1"/>
        </w:rPr>
        <w:t>a large portion</w:t>
      </w:r>
      <w:r w:rsidRPr="2B2887E0">
        <w:rPr>
          <w:rFonts w:ascii="Cambria" w:hAnsi="Cambria"/>
          <w:b/>
          <w:bCs/>
          <w:color w:val="000000" w:themeColor="text1"/>
        </w:rPr>
        <w:t xml:space="preserve"> of the assessment window, </w:t>
      </w:r>
      <w:r>
        <w:rPr>
          <w:rFonts w:ascii="Cambria" w:hAnsi="Cambria"/>
          <w:b/>
          <w:bCs/>
          <w:color w:val="000000" w:themeColor="text1"/>
        </w:rPr>
        <w:t>and a student</w:t>
      </w:r>
      <w:r w:rsidRPr="2B2887E0">
        <w:rPr>
          <w:rFonts w:ascii="Cambria" w:hAnsi="Cambria"/>
          <w:b/>
          <w:bCs/>
          <w:color w:val="000000" w:themeColor="text1"/>
        </w:rPr>
        <w:t xml:space="preserve"> has not completed all </w:t>
      </w:r>
      <w:r>
        <w:rPr>
          <w:rFonts w:ascii="Cambria" w:hAnsi="Cambria"/>
          <w:b/>
          <w:bCs/>
          <w:color w:val="000000" w:themeColor="text1"/>
        </w:rPr>
        <w:t>sessions within an</w:t>
      </w:r>
      <w:r w:rsidRPr="2B2887E0">
        <w:rPr>
          <w:rFonts w:ascii="Cambria" w:hAnsi="Cambria"/>
          <w:b/>
          <w:bCs/>
          <w:color w:val="000000" w:themeColor="text1"/>
        </w:rPr>
        <w:t xml:space="preserve"> assessment?</w:t>
      </w:r>
    </w:p>
    <w:p w:rsidR="00D96886" w:rsidP="00D96886" w:rsidRDefault="00D96886" w14:paraId="141A570A" w14:textId="0748A45A">
      <w:pPr>
        <w:ind w:left="630" w:hanging="630"/>
        <w:rPr>
          <w:rFonts w:ascii="Cambria" w:hAnsi="Cambria"/>
          <w:color w:val="000000" w:themeColor="text1"/>
        </w:rPr>
      </w:pPr>
      <w:r>
        <w:rPr>
          <w:rFonts w:ascii="Cambria" w:hAnsi="Cambria"/>
          <w:color w:val="000000" w:themeColor="text1"/>
        </w:rPr>
        <w:t>A:</w:t>
      </w:r>
      <w:r>
        <w:rPr>
          <w:rFonts w:ascii="Cambria" w:hAnsi="Cambria"/>
          <w:color w:val="000000" w:themeColor="text1"/>
        </w:rPr>
        <w:tab/>
      </w:r>
      <w:r w:rsidRPr="2B2887E0">
        <w:rPr>
          <w:rFonts w:ascii="Cambria" w:hAnsi="Cambria"/>
          <w:color w:val="000000" w:themeColor="text1"/>
        </w:rPr>
        <w:t>In the event that an entire school/</w:t>
      </w:r>
      <w:r w:rsidR="00673FD4">
        <w:rPr>
          <w:rFonts w:ascii="Cambria" w:hAnsi="Cambria"/>
          <w:color w:val="000000" w:themeColor="text1"/>
        </w:rPr>
        <w:t>SAU</w:t>
      </w:r>
      <w:r w:rsidRPr="2B2887E0">
        <w:rPr>
          <w:rFonts w:ascii="Cambria" w:hAnsi="Cambria"/>
          <w:color w:val="000000" w:themeColor="text1"/>
        </w:rPr>
        <w:t xml:space="preserve"> </w:t>
      </w:r>
      <w:r>
        <w:rPr>
          <w:rFonts w:ascii="Cambria" w:hAnsi="Cambria"/>
          <w:color w:val="000000" w:themeColor="text1"/>
        </w:rPr>
        <w:t>transitions to</w:t>
      </w:r>
      <w:r w:rsidRPr="2B2887E0">
        <w:rPr>
          <w:rFonts w:ascii="Cambria" w:hAnsi="Cambria"/>
          <w:color w:val="000000" w:themeColor="text1"/>
        </w:rPr>
        <w:t xml:space="preserve"> fully remote </w:t>
      </w:r>
      <w:r>
        <w:rPr>
          <w:rFonts w:ascii="Cambria" w:hAnsi="Cambria"/>
          <w:color w:val="000000" w:themeColor="text1"/>
        </w:rPr>
        <w:t xml:space="preserve">instruction </w:t>
      </w:r>
      <w:r w:rsidRPr="2B2887E0">
        <w:rPr>
          <w:rFonts w:ascii="Cambria" w:hAnsi="Cambria"/>
          <w:color w:val="000000" w:themeColor="text1"/>
        </w:rPr>
        <w:t>for an extended period of time with</w:t>
      </w:r>
      <w:r>
        <w:rPr>
          <w:rFonts w:ascii="Cambria" w:hAnsi="Cambria"/>
          <w:color w:val="000000" w:themeColor="text1"/>
        </w:rPr>
        <w:t xml:space="preserve"> significant</w:t>
      </w:r>
      <w:r w:rsidRPr="2B2887E0">
        <w:rPr>
          <w:rFonts w:ascii="Cambria" w:hAnsi="Cambria"/>
          <w:color w:val="000000" w:themeColor="text1"/>
        </w:rPr>
        <w:t xml:space="preserve"> impact to the assessment window, please reach out to the</w:t>
      </w:r>
      <w:r>
        <w:rPr>
          <w:rFonts w:ascii="Cambria" w:hAnsi="Cambria"/>
          <w:color w:val="000000" w:themeColor="text1"/>
        </w:rPr>
        <w:t xml:space="preserve"> applicable assessment coordinator.</w:t>
      </w:r>
    </w:p>
    <w:p w:rsidR="007E4949" w:rsidP="00D328AF" w:rsidRDefault="008F4C0B" w14:paraId="4B6744DD" w14:textId="7834A2DE">
      <w:pPr>
        <w:ind w:left="540" w:hanging="540"/>
        <w:rPr>
          <w:rFonts w:ascii="Cambria" w:hAnsi="Cambria" w:eastAsia="Times New Roman" w:cs="Segoe UI"/>
        </w:rPr>
      </w:pPr>
      <w:r w:rsidRPr="2B2887E0">
        <w:rPr>
          <w:rFonts w:ascii="Cambria" w:hAnsi="Cambria" w:eastAsia="Times New Roman" w:cs="Segoe UI"/>
        </w:rPr>
        <w:br w:type="page"/>
      </w:r>
    </w:p>
    <w:p w:rsidR="00647915" w:rsidP="00647915" w:rsidRDefault="00554104" w14:paraId="6BBD0449" w14:textId="77777777">
      <w:pPr>
        <w:pStyle w:val="Heading2"/>
        <w:spacing w:line="240" w:lineRule="auto"/>
        <w:rPr>
          <w:rFonts w:ascii="Cambria" w:hAnsi="Cambria" w:eastAsia="Times New Roman"/>
          <w:b/>
        </w:rPr>
      </w:pPr>
      <w:bookmarkStart w:name="_Toc66733663" w:id="2"/>
      <w:r w:rsidRPr="00D328AF">
        <w:rPr>
          <w:rFonts w:ascii="Cambria" w:hAnsi="Cambria" w:eastAsia="Times New Roman"/>
          <w:b/>
          <w:u w:val="single"/>
        </w:rPr>
        <w:t>ACCESS</w:t>
      </w:r>
      <w:r w:rsidRPr="00D328AF" w:rsidR="007E4949">
        <w:rPr>
          <w:rFonts w:ascii="Cambria" w:hAnsi="Cambria" w:eastAsia="Times New Roman"/>
          <w:b/>
          <w:u w:val="single"/>
        </w:rPr>
        <w:t xml:space="preserve"> for ELLs/Alternate ACCESS for ELLs</w:t>
      </w:r>
      <w:bookmarkEnd w:id="2"/>
      <w:r w:rsidRPr="00D328AF" w:rsidR="007E4949">
        <w:rPr>
          <w:rFonts w:ascii="Cambria" w:hAnsi="Cambria" w:eastAsia="Times New Roman"/>
          <w:b/>
        </w:rPr>
        <w:t xml:space="preserve"> </w:t>
      </w:r>
    </w:p>
    <w:p w:rsidRPr="00647915" w:rsidR="00647915" w:rsidP="00647915" w:rsidRDefault="00647915" w14:paraId="519F36D4" w14:textId="2F7B67E4">
      <w:pPr>
        <w:rPr>
          <w:rFonts w:ascii="Cambria" w:hAnsi="Cambria"/>
          <w:sz w:val="26"/>
          <w:szCs w:val="26"/>
        </w:rPr>
      </w:pPr>
      <w:r w:rsidRPr="00647915">
        <w:rPr>
          <w:rFonts w:ascii="Cambria" w:hAnsi="Cambria"/>
          <w:sz w:val="26"/>
          <w:szCs w:val="26"/>
        </w:rPr>
        <w:t>Assessment Coordinator:</w:t>
      </w:r>
      <w:r w:rsidRPr="00647915">
        <w:rPr>
          <w:rFonts w:ascii="Cambria" w:hAnsi="Cambria"/>
          <w:b/>
          <w:bCs/>
          <w:sz w:val="26"/>
          <w:szCs w:val="26"/>
        </w:rPr>
        <w:t xml:space="preserve"> </w:t>
      </w:r>
      <w:hyperlink w:history="1" r:id="rId17">
        <w:r w:rsidRPr="00647915">
          <w:rPr>
            <w:rStyle w:val="Hyperlink"/>
            <w:rFonts w:ascii="Cambria" w:hAnsi="Cambria"/>
            <w:b/>
            <w:bCs/>
            <w:sz w:val="26"/>
            <w:szCs w:val="26"/>
          </w:rPr>
          <w:t>Jodi Bossio-Smith</w:t>
        </w:r>
      </w:hyperlink>
    </w:p>
    <w:p w:rsidRPr="0037123A" w:rsidR="00645D13" w:rsidP="2B2887E0" w:rsidRDefault="009317C9" w14:paraId="11CD50D1" w14:textId="11C0757D">
      <w:pPr>
        <w:spacing w:before="100" w:beforeAutospacing="1" w:after="100" w:afterAutospacing="1"/>
        <w:rPr>
          <w:rFonts w:ascii="Cambria" w:hAnsi="Cambria"/>
        </w:rPr>
      </w:pPr>
      <w:r w:rsidRPr="2B2887E0">
        <w:rPr>
          <w:rFonts w:ascii="Cambria" w:hAnsi="Cambria"/>
        </w:rPr>
        <w:t>T</w:t>
      </w:r>
      <w:r w:rsidRPr="2B2887E0" w:rsidR="00645D13">
        <w:rPr>
          <w:rFonts w:ascii="Cambria" w:hAnsi="Cambria"/>
        </w:rPr>
        <w:t>he ACCESS assessment begin</w:t>
      </w:r>
      <w:r w:rsidRPr="2B2887E0">
        <w:rPr>
          <w:rFonts w:ascii="Cambria" w:hAnsi="Cambria"/>
        </w:rPr>
        <w:t>s</w:t>
      </w:r>
      <w:r w:rsidRPr="2B2887E0" w:rsidR="00645D13">
        <w:rPr>
          <w:rFonts w:ascii="Cambria" w:hAnsi="Cambria"/>
        </w:rPr>
        <w:t xml:space="preserve"> in January</w:t>
      </w:r>
      <w:r w:rsidRPr="2B2887E0">
        <w:rPr>
          <w:rFonts w:ascii="Cambria" w:hAnsi="Cambria"/>
        </w:rPr>
        <w:t xml:space="preserve"> and is administered</w:t>
      </w:r>
      <w:r w:rsidRPr="2B2887E0" w:rsidR="00645D13">
        <w:rPr>
          <w:rFonts w:ascii="Cambria" w:hAnsi="Cambria"/>
        </w:rPr>
        <w:t xml:space="preserve"> to students identified as English </w:t>
      </w:r>
      <w:r w:rsidR="00313DE4">
        <w:rPr>
          <w:rFonts w:ascii="Cambria" w:hAnsi="Cambria"/>
        </w:rPr>
        <w:t>l</w:t>
      </w:r>
      <w:r w:rsidRPr="2B2887E0" w:rsidR="00645D13">
        <w:rPr>
          <w:rFonts w:ascii="Cambria" w:hAnsi="Cambria"/>
        </w:rPr>
        <w:t>earners (ELs). Unlike other state administered assessments, the ACCESS provides English language proficiency data points in the domains of speaking, listening</w:t>
      </w:r>
      <w:r w:rsidRPr="2B2887E0" w:rsidR="53B4D2B2">
        <w:rPr>
          <w:rFonts w:ascii="Cambria" w:hAnsi="Cambria"/>
        </w:rPr>
        <w:t>,</w:t>
      </w:r>
      <w:r w:rsidRPr="2B2887E0" w:rsidR="00645D13">
        <w:rPr>
          <w:rFonts w:ascii="Cambria" w:hAnsi="Cambria"/>
        </w:rPr>
        <w:t xml:space="preserve"> reading and writing in addition to supporting the following: </w:t>
      </w:r>
    </w:p>
    <w:p w:rsidRPr="0037123A" w:rsidR="00645D13" w:rsidP="2B2887E0" w:rsidRDefault="00645D13" w14:paraId="0CA22690" w14:textId="7C63B2A9">
      <w:pPr>
        <w:pStyle w:val="ListParagraph"/>
        <w:numPr>
          <w:ilvl w:val="0"/>
          <w:numId w:val="1"/>
        </w:numPr>
        <w:spacing w:before="100" w:beforeAutospacing="1" w:after="100" w:afterAutospacing="1"/>
        <w:rPr>
          <w:rFonts w:ascii="Cambria" w:hAnsi="Cambria" w:eastAsia="Times New Roman"/>
        </w:rPr>
      </w:pPr>
      <w:r w:rsidRPr="2B2887E0">
        <w:rPr>
          <w:rFonts w:ascii="Cambria" w:hAnsi="Cambria" w:eastAsia="Times New Roman"/>
        </w:rPr>
        <w:t>Establish</w:t>
      </w:r>
      <w:r w:rsidRPr="2B2887E0" w:rsidR="5B7DFEB2">
        <w:rPr>
          <w:rFonts w:ascii="Cambria" w:hAnsi="Cambria" w:eastAsia="Times New Roman"/>
        </w:rPr>
        <w:t>ing</w:t>
      </w:r>
      <w:r w:rsidRPr="2B2887E0">
        <w:rPr>
          <w:rFonts w:ascii="Cambria" w:hAnsi="Cambria" w:eastAsia="Times New Roman"/>
        </w:rPr>
        <w:t xml:space="preserve"> when multilingual learners have attained English proficiency according to state criteria/a benchmark by which to guide program exit decisions;</w:t>
      </w:r>
    </w:p>
    <w:p w:rsidRPr="0037123A" w:rsidR="00645D13" w:rsidP="00645D13" w:rsidRDefault="00645D13" w14:paraId="43AE2479" w14:textId="77777777">
      <w:pPr>
        <w:pStyle w:val="ListParagraph"/>
        <w:numPr>
          <w:ilvl w:val="0"/>
          <w:numId w:val="1"/>
        </w:numPr>
        <w:spacing w:before="100" w:beforeAutospacing="1" w:after="100" w:afterAutospacing="1"/>
        <w:rPr>
          <w:rFonts w:ascii="Cambria" w:hAnsi="Cambria" w:eastAsia="Times New Roman"/>
        </w:rPr>
      </w:pPr>
      <w:r w:rsidRPr="0037123A">
        <w:rPr>
          <w:rFonts w:ascii="Cambria" w:hAnsi="Cambria" w:eastAsia="Times New Roman"/>
        </w:rPr>
        <w:t>Informing classroom instruction and assessment;</w:t>
      </w:r>
    </w:p>
    <w:p w:rsidRPr="0037123A" w:rsidR="00645D13" w:rsidP="00645D13" w:rsidRDefault="00645D13" w14:paraId="0ABA1EB6" w14:textId="11436856">
      <w:pPr>
        <w:pStyle w:val="ListParagraph"/>
        <w:numPr>
          <w:ilvl w:val="0"/>
          <w:numId w:val="1"/>
        </w:numPr>
        <w:rPr>
          <w:rFonts w:ascii="Cambria" w:hAnsi="Cambria" w:eastAsia="Times New Roman"/>
        </w:rPr>
      </w:pPr>
      <w:r w:rsidRPr="0037123A">
        <w:rPr>
          <w:rFonts w:ascii="Cambria" w:hAnsi="Cambria" w:eastAsia="Times New Roman"/>
        </w:rPr>
        <w:t xml:space="preserve">Fulfilling the federal requirement, as outlined by </w:t>
      </w:r>
      <w:r w:rsidRPr="0037123A" w:rsidR="00BE0C67">
        <w:rPr>
          <w:rFonts w:ascii="Cambria" w:hAnsi="Cambria" w:eastAsia="Times New Roman"/>
        </w:rPr>
        <w:t>Every</w:t>
      </w:r>
      <w:r w:rsidRPr="0037123A">
        <w:rPr>
          <w:rFonts w:ascii="Cambria" w:hAnsi="Cambria" w:eastAsia="Times New Roman"/>
        </w:rPr>
        <w:t xml:space="preserve"> Student Succeeds Act (ESSA), requiring states to standardize statewide criteria for designating </w:t>
      </w:r>
      <w:r w:rsidRPr="00AD1E94" w:rsidR="004E3341">
        <w:rPr>
          <w:rFonts w:ascii="Cambria" w:hAnsi="Cambria" w:eastAsia="Times New Roman"/>
        </w:rPr>
        <w:t>students’</w:t>
      </w:r>
      <w:r w:rsidRPr="0037123A">
        <w:rPr>
          <w:rFonts w:ascii="Cambria" w:hAnsi="Cambria" w:eastAsia="Times New Roman"/>
        </w:rPr>
        <w:t xml:space="preserve"> English learners and for reclassifying them as no longer needing extra language instruction.</w:t>
      </w:r>
    </w:p>
    <w:p w:rsidRPr="0037123A" w:rsidR="00645D13" w:rsidP="00645D13" w:rsidRDefault="00645D13" w14:paraId="2138DD0C" w14:textId="77777777">
      <w:pPr>
        <w:rPr>
          <w:rFonts w:ascii="Cambria" w:hAnsi="Cambria"/>
        </w:rPr>
      </w:pPr>
    </w:p>
    <w:p w:rsidRPr="00987C1E" w:rsidR="00645D13" w:rsidP="00645D13" w:rsidRDefault="00645D13" w14:paraId="651DB2AC" w14:textId="726EE8E2">
      <w:pPr>
        <w:rPr>
          <w:rFonts w:ascii="Cambria" w:hAnsi="Cambria"/>
        </w:rPr>
      </w:pPr>
      <w:r w:rsidRPr="2B2887E0">
        <w:rPr>
          <w:rFonts w:ascii="Cambria" w:hAnsi="Cambria"/>
        </w:rPr>
        <w:t>The length of time to participate in the ACCESS assessment has long been and continues to be a concern</w:t>
      </w:r>
      <w:r w:rsidRPr="2B2887E0" w:rsidR="7127F85A">
        <w:rPr>
          <w:rFonts w:ascii="Cambria" w:hAnsi="Cambria"/>
        </w:rPr>
        <w:t>,</w:t>
      </w:r>
      <w:r w:rsidRPr="2B2887E0">
        <w:rPr>
          <w:rFonts w:ascii="Cambria" w:hAnsi="Cambria"/>
        </w:rPr>
        <w:t xml:space="preserve"> especially during this time of COVID-19 when instructional time with students is the most precious commodity.  We continue to listen, acknowledge and advocate on behalf of M</w:t>
      </w:r>
      <w:r w:rsidRPr="2B2887E0" w:rsidR="00987C1E">
        <w:rPr>
          <w:rFonts w:ascii="Cambria" w:hAnsi="Cambria"/>
        </w:rPr>
        <w:t>aine</w:t>
      </w:r>
      <w:r w:rsidRPr="2B2887E0">
        <w:rPr>
          <w:rFonts w:ascii="Cambria" w:hAnsi="Cambria"/>
        </w:rPr>
        <w:t xml:space="preserve"> educators and students with respect to assessment administration time and receipt of student data.  </w:t>
      </w:r>
      <w:r w:rsidRPr="2B2887E0" w:rsidR="002B0B5D">
        <w:rPr>
          <w:rFonts w:ascii="Cambria" w:hAnsi="Cambria"/>
        </w:rPr>
        <w:t xml:space="preserve">The </w:t>
      </w:r>
      <w:r w:rsidRPr="2B2887E0" w:rsidR="00D6158B">
        <w:rPr>
          <w:rFonts w:ascii="Cambria" w:hAnsi="Cambria"/>
        </w:rPr>
        <w:t xml:space="preserve">student </w:t>
      </w:r>
      <w:r w:rsidRPr="2B2887E0" w:rsidR="002B0B5D">
        <w:rPr>
          <w:rFonts w:ascii="Cambria" w:hAnsi="Cambria"/>
        </w:rPr>
        <w:t xml:space="preserve">data from ACCESS </w:t>
      </w:r>
      <w:r w:rsidRPr="2B2887E0" w:rsidR="00395204">
        <w:rPr>
          <w:rFonts w:ascii="Cambria" w:hAnsi="Cambria"/>
        </w:rPr>
        <w:t>assessments provide valuable</w:t>
      </w:r>
      <w:r w:rsidRPr="2B2887E0" w:rsidR="00BF10C3">
        <w:rPr>
          <w:rFonts w:ascii="Cambria" w:hAnsi="Cambria"/>
        </w:rPr>
        <w:t xml:space="preserve">, quantitative measures </w:t>
      </w:r>
      <w:r w:rsidRPr="2B2887E0" w:rsidR="00A021D4">
        <w:rPr>
          <w:rFonts w:ascii="Cambria" w:hAnsi="Cambria"/>
        </w:rPr>
        <w:t xml:space="preserve">of student progress toward English </w:t>
      </w:r>
      <w:r w:rsidRPr="2B2887E0" w:rsidR="003E5B7D">
        <w:rPr>
          <w:rFonts w:ascii="Cambria" w:hAnsi="Cambria"/>
        </w:rPr>
        <w:t xml:space="preserve">language </w:t>
      </w:r>
      <w:r w:rsidRPr="2B2887E0" w:rsidR="00A021D4">
        <w:rPr>
          <w:rFonts w:ascii="Cambria" w:hAnsi="Cambria"/>
        </w:rPr>
        <w:t xml:space="preserve">proficiency.  </w:t>
      </w:r>
      <w:r w:rsidRPr="2B2887E0" w:rsidR="0091544D">
        <w:rPr>
          <w:rFonts w:ascii="Cambria" w:hAnsi="Cambria"/>
        </w:rPr>
        <w:t xml:space="preserve">This data </w:t>
      </w:r>
      <w:r w:rsidRPr="2B2887E0" w:rsidR="004E446A">
        <w:rPr>
          <w:rFonts w:ascii="Cambria" w:hAnsi="Cambria"/>
        </w:rPr>
        <w:t xml:space="preserve">can be used at both the </w:t>
      </w:r>
      <w:r w:rsidR="002457F1">
        <w:rPr>
          <w:rFonts w:ascii="Cambria" w:hAnsi="Cambria"/>
        </w:rPr>
        <w:t>SAU</w:t>
      </w:r>
      <w:r w:rsidRPr="2B2887E0" w:rsidR="004E446A">
        <w:rPr>
          <w:rFonts w:ascii="Cambria" w:hAnsi="Cambria"/>
        </w:rPr>
        <w:t xml:space="preserve"> and school levels </w:t>
      </w:r>
      <w:r w:rsidR="002457F1">
        <w:rPr>
          <w:rFonts w:ascii="Cambria" w:hAnsi="Cambria"/>
        </w:rPr>
        <w:t>to inform</w:t>
      </w:r>
      <w:r w:rsidRPr="2B2887E0" w:rsidR="004E446A">
        <w:rPr>
          <w:rFonts w:ascii="Cambria" w:hAnsi="Cambria"/>
        </w:rPr>
        <w:t xml:space="preserve"> instructional </w:t>
      </w:r>
      <w:r w:rsidRPr="2B2887E0" w:rsidR="00ED3BE4">
        <w:rPr>
          <w:rFonts w:ascii="Cambria" w:hAnsi="Cambria"/>
        </w:rPr>
        <w:t>and curricular decision making</w:t>
      </w:r>
      <w:r w:rsidR="00AF0D78">
        <w:rPr>
          <w:rFonts w:ascii="Cambria" w:hAnsi="Cambria"/>
        </w:rPr>
        <w:t>, to target necessary supports and resources</w:t>
      </w:r>
      <w:r w:rsidRPr="2B2887E0" w:rsidR="00ED3BE4">
        <w:rPr>
          <w:rFonts w:ascii="Cambria" w:hAnsi="Cambria"/>
        </w:rPr>
        <w:t xml:space="preserve"> and</w:t>
      </w:r>
      <w:r w:rsidR="00AF0D78">
        <w:rPr>
          <w:rFonts w:ascii="Cambria" w:hAnsi="Cambria"/>
        </w:rPr>
        <w:t xml:space="preserve"> to assist in</w:t>
      </w:r>
      <w:r w:rsidRPr="2B2887E0" w:rsidR="00ED3BE4">
        <w:rPr>
          <w:rFonts w:ascii="Cambria" w:hAnsi="Cambria"/>
        </w:rPr>
        <w:t xml:space="preserve"> the development of </w:t>
      </w:r>
      <w:hyperlink r:id="rId18">
        <w:r w:rsidRPr="2B2887E0" w:rsidR="00ED3BE4">
          <w:rPr>
            <w:rStyle w:val="Hyperlink"/>
            <w:rFonts w:ascii="Cambria" w:hAnsi="Cambria"/>
          </w:rPr>
          <w:t>Lau Plans</w:t>
        </w:r>
      </w:hyperlink>
      <w:r w:rsidRPr="2B2887E0" w:rsidR="00ED3BE4">
        <w:rPr>
          <w:rFonts w:ascii="Cambria" w:hAnsi="Cambria"/>
        </w:rPr>
        <w:t xml:space="preserve">.  </w:t>
      </w:r>
      <w:r w:rsidRPr="2B2887E0" w:rsidR="00315BAB">
        <w:rPr>
          <w:rFonts w:ascii="Cambria" w:hAnsi="Cambria"/>
        </w:rPr>
        <w:t xml:space="preserve">Additionally, the data can be used at the individual student level to </w:t>
      </w:r>
      <w:r w:rsidRPr="2B2887E0" w:rsidR="00590A1F">
        <w:rPr>
          <w:rFonts w:ascii="Cambria" w:hAnsi="Cambria"/>
        </w:rPr>
        <w:t>inform instruction</w:t>
      </w:r>
      <w:r w:rsidR="008D68B1">
        <w:rPr>
          <w:rFonts w:ascii="Cambria" w:hAnsi="Cambria"/>
        </w:rPr>
        <w:t>, establish language development goals,</w:t>
      </w:r>
      <w:r w:rsidRPr="2B2887E0" w:rsidR="00590A1F">
        <w:rPr>
          <w:rFonts w:ascii="Cambria" w:hAnsi="Cambria"/>
        </w:rPr>
        <w:t xml:space="preserve"> and </w:t>
      </w:r>
      <w:r w:rsidRPr="2B2887E0" w:rsidR="00A73FB4">
        <w:rPr>
          <w:rFonts w:ascii="Cambria" w:hAnsi="Cambria"/>
        </w:rPr>
        <w:t xml:space="preserve">develop </w:t>
      </w:r>
      <w:hyperlink r:id="rId19">
        <w:r w:rsidRPr="2B2887E0" w:rsidR="00A73FB4">
          <w:rPr>
            <w:rStyle w:val="Hyperlink"/>
            <w:rFonts w:ascii="Cambria" w:hAnsi="Cambria"/>
          </w:rPr>
          <w:t>Individual Language Acquisition Plans</w:t>
        </w:r>
      </w:hyperlink>
      <w:r w:rsidRPr="2B2887E0" w:rsidR="00A73FB4">
        <w:rPr>
          <w:rFonts w:ascii="Cambria" w:hAnsi="Cambria"/>
        </w:rPr>
        <w:t>.</w:t>
      </w:r>
    </w:p>
    <w:p w:rsidR="00E00C9B" w:rsidRDefault="00973931" w14:paraId="5E592E05" w14:textId="3EC088B0">
      <w:pPr>
        <w:rPr>
          <w:rFonts w:ascii="Cambria" w:hAnsi="Cambria"/>
          <w:b/>
          <w:bCs/>
          <w:color w:val="000000" w:themeColor="text1"/>
        </w:rPr>
      </w:pPr>
      <w:r w:rsidRPr="051EDFEF">
        <w:rPr>
          <w:rFonts w:ascii="Cambria" w:hAnsi="Cambria"/>
        </w:rPr>
        <w:t xml:space="preserve">In addition, </w:t>
      </w:r>
      <w:hyperlink r:id="rId20">
        <w:r w:rsidRPr="051EDFEF">
          <w:rPr>
            <w:rStyle w:val="Hyperlink"/>
            <w:rFonts w:ascii="Cambria" w:hAnsi="Cambria"/>
          </w:rPr>
          <w:t>ESSA</w:t>
        </w:r>
      </w:hyperlink>
      <w:r w:rsidRPr="051EDFEF">
        <w:rPr>
          <w:rFonts w:ascii="Cambria" w:hAnsi="Cambria"/>
        </w:rPr>
        <w:t xml:space="preserve"> is clear regarding the administration of an English language proficiency assessment on an annual basis and the participation of </w:t>
      </w:r>
      <w:r w:rsidR="00EF7C11">
        <w:rPr>
          <w:rFonts w:ascii="Cambria" w:hAnsi="Cambria"/>
        </w:rPr>
        <w:t xml:space="preserve">students who are </w:t>
      </w:r>
      <w:r w:rsidRPr="051EDFEF">
        <w:rPr>
          <w:rFonts w:ascii="Cambria" w:hAnsi="Cambria"/>
        </w:rPr>
        <w:t>English learners</w:t>
      </w:r>
      <w:r w:rsidRPr="051EDFEF">
        <w:rPr>
          <w:rFonts w:ascii="Cambria" w:hAnsi="Cambria"/>
          <w:color w:val="953735"/>
        </w:rPr>
        <w:t>.</w:t>
      </w:r>
    </w:p>
    <w:p w:rsidR="001F3722" w:rsidP="00D328AF" w:rsidRDefault="005259B4" w14:paraId="00C3BD98" w14:textId="6A23944F">
      <w:pPr>
        <w:ind w:left="630" w:hanging="630"/>
        <w:rPr>
          <w:rFonts w:ascii="Cambria" w:hAnsi="Cambria"/>
          <w:b/>
          <w:bCs/>
          <w:color w:val="000000" w:themeColor="text1"/>
        </w:rPr>
      </w:pPr>
      <w:r>
        <w:rPr>
          <w:rFonts w:ascii="Cambria" w:hAnsi="Cambria"/>
          <w:b/>
          <w:bCs/>
          <w:color w:val="000000" w:themeColor="text1"/>
        </w:rPr>
        <w:t>Q:</w:t>
      </w:r>
      <w:r>
        <w:rPr>
          <w:rFonts w:ascii="Cambria" w:hAnsi="Cambria"/>
          <w:b/>
          <w:bCs/>
          <w:color w:val="000000" w:themeColor="text1"/>
        </w:rPr>
        <w:tab/>
      </w:r>
      <w:r w:rsidRPr="2B2887E0" w:rsidR="001F3722">
        <w:rPr>
          <w:rFonts w:ascii="Cambria" w:hAnsi="Cambria"/>
          <w:b/>
          <w:bCs/>
          <w:color w:val="000000" w:themeColor="text1"/>
        </w:rPr>
        <w:t xml:space="preserve">What happens if the school goes remote </w:t>
      </w:r>
      <w:r w:rsidRPr="2B2887E0" w:rsidR="001E4659">
        <w:rPr>
          <w:rFonts w:ascii="Cambria" w:hAnsi="Cambria"/>
          <w:b/>
          <w:bCs/>
          <w:color w:val="000000" w:themeColor="text1"/>
        </w:rPr>
        <w:t xml:space="preserve">for the remainder </w:t>
      </w:r>
      <w:r w:rsidRPr="2B2887E0" w:rsidR="00765DBE">
        <w:rPr>
          <w:rFonts w:ascii="Cambria" w:hAnsi="Cambria"/>
          <w:b/>
          <w:bCs/>
          <w:color w:val="000000" w:themeColor="text1"/>
        </w:rPr>
        <w:t xml:space="preserve">of the assessment window, </w:t>
      </w:r>
      <w:r w:rsidRPr="2B2887E0" w:rsidR="001F3722">
        <w:rPr>
          <w:rFonts w:ascii="Cambria" w:hAnsi="Cambria"/>
          <w:b/>
          <w:bCs/>
          <w:color w:val="000000" w:themeColor="text1"/>
        </w:rPr>
        <w:t xml:space="preserve">while a student has not </w:t>
      </w:r>
      <w:r w:rsidRPr="2B2887E0" w:rsidR="00765DBE">
        <w:rPr>
          <w:rFonts w:ascii="Cambria" w:hAnsi="Cambria"/>
          <w:b/>
          <w:bCs/>
          <w:color w:val="000000" w:themeColor="text1"/>
        </w:rPr>
        <w:t>completed</w:t>
      </w:r>
      <w:r w:rsidRPr="2B2887E0" w:rsidR="001F3722">
        <w:rPr>
          <w:rFonts w:ascii="Cambria" w:hAnsi="Cambria"/>
          <w:b/>
          <w:bCs/>
          <w:color w:val="000000" w:themeColor="text1"/>
        </w:rPr>
        <w:t xml:space="preserve"> all domains of the assessment?</w:t>
      </w:r>
    </w:p>
    <w:p w:rsidR="00765DBE" w:rsidP="00D328AF" w:rsidRDefault="005259B4" w14:paraId="5DA936FC" w14:textId="0B4978E2">
      <w:pPr>
        <w:ind w:left="630" w:hanging="630"/>
        <w:rPr>
          <w:rFonts w:ascii="Cambria" w:hAnsi="Cambria"/>
          <w:color w:val="000000" w:themeColor="text1"/>
        </w:rPr>
      </w:pPr>
      <w:r>
        <w:rPr>
          <w:rFonts w:ascii="Cambria" w:hAnsi="Cambria"/>
          <w:color w:val="000000" w:themeColor="text1"/>
        </w:rPr>
        <w:t>A:</w:t>
      </w:r>
      <w:r>
        <w:rPr>
          <w:rFonts w:ascii="Cambria" w:hAnsi="Cambria"/>
          <w:color w:val="000000" w:themeColor="text1"/>
        </w:rPr>
        <w:tab/>
      </w:r>
      <w:r w:rsidRPr="2B2887E0" w:rsidR="00D813EE">
        <w:rPr>
          <w:rFonts w:ascii="Cambria" w:hAnsi="Cambria"/>
          <w:color w:val="000000" w:themeColor="text1"/>
        </w:rPr>
        <w:t>In</w:t>
      </w:r>
      <w:r w:rsidRPr="2B2887E0" w:rsidR="00FE2F51">
        <w:rPr>
          <w:rFonts w:ascii="Cambria" w:hAnsi="Cambria"/>
          <w:color w:val="000000" w:themeColor="text1"/>
        </w:rPr>
        <w:t xml:space="preserve"> the </w:t>
      </w:r>
      <w:r w:rsidRPr="2B2887E0" w:rsidR="00D813EE">
        <w:rPr>
          <w:rFonts w:ascii="Cambria" w:hAnsi="Cambria"/>
          <w:color w:val="000000" w:themeColor="text1"/>
        </w:rPr>
        <w:t xml:space="preserve">event that an </w:t>
      </w:r>
      <w:r w:rsidRPr="2B2887E0" w:rsidR="00FE2F51">
        <w:rPr>
          <w:rFonts w:ascii="Cambria" w:hAnsi="Cambria"/>
          <w:color w:val="000000" w:themeColor="text1"/>
        </w:rPr>
        <w:t>entire school/</w:t>
      </w:r>
      <w:r w:rsidR="00673FD4">
        <w:rPr>
          <w:rFonts w:ascii="Cambria" w:hAnsi="Cambria"/>
          <w:color w:val="000000" w:themeColor="text1"/>
        </w:rPr>
        <w:t>SAU</w:t>
      </w:r>
      <w:r w:rsidRPr="2B2887E0" w:rsidR="00FE2F51">
        <w:rPr>
          <w:rFonts w:ascii="Cambria" w:hAnsi="Cambria"/>
          <w:color w:val="000000" w:themeColor="text1"/>
        </w:rPr>
        <w:t xml:space="preserve"> has gone fully remote for an extended period of time </w:t>
      </w:r>
      <w:r w:rsidRPr="2B2887E0" w:rsidR="00220161">
        <w:rPr>
          <w:rFonts w:ascii="Cambria" w:hAnsi="Cambria"/>
          <w:color w:val="000000" w:themeColor="text1"/>
        </w:rPr>
        <w:t>with impact to the</w:t>
      </w:r>
      <w:r w:rsidRPr="2B2887E0" w:rsidR="00FE2F51">
        <w:rPr>
          <w:rFonts w:ascii="Cambria" w:hAnsi="Cambria"/>
          <w:color w:val="000000" w:themeColor="text1"/>
        </w:rPr>
        <w:t xml:space="preserve"> assessment window, </w:t>
      </w:r>
      <w:r w:rsidRPr="2B2887E0" w:rsidR="00121069">
        <w:rPr>
          <w:rFonts w:ascii="Cambria" w:hAnsi="Cambria"/>
          <w:color w:val="000000" w:themeColor="text1"/>
        </w:rPr>
        <w:t xml:space="preserve">please reach out to </w:t>
      </w:r>
      <w:r w:rsidR="00EF7C11">
        <w:rPr>
          <w:rFonts w:ascii="Cambria" w:hAnsi="Cambria"/>
          <w:color w:val="000000" w:themeColor="text1"/>
        </w:rPr>
        <w:t>Jodi Bossio-Smith, ACCESS for ELLs  Assessment Coordinator</w:t>
      </w:r>
      <w:r w:rsidRPr="2B2887E0" w:rsidR="00121069">
        <w:rPr>
          <w:rFonts w:ascii="Cambria" w:hAnsi="Cambria"/>
          <w:color w:val="000000" w:themeColor="text1"/>
        </w:rPr>
        <w:t>.</w:t>
      </w:r>
    </w:p>
    <w:p w:rsidRPr="00D328AF" w:rsidR="00295C85" w:rsidP="00D328AF" w:rsidRDefault="005259B4" w14:paraId="0EF040EB" w14:textId="1AD00E08">
      <w:pPr>
        <w:ind w:left="630" w:hanging="630"/>
        <w:rPr>
          <w:rFonts w:ascii="Cambria" w:hAnsi="Cambria"/>
          <w:b/>
          <w:color w:val="000000" w:themeColor="text1"/>
        </w:rPr>
      </w:pPr>
      <w:r w:rsidRPr="00D328AF">
        <w:rPr>
          <w:rFonts w:ascii="Cambria" w:hAnsi="Cambria"/>
          <w:b/>
          <w:bCs/>
          <w:color w:val="000000" w:themeColor="text1"/>
        </w:rPr>
        <w:t>Q:</w:t>
      </w:r>
      <w:r w:rsidRPr="00D328AF">
        <w:rPr>
          <w:rFonts w:ascii="Cambria" w:hAnsi="Cambria"/>
          <w:b/>
          <w:bCs/>
          <w:color w:val="000000" w:themeColor="text1"/>
        </w:rPr>
        <w:tab/>
      </w:r>
      <w:r w:rsidRPr="00D328AF" w:rsidR="00295C85">
        <w:rPr>
          <w:rFonts w:ascii="Cambria" w:hAnsi="Cambria"/>
          <w:b/>
          <w:color w:val="000000" w:themeColor="text1"/>
        </w:rPr>
        <w:t>Why would we administer the assessment when the data comes back late?</w:t>
      </w:r>
    </w:p>
    <w:p w:rsidR="002705D1" w:rsidP="00B76610" w:rsidRDefault="005259B4" w14:paraId="19E236B6" w14:textId="65046DED">
      <w:pPr>
        <w:ind w:left="630" w:hanging="630"/>
        <w:rPr>
          <w:rFonts w:ascii="Cambria" w:hAnsi="Cambria"/>
          <w:color w:val="000000" w:themeColor="text1"/>
        </w:rPr>
      </w:pPr>
      <w:r>
        <w:rPr>
          <w:rFonts w:ascii="Cambria" w:hAnsi="Cambria"/>
          <w:color w:val="000000" w:themeColor="text1"/>
        </w:rPr>
        <w:t>A:</w:t>
      </w:r>
      <w:r>
        <w:rPr>
          <w:rFonts w:ascii="Cambria" w:hAnsi="Cambria"/>
          <w:color w:val="000000" w:themeColor="text1"/>
        </w:rPr>
        <w:tab/>
      </w:r>
      <w:r w:rsidRPr="398FB822" w:rsidR="00BB7F63">
        <w:rPr>
          <w:rFonts w:ascii="Cambria" w:hAnsi="Cambria"/>
          <w:color w:val="000000" w:themeColor="text1"/>
        </w:rPr>
        <w:t xml:space="preserve">The ACCESS for ELLs assessment </w:t>
      </w:r>
      <w:r w:rsidRPr="398FB822" w:rsidR="00360C27">
        <w:rPr>
          <w:rFonts w:ascii="Cambria" w:hAnsi="Cambria"/>
          <w:color w:val="000000" w:themeColor="text1"/>
        </w:rPr>
        <w:t xml:space="preserve">is a summative assessment, and it is a common </w:t>
      </w:r>
      <w:r w:rsidRPr="398FB822" w:rsidR="00E23F88">
        <w:rPr>
          <w:rFonts w:ascii="Cambria" w:hAnsi="Cambria"/>
          <w:color w:val="000000" w:themeColor="text1"/>
        </w:rPr>
        <w:t xml:space="preserve">frustration that summative data </w:t>
      </w:r>
      <w:r w:rsidRPr="398FB822" w:rsidR="004659C4">
        <w:rPr>
          <w:rFonts w:ascii="Cambria" w:hAnsi="Cambria"/>
          <w:color w:val="000000" w:themeColor="text1"/>
        </w:rPr>
        <w:t xml:space="preserve">is </w:t>
      </w:r>
      <w:r w:rsidRPr="398FB822" w:rsidR="00E23F88">
        <w:rPr>
          <w:rFonts w:ascii="Cambria" w:hAnsi="Cambria"/>
          <w:color w:val="000000" w:themeColor="text1"/>
        </w:rPr>
        <w:t>return</w:t>
      </w:r>
      <w:r w:rsidRPr="398FB822" w:rsidR="004659C4">
        <w:rPr>
          <w:rFonts w:ascii="Cambria" w:hAnsi="Cambria"/>
          <w:color w:val="000000" w:themeColor="text1"/>
        </w:rPr>
        <w:t>ed</w:t>
      </w:r>
      <w:r w:rsidRPr="398FB822" w:rsidR="00E23F88">
        <w:rPr>
          <w:rFonts w:ascii="Cambria" w:hAnsi="Cambria"/>
          <w:color w:val="000000" w:themeColor="text1"/>
        </w:rPr>
        <w:t xml:space="preserve"> to schools</w:t>
      </w:r>
      <w:r w:rsidRPr="398FB822" w:rsidR="004659C4">
        <w:rPr>
          <w:rFonts w:ascii="Cambria" w:hAnsi="Cambria"/>
          <w:color w:val="000000" w:themeColor="text1"/>
        </w:rPr>
        <w:t>/</w:t>
      </w:r>
      <w:r w:rsidR="00EF7C11">
        <w:rPr>
          <w:rFonts w:ascii="Cambria" w:hAnsi="Cambria"/>
          <w:color w:val="000000" w:themeColor="text1"/>
        </w:rPr>
        <w:t>SAUs</w:t>
      </w:r>
      <w:r w:rsidRPr="398FB822" w:rsidR="00E23F88">
        <w:rPr>
          <w:rFonts w:ascii="Cambria" w:hAnsi="Cambria"/>
          <w:color w:val="000000" w:themeColor="text1"/>
        </w:rPr>
        <w:t xml:space="preserve"> </w:t>
      </w:r>
      <w:r w:rsidRPr="398FB822" w:rsidR="00057C2C">
        <w:rPr>
          <w:rFonts w:ascii="Cambria" w:hAnsi="Cambria"/>
          <w:color w:val="000000" w:themeColor="text1"/>
        </w:rPr>
        <w:t xml:space="preserve">2-3 months </w:t>
      </w:r>
      <w:r w:rsidRPr="398FB822" w:rsidR="00861207">
        <w:rPr>
          <w:rFonts w:ascii="Cambria" w:hAnsi="Cambria"/>
          <w:color w:val="000000" w:themeColor="text1"/>
        </w:rPr>
        <w:t xml:space="preserve">after the assessment administration.  </w:t>
      </w:r>
      <w:r w:rsidRPr="398FB822" w:rsidR="00AC2552">
        <w:rPr>
          <w:rFonts w:ascii="Cambria" w:hAnsi="Cambria"/>
          <w:color w:val="000000" w:themeColor="text1"/>
        </w:rPr>
        <w:t xml:space="preserve">While this is </w:t>
      </w:r>
      <w:r w:rsidRPr="398FB822" w:rsidR="00BB446C">
        <w:rPr>
          <w:rFonts w:ascii="Cambria" w:hAnsi="Cambria"/>
          <w:color w:val="000000" w:themeColor="text1"/>
        </w:rPr>
        <w:t xml:space="preserve">an unfortunate delay, </w:t>
      </w:r>
      <w:r w:rsidRPr="398FB822" w:rsidR="003072D1">
        <w:rPr>
          <w:rFonts w:ascii="Cambria" w:hAnsi="Cambria"/>
          <w:color w:val="000000" w:themeColor="text1"/>
        </w:rPr>
        <w:t xml:space="preserve">it does not render the </w:t>
      </w:r>
      <w:r w:rsidRPr="398FB822" w:rsidR="004659C4">
        <w:rPr>
          <w:rFonts w:ascii="Cambria" w:hAnsi="Cambria"/>
          <w:color w:val="000000" w:themeColor="text1"/>
        </w:rPr>
        <w:t xml:space="preserve">ACCESS for ELLs </w:t>
      </w:r>
      <w:r w:rsidRPr="398FB822" w:rsidR="003072D1">
        <w:rPr>
          <w:rFonts w:ascii="Cambria" w:hAnsi="Cambria"/>
          <w:color w:val="000000" w:themeColor="text1"/>
        </w:rPr>
        <w:t xml:space="preserve">data useless.  The ACCESS </w:t>
      </w:r>
      <w:r w:rsidRPr="398FB822" w:rsidR="0083433C">
        <w:rPr>
          <w:rFonts w:ascii="Cambria" w:hAnsi="Cambria"/>
          <w:color w:val="000000" w:themeColor="text1"/>
        </w:rPr>
        <w:t xml:space="preserve">data </w:t>
      </w:r>
      <w:r w:rsidRPr="398FB822" w:rsidR="008803FD">
        <w:rPr>
          <w:rFonts w:ascii="Cambria" w:hAnsi="Cambria"/>
          <w:color w:val="000000" w:themeColor="text1"/>
        </w:rPr>
        <w:t>comes to schools/</w:t>
      </w:r>
      <w:r w:rsidR="00EF7C11">
        <w:rPr>
          <w:rFonts w:ascii="Cambria" w:hAnsi="Cambria"/>
          <w:color w:val="000000" w:themeColor="text1"/>
        </w:rPr>
        <w:t>SAUs</w:t>
      </w:r>
      <w:r w:rsidRPr="398FB822" w:rsidR="008803FD">
        <w:rPr>
          <w:rFonts w:ascii="Cambria" w:hAnsi="Cambria"/>
          <w:color w:val="000000" w:themeColor="text1"/>
        </w:rPr>
        <w:t xml:space="preserve"> in several different formats</w:t>
      </w:r>
      <w:r w:rsidRPr="398FB822" w:rsidR="00846843">
        <w:rPr>
          <w:rFonts w:ascii="Cambria" w:hAnsi="Cambria"/>
          <w:color w:val="000000" w:themeColor="text1"/>
        </w:rPr>
        <w:t>,</w:t>
      </w:r>
      <w:r w:rsidRPr="398FB822" w:rsidR="008803FD">
        <w:rPr>
          <w:rFonts w:ascii="Cambria" w:hAnsi="Cambria"/>
          <w:color w:val="000000" w:themeColor="text1"/>
        </w:rPr>
        <w:t xml:space="preserve"> with multiple opportunities to </w:t>
      </w:r>
      <w:r w:rsidRPr="398FB822" w:rsidR="00CF0D62">
        <w:rPr>
          <w:rFonts w:ascii="Cambria" w:hAnsi="Cambria"/>
          <w:color w:val="000000" w:themeColor="text1"/>
        </w:rPr>
        <w:t xml:space="preserve">inform instruction, </w:t>
      </w:r>
      <w:r w:rsidRPr="398FB822" w:rsidR="00930A6F">
        <w:rPr>
          <w:rFonts w:ascii="Cambria" w:hAnsi="Cambria"/>
          <w:color w:val="000000" w:themeColor="text1"/>
        </w:rPr>
        <w:t xml:space="preserve">progress monitoring, individual </w:t>
      </w:r>
      <w:r w:rsidRPr="398FB822" w:rsidR="00F978E8">
        <w:rPr>
          <w:rFonts w:ascii="Cambria" w:hAnsi="Cambria"/>
          <w:color w:val="000000" w:themeColor="text1"/>
        </w:rPr>
        <w:t xml:space="preserve">language acquisition planning and </w:t>
      </w:r>
      <w:r w:rsidRPr="398FB822" w:rsidR="00826D2B">
        <w:rPr>
          <w:rFonts w:ascii="Cambria" w:hAnsi="Cambria"/>
          <w:color w:val="000000" w:themeColor="text1"/>
        </w:rPr>
        <w:t xml:space="preserve">informing parents of student progress towards proficiency. </w:t>
      </w:r>
    </w:p>
    <w:p w:rsidR="00640472" w:rsidP="002705D1" w:rsidRDefault="00826D2B" w14:paraId="5769B3C2" w14:textId="75FA0CAA">
      <w:pPr>
        <w:ind w:firstLine="630"/>
        <w:rPr>
          <w:rFonts w:ascii="Cambria" w:hAnsi="Cambria"/>
          <w:color w:val="000000" w:themeColor="text1"/>
        </w:rPr>
      </w:pPr>
      <w:r w:rsidRPr="398FB822">
        <w:rPr>
          <w:rFonts w:ascii="Cambria" w:hAnsi="Cambria"/>
          <w:color w:val="000000" w:themeColor="text1"/>
        </w:rPr>
        <w:t>[</w:t>
      </w:r>
      <w:r w:rsidRPr="398FB822">
        <w:rPr>
          <w:rFonts w:ascii="Cambria" w:hAnsi="Cambria"/>
          <w:i/>
          <w:iCs/>
          <w:color w:val="000000" w:themeColor="text1"/>
        </w:rPr>
        <w:t xml:space="preserve">See Appendix A; </w:t>
      </w:r>
      <w:r w:rsidRPr="398FB822" w:rsidR="00C15F0A">
        <w:rPr>
          <w:rFonts w:ascii="Cambria" w:hAnsi="Cambria"/>
          <w:i/>
          <w:iCs/>
          <w:color w:val="000000" w:themeColor="text1"/>
        </w:rPr>
        <w:t>Interpretive Guide for Score Reports</w:t>
      </w:r>
      <w:r w:rsidRPr="398FB822" w:rsidR="00C15F0A">
        <w:rPr>
          <w:rFonts w:ascii="Cambria" w:hAnsi="Cambria"/>
          <w:color w:val="000000" w:themeColor="text1"/>
        </w:rPr>
        <w:t>]</w:t>
      </w:r>
    </w:p>
    <w:p w:rsidR="00EF7C11" w:rsidP="002705D1" w:rsidRDefault="00EF7C11" w14:paraId="14C4C15C" w14:textId="77777777">
      <w:pPr>
        <w:ind w:firstLine="630"/>
        <w:rPr>
          <w:rFonts w:ascii="Cambria" w:hAnsi="Cambria"/>
          <w:color w:val="000000" w:themeColor="text1"/>
        </w:rPr>
      </w:pPr>
    </w:p>
    <w:p w:rsidRPr="00D328AF" w:rsidR="00295C85" w:rsidP="00D328AF" w:rsidRDefault="005259B4" w14:paraId="6C0DDDD5" w14:textId="0C394174">
      <w:pPr>
        <w:ind w:left="630" w:hanging="630"/>
        <w:rPr>
          <w:rFonts w:ascii="Cambria" w:hAnsi="Cambria"/>
          <w:b/>
          <w:color w:val="000000" w:themeColor="text1"/>
        </w:rPr>
      </w:pPr>
      <w:r w:rsidRPr="00D328AF">
        <w:rPr>
          <w:rFonts w:ascii="Cambria" w:hAnsi="Cambria"/>
          <w:b/>
          <w:bCs/>
          <w:color w:val="000000" w:themeColor="text1"/>
        </w:rPr>
        <w:t>Q:</w:t>
      </w:r>
      <w:r w:rsidRPr="00D328AF">
        <w:rPr>
          <w:rFonts w:ascii="Cambria" w:hAnsi="Cambria"/>
          <w:b/>
          <w:bCs/>
          <w:color w:val="000000" w:themeColor="text1"/>
        </w:rPr>
        <w:tab/>
      </w:r>
      <w:r w:rsidRPr="00D328AF" w:rsidR="002F53D4">
        <w:rPr>
          <w:rFonts w:ascii="Cambria" w:hAnsi="Cambria"/>
          <w:b/>
          <w:color w:val="000000" w:themeColor="text1"/>
        </w:rPr>
        <w:t>Why would we administer the assessment when we can’t use the data?</w:t>
      </w:r>
    </w:p>
    <w:p w:rsidR="002E3AEF" w:rsidP="00D328AF" w:rsidRDefault="005259B4" w14:paraId="0F20CE1D" w14:textId="470DF588">
      <w:pPr>
        <w:ind w:left="630" w:hanging="630"/>
        <w:rPr>
          <w:rFonts w:ascii="Cambria" w:hAnsi="Cambria"/>
          <w:color w:val="000000" w:themeColor="text1"/>
        </w:rPr>
      </w:pPr>
      <w:r>
        <w:rPr>
          <w:rFonts w:ascii="Cambria" w:hAnsi="Cambria"/>
          <w:color w:val="000000" w:themeColor="text1"/>
        </w:rPr>
        <w:t>A:</w:t>
      </w:r>
      <w:r>
        <w:rPr>
          <w:rFonts w:ascii="Cambria" w:hAnsi="Cambria"/>
          <w:color w:val="000000" w:themeColor="text1"/>
        </w:rPr>
        <w:tab/>
      </w:r>
      <w:r w:rsidR="00640472">
        <w:rPr>
          <w:rFonts w:ascii="Cambria" w:hAnsi="Cambria"/>
          <w:color w:val="000000" w:themeColor="text1"/>
        </w:rPr>
        <w:t>The ACCESS for ELLs data can</w:t>
      </w:r>
      <w:r w:rsidR="000A7A63">
        <w:rPr>
          <w:rFonts w:ascii="Cambria" w:hAnsi="Cambria"/>
          <w:color w:val="000000" w:themeColor="text1"/>
        </w:rPr>
        <w:t xml:space="preserve"> </w:t>
      </w:r>
      <w:r w:rsidR="00A31C12">
        <w:rPr>
          <w:rFonts w:ascii="Cambria" w:hAnsi="Cambria"/>
          <w:color w:val="000000" w:themeColor="text1"/>
        </w:rPr>
        <w:t>be utilized</w:t>
      </w:r>
      <w:r w:rsidR="00640472">
        <w:rPr>
          <w:rFonts w:ascii="Cambria" w:hAnsi="Cambria"/>
          <w:color w:val="000000" w:themeColor="text1"/>
        </w:rPr>
        <w:t xml:space="preserve"> in several meaningful ways.  </w:t>
      </w:r>
    </w:p>
    <w:p w:rsidR="00F8661B" w:rsidP="00D328AF" w:rsidRDefault="00103598" w14:paraId="07DFBCED" w14:textId="0FB8B2E2">
      <w:pPr>
        <w:ind w:left="630"/>
        <w:rPr>
          <w:rFonts w:ascii="Cambria" w:hAnsi="Cambria"/>
          <w:color w:val="000000" w:themeColor="text1"/>
        </w:rPr>
      </w:pPr>
      <w:r w:rsidRPr="002E3AEF">
        <w:rPr>
          <w:rFonts w:ascii="Cambria" w:hAnsi="Cambria"/>
          <w:i/>
          <w:iCs/>
          <w:color w:val="000000" w:themeColor="text1"/>
          <w:u w:val="single"/>
        </w:rPr>
        <w:t>Individual student reports</w:t>
      </w:r>
      <w:r>
        <w:rPr>
          <w:rFonts w:ascii="Cambria" w:hAnsi="Cambria"/>
          <w:color w:val="000000" w:themeColor="text1"/>
        </w:rPr>
        <w:t xml:space="preserve"> </w:t>
      </w:r>
      <w:r w:rsidR="0038006E">
        <w:rPr>
          <w:rFonts w:ascii="Cambria" w:hAnsi="Cambria"/>
          <w:color w:val="000000" w:themeColor="text1"/>
        </w:rPr>
        <w:t xml:space="preserve">provide </w:t>
      </w:r>
      <w:r w:rsidR="00AC46DB">
        <w:rPr>
          <w:rFonts w:ascii="Cambria" w:hAnsi="Cambria"/>
          <w:color w:val="000000" w:themeColor="text1"/>
        </w:rPr>
        <w:t xml:space="preserve">detailed information regarding a student’s proficiency in each of the four domains of language: listening, speaking, reading and writing, as well as across the four composite areas: language arts, mathematics, social studies and science.  The proficiency scores </w:t>
      </w:r>
      <w:r w:rsidR="00DD237D">
        <w:rPr>
          <w:rFonts w:ascii="Cambria" w:hAnsi="Cambria"/>
          <w:color w:val="000000" w:themeColor="text1"/>
        </w:rPr>
        <w:t xml:space="preserve">are aligned to the </w:t>
      </w:r>
      <w:hyperlink w:history="1" r:id="rId21">
        <w:r w:rsidRPr="00CE79C3" w:rsidR="00DD237D">
          <w:rPr>
            <w:rStyle w:val="Hyperlink"/>
            <w:rFonts w:ascii="Cambria" w:hAnsi="Cambria"/>
          </w:rPr>
          <w:t>WIDA English Language Development Standards 2020</w:t>
        </w:r>
      </w:hyperlink>
      <w:r w:rsidR="00DD237D">
        <w:rPr>
          <w:rFonts w:ascii="Cambria" w:hAnsi="Cambria"/>
          <w:color w:val="000000" w:themeColor="text1"/>
        </w:rPr>
        <w:t xml:space="preserve"> as well as the </w:t>
      </w:r>
      <w:hyperlink w:history="1" r:id="rId22">
        <w:r w:rsidRPr="004F4882" w:rsidR="00DD237D">
          <w:rPr>
            <w:rStyle w:val="Hyperlink"/>
            <w:rFonts w:ascii="Cambria" w:hAnsi="Cambria"/>
          </w:rPr>
          <w:t>WIDA Can Do Descriptors,</w:t>
        </w:r>
      </w:hyperlink>
      <w:r w:rsidR="00DD237D">
        <w:rPr>
          <w:rFonts w:ascii="Cambria" w:hAnsi="Cambria"/>
          <w:color w:val="000000" w:themeColor="text1"/>
        </w:rPr>
        <w:t xml:space="preserve"> providing educators with the opportunity</w:t>
      </w:r>
      <w:r w:rsidR="004F4882">
        <w:rPr>
          <w:rFonts w:ascii="Cambria" w:hAnsi="Cambria"/>
          <w:color w:val="000000" w:themeColor="text1"/>
        </w:rPr>
        <w:t xml:space="preserve"> and resources</w:t>
      </w:r>
      <w:r w:rsidR="00DD237D">
        <w:rPr>
          <w:rFonts w:ascii="Cambria" w:hAnsi="Cambria"/>
          <w:color w:val="000000" w:themeColor="text1"/>
        </w:rPr>
        <w:t xml:space="preserve"> to </w:t>
      </w:r>
      <w:r w:rsidR="00F8661B">
        <w:rPr>
          <w:rFonts w:ascii="Cambria" w:hAnsi="Cambria"/>
          <w:color w:val="000000" w:themeColor="text1"/>
        </w:rPr>
        <w:t>impact student learning.  These include</w:t>
      </w:r>
      <w:r w:rsidR="009A2DF1">
        <w:rPr>
          <w:rFonts w:ascii="Cambria" w:hAnsi="Cambria"/>
          <w:color w:val="000000" w:themeColor="text1"/>
        </w:rPr>
        <w:t>:</w:t>
      </w:r>
    </w:p>
    <w:p w:rsidRPr="00F8661B" w:rsidR="00F8661B" w:rsidP="00D328AF" w:rsidRDefault="00F8661B" w14:paraId="47826A32" w14:textId="77777777">
      <w:pPr>
        <w:numPr>
          <w:ilvl w:val="0"/>
          <w:numId w:val="4"/>
        </w:numPr>
        <w:shd w:val="clear" w:color="auto" w:fill="FFFFFF"/>
        <w:tabs>
          <w:tab w:val="clear" w:pos="720"/>
          <w:tab w:val="num" w:pos="1170"/>
        </w:tabs>
        <w:spacing w:before="100" w:beforeAutospacing="1" w:after="100" w:afterAutospacing="1" w:line="240" w:lineRule="auto"/>
        <w:ind w:left="1170"/>
        <w:rPr>
          <w:rFonts w:ascii="Cambria" w:hAnsi="Cambria" w:eastAsia="Times New Roman" w:cs="Times New Roman"/>
          <w:color w:val="2F2F2F"/>
        </w:rPr>
      </w:pPr>
      <w:r w:rsidRPr="00F8661B">
        <w:rPr>
          <w:rFonts w:ascii="Cambria" w:hAnsi="Cambria" w:eastAsia="Times New Roman" w:cs="Times New Roman"/>
          <w:color w:val="2F2F2F"/>
        </w:rPr>
        <w:t>Establishing when multilingual learners have attained English language proficiency according to state criteria</w:t>
      </w:r>
    </w:p>
    <w:p w:rsidRPr="00F8661B" w:rsidR="00F8661B" w:rsidP="00D328AF" w:rsidRDefault="00F8661B" w14:paraId="7130D1C2" w14:textId="77777777">
      <w:pPr>
        <w:numPr>
          <w:ilvl w:val="0"/>
          <w:numId w:val="4"/>
        </w:numPr>
        <w:shd w:val="clear" w:color="auto" w:fill="FFFFFF"/>
        <w:tabs>
          <w:tab w:val="clear" w:pos="720"/>
          <w:tab w:val="num" w:pos="1170"/>
        </w:tabs>
        <w:spacing w:before="100" w:beforeAutospacing="1" w:after="100" w:afterAutospacing="1" w:line="240" w:lineRule="auto"/>
        <w:ind w:left="1170"/>
        <w:rPr>
          <w:rFonts w:ascii="Cambria" w:hAnsi="Cambria" w:eastAsia="Times New Roman" w:cs="Times New Roman"/>
          <w:color w:val="2F2F2F"/>
        </w:rPr>
      </w:pPr>
      <w:r w:rsidRPr="00F8661B">
        <w:rPr>
          <w:rFonts w:ascii="Cambria" w:hAnsi="Cambria" w:eastAsia="Times New Roman" w:cs="Times New Roman"/>
          <w:color w:val="2F2F2F"/>
        </w:rPr>
        <w:t>Making decisions about program entry and exit</w:t>
      </w:r>
    </w:p>
    <w:p w:rsidRPr="00F8661B" w:rsidR="00F8661B" w:rsidP="00D328AF" w:rsidRDefault="00F8661B" w14:paraId="78EBF842" w14:textId="06C25528">
      <w:pPr>
        <w:numPr>
          <w:ilvl w:val="0"/>
          <w:numId w:val="4"/>
        </w:numPr>
        <w:shd w:val="clear" w:color="auto" w:fill="FFFFFF"/>
        <w:tabs>
          <w:tab w:val="clear" w:pos="720"/>
          <w:tab w:val="num" w:pos="1170"/>
        </w:tabs>
        <w:spacing w:before="100" w:beforeAutospacing="1" w:after="100" w:afterAutospacing="1" w:line="240" w:lineRule="auto"/>
        <w:ind w:left="1170"/>
        <w:rPr>
          <w:rFonts w:ascii="Cambria" w:hAnsi="Cambria" w:eastAsia="Times New Roman" w:cs="Times New Roman"/>
          <w:color w:val="2F2F2F"/>
        </w:rPr>
      </w:pPr>
      <w:r w:rsidRPr="00F8661B">
        <w:rPr>
          <w:rFonts w:ascii="Cambria" w:hAnsi="Cambria" w:eastAsia="Times New Roman" w:cs="Times New Roman"/>
          <w:color w:val="2F2F2F"/>
        </w:rPr>
        <w:t>Informing classroom instruction and assessment</w:t>
      </w:r>
      <w:r w:rsidR="003F7EB5">
        <w:rPr>
          <w:rFonts w:ascii="Cambria" w:hAnsi="Cambria" w:eastAsia="Times New Roman" w:cs="Times New Roman"/>
          <w:color w:val="2F2F2F"/>
        </w:rPr>
        <w:t>, including:</w:t>
      </w:r>
    </w:p>
    <w:p w:rsidR="00F8661B" w:rsidP="00D328AF" w:rsidRDefault="00F8661B" w14:paraId="0F9FF4B0" w14:textId="77777777">
      <w:pPr>
        <w:numPr>
          <w:ilvl w:val="1"/>
          <w:numId w:val="4"/>
        </w:numPr>
        <w:shd w:val="clear" w:color="auto" w:fill="FFFFFF"/>
        <w:tabs>
          <w:tab w:val="clear" w:pos="1440"/>
        </w:tabs>
        <w:spacing w:before="100" w:beforeAutospacing="1" w:after="100" w:afterAutospacing="1" w:line="240" w:lineRule="auto"/>
        <w:ind w:left="1800" w:hanging="540"/>
        <w:rPr>
          <w:rFonts w:ascii="Cambria" w:hAnsi="Cambria" w:eastAsia="Times New Roman" w:cs="Times New Roman"/>
          <w:color w:val="2F2F2F"/>
        </w:rPr>
      </w:pPr>
      <w:r w:rsidRPr="00F8661B">
        <w:rPr>
          <w:rFonts w:ascii="Cambria" w:hAnsi="Cambria" w:eastAsia="Times New Roman" w:cs="Times New Roman"/>
          <w:color w:val="2F2F2F"/>
        </w:rPr>
        <w:t>Which domains teachers could focus on</w:t>
      </w:r>
    </w:p>
    <w:p w:rsidRPr="00F8661B" w:rsidR="005531EE" w:rsidP="00D328AF" w:rsidRDefault="005531EE" w14:paraId="0BA6AB9F" w14:textId="7068756C">
      <w:pPr>
        <w:numPr>
          <w:ilvl w:val="1"/>
          <w:numId w:val="4"/>
        </w:numPr>
        <w:shd w:val="clear" w:color="auto" w:fill="FFFFFF"/>
        <w:tabs>
          <w:tab w:val="clear" w:pos="1440"/>
        </w:tabs>
        <w:spacing w:before="100" w:beforeAutospacing="1" w:after="100" w:afterAutospacing="1" w:line="240" w:lineRule="auto"/>
        <w:ind w:left="1800" w:hanging="540"/>
        <w:rPr>
          <w:rFonts w:ascii="Cambria" w:hAnsi="Cambria" w:eastAsia="Times New Roman" w:cs="Times New Roman"/>
          <w:color w:val="2F2F2F"/>
        </w:rPr>
      </w:pPr>
      <w:r>
        <w:rPr>
          <w:rFonts w:ascii="Cambria" w:hAnsi="Cambria" w:eastAsia="Times New Roman" w:cs="Times New Roman"/>
          <w:color w:val="2F2F2F"/>
        </w:rPr>
        <w:t xml:space="preserve">Creation of </w:t>
      </w:r>
      <w:r w:rsidR="003F7EB5">
        <w:rPr>
          <w:rFonts w:ascii="Cambria" w:hAnsi="Cambria" w:eastAsia="Times New Roman" w:cs="Times New Roman"/>
          <w:color w:val="2F2F2F"/>
        </w:rPr>
        <w:t xml:space="preserve">speaking/writing rubrics which include </w:t>
      </w:r>
      <w:r w:rsidR="0041229B">
        <w:rPr>
          <w:rFonts w:ascii="Cambria" w:hAnsi="Cambria" w:eastAsia="Times New Roman" w:cs="Times New Roman"/>
          <w:color w:val="2F2F2F"/>
        </w:rPr>
        <w:t xml:space="preserve">criteria aligned to both the student’s current level of proficiency as well as </w:t>
      </w:r>
      <w:r w:rsidR="007B3EEA">
        <w:rPr>
          <w:rFonts w:ascii="Cambria" w:hAnsi="Cambria" w:eastAsia="Times New Roman" w:cs="Times New Roman"/>
          <w:color w:val="2F2F2F"/>
        </w:rPr>
        <w:t>the next level of proficiency</w:t>
      </w:r>
    </w:p>
    <w:p w:rsidRPr="00F8661B" w:rsidR="00F8661B" w:rsidP="00D328AF" w:rsidRDefault="00F8661B" w14:paraId="067ACF65" w14:textId="04337FF1">
      <w:pPr>
        <w:numPr>
          <w:ilvl w:val="1"/>
          <w:numId w:val="4"/>
        </w:numPr>
        <w:shd w:val="clear" w:color="auto" w:fill="FFFFFF"/>
        <w:tabs>
          <w:tab w:val="clear" w:pos="1440"/>
        </w:tabs>
        <w:spacing w:before="100" w:beforeAutospacing="1" w:after="100" w:afterAutospacing="1" w:line="240" w:lineRule="auto"/>
        <w:ind w:left="1800" w:hanging="540"/>
        <w:rPr>
          <w:rFonts w:ascii="Cambria" w:hAnsi="Cambria" w:eastAsia="Times New Roman" w:cs="Times New Roman"/>
          <w:color w:val="2F2F2F"/>
        </w:rPr>
      </w:pPr>
      <w:r w:rsidRPr="00F8661B">
        <w:rPr>
          <w:rFonts w:ascii="Cambria" w:hAnsi="Cambria" w:eastAsia="Times New Roman" w:cs="Times New Roman"/>
          <w:color w:val="2F2F2F"/>
        </w:rPr>
        <w:t>What the WIDA ELD Standards say about students’ current proficiency levels</w:t>
      </w:r>
      <w:r w:rsidR="009A2DF1">
        <w:rPr>
          <w:rFonts w:ascii="Cambria" w:hAnsi="Cambria" w:eastAsia="Times New Roman" w:cs="Times New Roman"/>
          <w:color w:val="2F2F2F"/>
        </w:rPr>
        <w:t xml:space="preserve">, thus informing the student’s </w:t>
      </w:r>
      <w:hyperlink w:history="1" r:id="rId23">
        <w:r w:rsidRPr="007875AC" w:rsidR="009A2DF1">
          <w:rPr>
            <w:rStyle w:val="Hyperlink"/>
            <w:rFonts w:ascii="Cambria" w:hAnsi="Cambria"/>
          </w:rPr>
          <w:t>Individual Language Acquisition Plan [ILAP]</w:t>
        </w:r>
      </w:hyperlink>
    </w:p>
    <w:p w:rsidR="00B561FB" w:rsidP="00D328AF" w:rsidRDefault="00F8661B" w14:paraId="0BE59400" w14:textId="472D8629">
      <w:pPr>
        <w:numPr>
          <w:ilvl w:val="1"/>
          <w:numId w:val="4"/>
        </w:numPr>
        <w:shd w:val="clear" w:color="auto" w:fill="FFFFFF"/>
        <w:tabs>
          <w:tab w:val="clear" w:pos="1440"/>
        </w:tabs>
        <w:spacing w:before="100" w:beforeAutospacing="1" w:after="100" w:afterAutospacing="1" w:line="240" w:lineRule="auto"/>
        <w:ind w:left="1800" w:hanging="540"/>
        <w:rPr>
          <w:rFonts w:ascii="Cambria" w:hAnsi="Cambria" w:eastAsia="Times New Roman" w:cs="Times New Roman"/>
          <w:color w:val="2F2F2F"/>
        </w:rPr>
      </w:pPr>
      <w:r w:rsidRPr="00F8661B">
        <w:rPr>
          <w:rFonts w:ascii="Cambria" w:hAnsi="Cambria" w:eastAsia="Times New Roman" w:cs="Times New Roman"/>
          <w:color w:val="2F2F2F"/>
        </w:rPr>
        <w:t>How teachers can scaffold using the next level up</w:t>
      </w:r>
    </w:p>
    <w:p w:rsidRPr="009A2DF1" w:rsidR="00F8661B" w:rsidP="00D328AF" w:rsidRDefault="00F8661B" w14:paraId="45332578" w14:textId="0FA018D6">
      <w:pPr>
        <w:numPr>
          <w:ilvl w:val="1"/>
          <w:numId w:val="4"/>
        </w:numPr>
        <w:shd w:val="clear" w:color="auto" w:fill="FFFFFF"/>
        <w:tabs>
          <w:tab w:val="clear" w:pos="1440"/>
        </w:tabs>
        <w:spacing w:before="100" w:beforeAutospacing="1" w:after="100" w:afterAutospacing="1" w:line="240" w:lineRule="auto"/>
        <w:ind w:left="1260" w:hanging="450"/>
        <w:rPr>
          <w:rFonts w:ascii="Cambria" w:hAnsi="Cambria" w:eastAsia="Times New Roman" w:cs="Times New Roman"/>
          <w:color w:val="2F2F2F"/>
        </w:rPr>
      </w:pPr>
      <w:r w:rsidRPr="00F8661B">
        <w:rPr>
          <w:rFonts w:ascii="Cambria" w:hAnsi="Cambria" w:eastAsia="Times New Roman" w:cs="Times New Roman"/>
          <w:color w:val="2F2F2F"/>
        </w:rPr>
        <w:t>Monitoring student progress by comparing current scores to previous score</w:t>
      </w:r>
      <w:r w:rsidR="009A2DF1">
        <w:rPr>
          <w:rFonts w:ascii="Cambria" w:hAnsi="Cambria" w:eastAsia="Times New Roman" w:cs="Times New Roman"/>
          <w:color w:val="2F2F2F"/>
        </w:rPr>
        <w:t>s</w:t>
      </w:r>
    </w:p>
    <w:p w:rsidR="002E3AEF" w:rsidP="00D328AF" w:rsidRDefault="00691753" w14:paraId="45E95BB7" w14:textId="50911A3D">
      <w:pPr>
        <w:ind w:left="630"/>
        <w:rPr>
          <w:rFonts w:ascii="Cambria" w:hAnsi="Cambria"/>
          <w:color w:val="000000" w:themeColor="text1"/>
        </w:rPr>
      </w:pPr>
      <w:r>
        <w:rPr>
          <w:rFonts w:ascii="Cambria" w:hAnsi="Cambria"/>
          <w:color w:val="000000" w:themeColor="text1"/>
        </w:rPr>
        <w:t xml:space="preserve">The individual student reports should also be shared with parents as a quantitative measure of student progress towards proficiency and </w:t>
      </w:r>
      <w:r w:rsidRPr="00230BC1">
        <w:rPr>
          <w:rFonts w:ascii="Cambria" w:hAnsi="Cambria"/>
          <w:b/>
          <w:bCs/>
          <w:color w:val="000000" w:themeColor="text1"/>
        </w:rPr>
        <w:t xml:space="preserve">one snapshot </w:t>
      </w:r>
      <w:r>
        <w:rPr>
          <w:rFonts w:ascii="Cambria" w:hAnsi="Cambria"/>
          <w:color w:val="000000" w:themeColor="text1"/>
        </w:rPr>
        <w:t xml:space="preserve">of student </w:t>
      </w:r>
      <w:r w:rsidR="00D21359">
        <w:rPr>
          <w:rFonts w:ascii="Cambria" w:hAnsi="Cambria"/>
          <w:color w:val="000000" w:themeColor="text1"/>
        </w:rPr>
        <w:t>progress over time.</w:t>
      </w:r>
      <w:r w:rsidR="009A2DF1">
        <w:rPr>
          <w:rFonts w:ascii="Cambria" w:hAnsi="Cambria"/>
          <w:color w:val="000000" w:themeColor="text1"/>
        </w:rPr>
        <w:t xml:space="preserve">  It is helpful for educators to share with parents how the data is used </w:t>
      </w:r>
      <w:r w:rsidR="004B38B6">
        <w:rPr>
          <w:rFonts w:ascii="Cambria" w:hAnsi="Cambria"/>
          <w:color w:val="000000" w:themeColor="text1"/>
        </w:rPr>
        <w:t>in instructional and programmatic decision making.</w:t>
      </w:r>
    </w:p>
    <w:p w:rsidR="002E3AEF" w:rsidP="00D328AF" w:rsidRDefault="00D42E59" w14:paraId="03D3C47C" w14:textId="698CF353">
      <w:pPr>
        <w:ind w:left="630"/>
        <w:rPr>
          <w:rFonts w:ascii="Cambria" w:hAnsi="Cambria"/>
          <w:color w:val="000000" w:themeColor="text1"/>
        </w:rPr>
      </w:pPr>
      <w:r>
        <w:rPr>
          <w:rFonts w:ascii="Cambria" w:hAnsi="Cambria"/>
          <w:i/>
          <w:iCs/>
          <w:color w:val="000000" w:themeColor="text1"/>
          <w:u w:val="single"/>
        </w:rPr>
        <w:t xml:space="preserve">School and </w:t>
      </w:r>
      <w:r w:rsidR="00EF7C11">
        <w:rPr>
          <w:rFonts w:ascii="Cambria" w:hAnsi="Cambria"/>
          <w:i/>
          <w:iCs/>
          <w:color w:val="000000" w:themeColor="text1"/>
          <w:u w:val="single"/>
        </w:rPr>
        <w:t>SAU</w:t>
      </w:r>
      <w:r>
        <w:rPr>
          <w:rFonts w:ascii="Cambria" w:hAnsi="Cambria"/>
          <w:i/>
          <w:iCs/>
          <w:color w:val="000000" w:themeColor="text1"/>
          <w:u w:val="single"/>
        </w:rPr>
        <w:t xml:space="preserve"> reports</w:t>
      </w:r>
      <w:r>
        <w:rPr>
          <w:rFonts w:ascii="Cambria" w:hAnsi="Cambria"/>
          <w:color w:val="000000" w:themeColor="text1"/>
        </w:rPr>
        <w:t xml:space="preserve"> provide</w:t>
      </w:r>
      <w:r w:rsidR="007E6E74">
        <w:rPr>
          <w:rFonts w:ascii="Cambria" w:hAnsi="Cambria"/>
          <w:color w:val="000000" w:themeColor="text1"/>
        </w:rPr>
        <w:t xml:space="preserve"> the number and percentage </w:t>
      </w:r>
      <w:r>
        <w:rPr>
          <w:rFonts w:ascii="Cambria" w:hAnsi="Cambria"/>
          <w:color w:val="000000" w:themeColor="text1"/>
        </w:rPr>
        <w:t>of students in each school/</w:t>
      </w:r>
      <w:r w:rsidR="00CA1570">
        <w:rPr>
          <w:rFonts w:ascii="Cambria" w:hAnsi="Cambria"/>
          <w:color w:val="000000" w:themeColor="text1"/>
        </w:rPr>
        <w:t>SAU</w:t>
      </w:r>
      <w:r>
        <w:rPr>
          <w:rFonts w:ascii="Cambria" w:hAnsi="Cambria"/>
          <w:color w:val="000000" w:themeColor="text1"/>
        </w:rPr>
        <w:t xml:space="preserve"> achieved the different proficiency levels.  </w:t>
      </w:r>
      <w:r w:rsidR="005039FF">
        <w:rPr>
          <w:rFonts w:ascii="Cambria" w:hAnsi="Cambria"/>
          <w:color w:val="000000" w:themeColor="text1"/>
        </w:rPr>
        <w:t xml:space="preserve">This data support educators and administrators in the identification of necessary supports and resources for </w:t>
      </w:r>
      <w:r w:rsidR="00F46A3E">
        <w:rPr>
          <w:rFonts w:ascii="Cambria" w:hAnsi="Cambria"/>
          <w:color w:val="000000" w:themeColor="text1"/>
        </w:rPr>
        <w:t>English learners.</w:t>
      </w:r>
    </w:p>
    <w:p w:rsidRPr="001F3722" w:rsidR="001F3722" w:rsidP="00D328AF" w:rsidRDefault="00C15F0A" w14:paraId="12FCACE9" w14:textId="12DD5315">
      <w:pPr>
        <w:ind w:left="630"/>
        <w:rPr>
          <w:rFonts w:ascii="Cambria" w:hAnsi="Cambria"/>
          <w:color w:val="000000" w:themeColor="text1"/>
        </w:rPr>
      </w:pPr>
      <w:r>
        <w:rPr>
          <w:rFonts w:ascii="Cambria" w:hAnsi="Cambria"/>
          <w:color w:val="000000" w:themeColor="text1"/>
        </w:rPr>
        <w:t>[</w:t>
      </w:r>
      <w:r w:rsidRPr="00C15F0A">
        <w:rPr>
          <w:rFonts w:ascii="Cambria" w:hAnsi="Cambria"/>
          <w:i/>
          <w:iCs/>
          <w:color w:val="000000" w:themeColor="text1"/>
        </w:rPr>
        <w:t>See Appendix A; Interpretive Guide for Score Reports</w:t>
      </w:r>
      <w:r>
        <w:rPr>
          <w:rFonts w:ascii="Cambria" w:hAnsi="Cambria"/>
          <w:color w:val="000000" w:themeColor="text1"/>
        </w:rPr>
        <w:t>]</w:t>
      </w:r>
    </w:p>
    <w:p w:rsidRPr="00AD1E94" w:rsidR="00BA6D94" w:rsidRDefault="00BA6D94" w14:paraId="64822FD2" w14:textId="77777777">
      <w:pPr>
        <w:rPr>
          <w:rFonts w:ascii="Cambria" w:hAnsi="Cambria"/>
          <w:color w:val="000000" w:themeColor="text1"/>
        </w:rPr>
      </w:pPr>
    </w:p>
    <w:p w:rsidR="007E4949" w:rsidRDefault="007E4949" w14:paraId="629E0120" w14:textId="5366779E">
      <w:pPr>
        <w:rPr>
          <w:rFonts w:ascii="Cambria" w:hAnsi="Cambria"/>
        </w:rPr>
      </w:pPr>
      <w:r>
        <w:rPr>
          <w:rFonts w:ascii="Cambria" w:hAnsi="Cambria"/>
        </w:rPr>
        <w:br w:type="page"/>
      </w:r>
    </w:p>
    <w:p w:rsidRPr="00647915" w:rsidR="00647915" w:rsidP="00647915" w:rsidRDefault="7915B7C6" w14:paraId="1A3AE21F" w14:textId="077F70D2">
      <w:pPr>
        <w:pStyle w:val="Heading2"/>
        <w:rPr>
          <w:rFonts w:ascii="Cambria" w:hAnsi="Cambria"/>
          <w:b/>
          <w:u w:val="single"/>
        </w:rPr>
      </w:pPr>
      <w:bookmarkStart w:name="_Toc66733664" w:id="3"/>
      <w:r w:rsidRPr="00D328AF">
        <w:rPr>
          <w:rFonts w:ascii="Cambria" w:hAnsi="Cambria"/>
          <w:b/>
          <w:bCs/>
          <w:u w:val="single"/>
        </w:rPr>
        <w:t xml:space="preserve">Mathematics and </w:t>
      </w:r>
      <w:r w:rsidRPr="00D328AF" w:rsidR="00577B0F">
        <w:rPr>
          <w:rFonts w:ascii="Cambria" w:hAnsi="Cambria"/>
          <w:b/>
          <w:u w:val="single"/>
        </w:rPr>
        <w:t>ELA/Literacy</w:t>
      </w:r>
      <w:bookmarkEnd w:id="3"/>
      <w:r w:rsidR="0016191D">
        <w:rPr>
          <w:rFonts w:ascii="Cambria" w:hAnsi="Cambria"/>
          <w:b/>
          <w:u w:val="single"/>
        </w:rPr>
        <w:t xml:space="preserve"> – NWEA MAP Growth</w:t>
      </w:r>
    </w:p>
    <w:p w:rsidRPr="00647915" w:rsidR="00D553C3" w:rsidP="00D553C3" w:rsidRDefault="00647915" w14:paraId="63F3DE2A" w14:textId="54B0337F">
      <w:pPr>
        <w:rPr>
          <w:rFonts w:ascii="Cambria" w:hAnsi="Cambria"/>
          <w:sz w:val="26"/>
          <w:szCs w:val="26"/>
        </w:rPr>
      </w:pPr>
      <w:r>
        <w:rPr>
          <w:rFonts w:ascii="Cambria" w:hAnsi="Cambria"/>
          <w:sz w:val="26"/>
          <w:szCs w:val="26"/>
        </w:rPr>
        <w:t xml:space="preserve">Assessment Coordinator: </w:t>
      </w:r>
      <w:hyperlink w:history="1" r:id="rId24">
        <w:r w:rsidRPr="00647915">
          <w:rPr>
            <w:rStyle w:val="Hyperlink"/>
            <w:rFonts w:ascii="Cambria" w:hAnsi="Cambria"/>
            <w:b/>
            <w:bCs/>
            <w:sz w:val="26"/>
            <w:szCs w:val="26"/>
          </w:rPr>
          <w:t>Nancy Godfrey</w:t>
        </w:r>
      </w:hyperlink>
    </w:p>
    <w:p w:rsidRPr="006114BA" w:rsidR="006B1AEF" w:rsidP="00D328AF" w:rsidRDefault="00B561FB" w14:paraId="7051A10F" w14:textId="1ED4E0CB">
      <w:pPr>
        <w:pStyle w:val="paragraph"/>
        <w:spacing w:before="0" w:beforeAutospacing="0" w:after="0" w:afterAutospacing="0"/>
        <w:ind w:left="630" w:hanging="630"/>
        <w:textAlignment w:val="baseline"/>
        <w:rPr>
          <w:rStyle w:val="eop"/>
          <w:rFonts w:ascii="Cambria" w:hAnsi="Cambria" w:cstheme="minorBidi"/>
          <w:b/>
        </w:rPr>
      </w:pPr>
      <w:r>
        <w:rPr>
          <w:rStyle w:val="normaltextrun"/>
          <w:rFonts w:ascii="Cambria" w:hAnsi="Cambria"/>
          <w:b/>
          <w:bCs/>
        </w:rPr>
        <w:t>Q:</w:t>
      </w:r>
      <w:r>
        <w:rPr>
          <w:rStyle w:val="normaltextrun"/>
          <w:rFonts w:ascii="Cambria" w:hAnsi="Cambria"/>
          <w:b/>
          <w:bCs/>
        </w:rPr>
        <w:tab/>
      </w:r>
      <w:r w:rsidR="00CA1570">
        <w:rPr>
          <w:rStyle w:val="normaltextrun"/>
          <w:rFonts w:ascii="Cambria" w:hAnsi="Cambria"/>
          <w:b/>
          <w:bCs/>
        </w:rPr>
        <w:t>Now that the NWEA</w:t>
      </w:r>
      <w:r w:rsidRPr="006114BA" w:rsidR="006B1AEF">
        <w:rPr>
          <w:rStyle w:val="normaltextrun"/>
          <w:rFonts w:ascii="Cambria" w:hAnsi="Cambria"/>
          <w:b/>
          <w:bCs/>
        </w:rPr>
        <w:t xml:space="preserve"> assessment has </w:t>
      </w:r>
      <w:r w:rsidR="00CA1570">
        <w:rPr>
          <w:rStyle w:val="normaltextrun"/>
          <w:rFonts w:ascii="Cambria" w:hAnsi="Cambria"/>
          <w:b/>
          <w:bCs/>
        </w:rPr>
        <w:t xml:space="preserve">been </w:t>
      </w:r>
      <w:r w:rsidRPr="006114BA" w:rsidR="006B1AEF">
        <w:rPr>
          <w:rStyle w:val="normaltextrun"/>
          <w:rFonts w:ascii="Cambria" w:hAnsi="Cambria"/>
          <w:b/>
          <w:bCs/>
        </w:rPr>
        <w:t xml:space="preserve">formally announced,  should districts forge ahead and administer </w:t>
      </w:r>
      <w:r w:rsidRPr="006114BA" w:rsidR="00A55903">
        <w:rPr>
          <w:rStyle w:val="normaltextrun"/>
          <w:rFonts w:ascii="Cambria" w:hAnsi="Cambria"/>
          <w:b/>
          <w:bCs/>
        </w:rPr>
        <w:t>their interim assessments as planned</w:t>
      </w:r>
      <w:r w:rsidR="006114BA">
        <w:rPr>
          <w:rStyle w:val="normaltextrun"/>
          <w:rFonts w:ascii="Cambria" w:hAnsi="Cambria"/>
          <w:b/>
          <w:bCs/>
        </w:rPr>
        <w:t>?</w:t>
      </w:r>
    </w:p>
    <w:p w:rsidRPr="00987C1E" w:rsidR="00ED76B3" w:rsidP="00D328AF" w:rsidRDefault="00ED76B3" w14:paraId="3B5E0769" w14:textId="77777777">
      <w:pPr>
        <w:pStyle w:val="paragraph"/>
        <w:spacing w:before="0" w:beforeAutospacing="0" w:after="0" w:afterAutospacing="0"/>
        <w:ind w:left="630" w:hanging="630"/>
        <w:textAlignment w:val="baseline"/>
        <w:rPr>
          <w:rFonts w:ascii="Cambria" w:hAnsi="Cambria"/>
          <w:color w:val="1F497D"/>
        </w:rPr>
      </w:pPr>
    </w:p>
    <w:p w:rsidRPr="00987C1E" w:rsidR="00ED76B3" w:rsidP="00D328AF" w:rsidRDefault="00B561FB" w14:paraId="525A7DFC" w14:textId="49621C9A">
      <w:pPr>
        <w:pStyle w:val="paragraph"/>
        <w:spacing w:before="0" w:beforeAutospacing="0" w:after="0" w:afterAutospacing="0"/>
        <w:ind w:left="630" w:hanging="630"/>
        <w:textAlignment w:val="baseline"/>
        <w:rPr>
          <w:rFonts w:ascii="Cambria" w:hAnsi="Cambria"/>
        </w:rPr>
      </w:pPr>
      <w:r>
        <w:rPr>
          <w:rFonts w:ascii="Cambria" w:hAnsi="Cambria"/>
        </w:rPr>
        <w:t>A:</w:t>
      </w:r>
      <w:r>
        <w:rPr>
          <w:rFonts w:ascii="Cambria" w:hAnsi="Cambria"/>
        </w:rPr>
        <w:tab/>
      </w:r>
      <w:r w:rsidRPr="00987C1E" w:rsidR="006B1AEF">
        <w:rPr>
          <w:rFonts w:ascii="Cambria" w:hAnsi="Cambria"/>
        </w:rPr>
        <w:t>Yes,</w:t>
      </w:r>
      <w:r w:rsidRPr="00987C1E" w:rsidR="00ED76B3">
        <w:rPr>
          <w:rFonts w:ascii="Cambria" w:hAnsi="Cambria"/>
        </w:rPr>
        <w:t xml:space="preserve"> </w:t>
      </w:r>
      <w:r w:rsidR="00CA1570">
        <w:rPr>
          <w:rFonts w:ascii="Cambria" w:hAnsi="Cambria"/>
        </w:rPr>
        <w:t>current NWEA SAU users</w:t>
      </w:r>
      <w:r w:rsidRPr="00987C1E" w:rsidR="00ED76B3">
        <w:rPr>
          <w:rFonts w:ascii="Cambria" w:hAnsi="Cambria"/>
        </w:rPr>
        <w:t xml:space="preserve"> should continue to administer interim assessments as planned in their regularly scheduled</w:t>
      </w:r>
      <w:r w:rsidR="00ED76B3">
        <w:rPr>
          <w:rFonts w:ascii="Cambria" w:hAnsi="Cambria"/>
        </w:rPr>
        <w:t xml:space="preserve"> </w:t>
      </w:r>
      <w:r w:rsidR="00E20C0F">
        <w:rPr>
          <w:rFonts w:ascii="Cambria" w:hAnsi="Cambria"/>
        </w:rPr>
        <w:t>winter</w:t>
      </w:r>
      <w:r w:rsidRPr="00987C1E" w:rsidR="00ED76B3">
        <w:rPr>
          <w:rFonts w:ascii="Cambria" w:hAnsi="Cambria"/>
        </w:rPr>
        <w:t xml:space="preserve"> </w:t>
      </w:r>
      <w:r w:rsidR="00CA1570">
        <w:rPr>
          <w:rFonts w:ascii="Cambria" w:hAnsi="Cambria"/>
        </w:rPr>
        <w:t xml:space="preserve">and spring </w:t>
      </w:r>
      <w:r w:rsidRPr="00987C1E" w:rsidR="00ED76B3">
        <w:rPr>
          <w:rFonts w:ascii="Cambria" w:hAnsi="Cambria"/>
        </w:rPr>
        <w:t xml:space="preserve">interim assessment window. </w:t>
      </w:r>
    </w:p>
    <w:p w:rsidRPr="00987C1E" w:rsidR="006B1AEF" w:rsidP="00D328AF" w:rsidRDefault="006B1AEF" w14:paraId="069C9FCF" w14:textId="4C6824D9">
      <w:pPr>
        <w:pStyle w:val="paragraph"/>
        <w:spacing w:before="0" w:beforeAutospacing="0" w:after="0" w:afterAutospacing="0"/>
        <w:ind w:left="630" w:hanging="630"/>
        <w:textAlignment w:val="baseline"/>
        <w:rPr>
          <w:rFonts w:ascii="Cambria" w:hAnsi="Cambria"/>
        </w:rPr>
      </w:pPr>
      <w:r w:rsidRPr="00987C1E">
        <w:rPr>
          <w:rFonts w:ascii="Cambria" w:hAnsi="Cambria"/>
        </w:rPr>
        <w:t xml:space="preserve"> </w:t>
      </w:r>
    </w:p>
    <w:p w:rsidRPr="006114BA" w:rsidR="006B1AEF" w:rsidP="00D328AF" w:rsidRDefault="00B561FB" w14:paraId="41AB7648" w14:textId="32FD6107">
      <w:pPr>
        <w:pStyle w:val="paragraph"/>
        <w:spacing w:before="0" w:beforeAutospacing="0" w:after="0" w:afterAutospacing="0"/>
        <w:ind w:left="630" w:hanging="630"/>
        <w:textAlignment w:val="baseline"/>
        <w:rPr>
          <w:rStyle w:val="eop"/>
          <w:rFonts w:ascii="Cambria" w:hAnsi="Cambria"/>
          <w:b/>
          <w:bCs/>
        </w:rPr>
      </w:pPr>
      <w:r>
        <w:rPr>
          <w:rStyle w:val="normaltextrun"/>
          <w:rFonts w:ascii="Cambria" w:hAnsi="Cambria"/>
          <w:b/>
          <w:bCs/>
        </w:rPr>
        <w:t>Q:</w:t>
      </w:r>
      <w:r>
        <w:rPr>
          <w:rStyle w:val="normaltextrun"/>
          <w:rFonts w:ascii="Cambria" w:hAnsi="Cambria"/>
          <w:b/>
          <w:bCs/>
        </w:rPr>
        <w:tab/>
      </w:r>
      <w:r w:rsidRPr="006114BA" w:rsidR="006B1AEF">
        <w:rPr>
          <w:rStyle w:val="normaltextrun"/>
          <w:rFonts w:ascii="Cambria" w:hAnsi="Cambria"/>
          <w:b/>
          <w:bCs/>
        </w:rPr>
        <w:t xml:space="preserve">Will districts who already </w:t>
      </w:r>
      <w:r w:rsidRPr="006114BA" w:rsidR="00A866EF">
        <w:rPr>
          <w:rStyle w:val="normaltextrun"/>
          <w:rFonts w:ascii="Cambria" w:hAnsi="Cambria"/>
          <w:b/>
          <w:bCs/>
        </w:rPr>
        <w:t xml:space="preserve">subscribe to </w:t>
      </w:r>
      <w:r w:rsidR="002060AF">
        <w:rPr>
          <w:rStyle w:val="normaltextrun"/>
          <w:rFonts w:ascii="Cambria" w:hAnsi="Cambria"/>
          <w:b/>
          <w:bCs/>
        </w:rPr>
        <w:t>NWEA</w:t>
      </w:r>
      <w:r w:rsidRPr="006114BA" w:rsidR="00A866EF">
        <w:rPr>
          <w:rStyle w:val="normaltextrun"/>
          <w:rFonts w:ascii="Cambria" w:hAnsi="Cambria"/>
          <w:b/>
          <w:bCs/>
        </w:rPr>
        <w:t xml:space="preserve"> </w:t>
      </w:r>
      <w:r w:rsidRPr="006114BA" w:rsidR="006B1AEF">
        <w:rPr>
          <w:rStyle w:val="normaltextrun"/>
          <w:rFonts w:ascii="Cambria" w:hAnsi="Cambria"/>
          <w:b/>
          <w:bCs/>
        </w:rPr>
        <w:t>be reimbursed by DOE?</w:t>
      </w:r>
      <w:r w:rsidRPr="006114BA" w:rsidR="006B1AEF">
        <w:rPr>
          <w:rStyle w:val="eop"/>
          <w:rFonts w:ascii="Cambria" w:hAnsi="Cambria"/>
          <w:b/>
          <w:bCs/>
        </w:rPr>
        <w:t> </w:t>
      </w:r>
    </w:p>
    <w:p w:rsidRPr="006E1716" w:rsidR="00A866EF" w:rsidP="00D328AF" w:rsidRDefault="00A866EF" w14:paraId="2937B258" w14:textId="77777777">
      <w:pPr>
        <w:pStyle w:val="paragraph"/>
        <w:spacing w:before="0" w:beforeAutospacing="0" w:after="0" w:afterAutospacing="0"/>
        <w:ind w:left="630" w:hanging="630"/>
        <w:textAlignment w:val="baseline"/>
        <w:rPr>
          <w:rFonts w:ascii="Cambria" w:hAnsi="Cambria"/>
        </w:rPr>
      </w:pPr>
    </w:p>
    <w:p w:rsidRPr="006E1716" w:rsidR="006B1AEF" w:rsidP="00D328AF" w:rsidRDefault="00B561FB" w14:paraId="69E576D4" w14:textId="11CD2F47">
      <w:pPr>
        <w:pStyle w:val="paragraph"/>
        <w:spacing w:before="0" w:beforeAutospacing="0" w:after="0" w:afterAutospacing="0"/>
        <w:ind w:left="630" w:hanging="630"/>
        <w:textAlignment w:val="baseline"/>
        <w:rPr>
          <w:rFonts w:ascii="Cambria" w:hAnsi="Cambria"/>
        </w:rPr>
      </w:pPr>
      <w:r>
        <w:rPr>
          <w:rFonts w:ascii="Cambria" w:hAnsi="Cambria"/>
        </w:rPr>
        <w:t>A:</w:t>
      </w:r>
      <w:r>
        <w:rPr>
          <w:rFonts w:ascii="Cambria" w:hAnsi="Cambria"/>
        </w:rPr>
        <w:tab/>
      </w:r>
      <w:r w:rsidR="00CA1570">
        <w:rPr>
          <w:rFonts w:ascii="Cambria" w:hAnsi="Cambria"/>
        </w:rPr>
        <w:t>A SAU already</w:t>
      </w:r>
      <w:r w:rsidR="00383D17">
        <w:rPr>
          <w:rFonts w:ascii="Cambria" w:hAnsi="Cambria"/>
        </w:rPr>
        <w:t xml:space="preserve"> obtaining licenses for students in grades 3-8 and 2</w:t>
      </w:r>
      <w:r w:rsidRPr="00383D17" w:rsidR="00383D17">
        <w:rPr>
          <w:rFonts w:ascii="Cambria" w:hAnsi="Cambria"/>
          <w:vertAlign w:val="superscript"/>
        </w:rPr>
        <w:t>nd</w:t>
      </w:r>
      <w:r w:rsidR="00383D17">
        <w:rPr>
          <w:rFonts w:ascii="Cambria" w:hAnsi="Cambria"/>
        </w:rPr>
        <w:t xml:space="preserve"> and 3</w:t>
      </w:r>
      <w:r w:rsidRPr="00383D17" w:rsidR="00383D17">
        <w:rPr>
          <w:rFonts w:ascii="Cambria" w:hAnsi="Cambria"/>
          <w:vertAlign w:val="superscript"/>
        </w:rPr>
        <w:t>rd</w:t>
      </w:r>
      <w:r w:rsidR="00383D17">
        <w:rPr>
          <w:rFonts w:ascii="Cambria" w:hAnsi="Cambria"/>
        </w:rPr>
        <w:t xml:space="preserve"> year of high school will be reimbursed for the associated costs directly</w:t>
      </w:r>
      <w:r w:rsidR="00860EDA">
        <w:rPr>
          <w:rFonts w:ascii="Cambria" w:hAnsi="Cambria"/>
        </w:rPr>
        <w:t xml:space="preserve"> for the 2020-21 school year. Additionally, costs associated with licenses for grades 3-8 and 2</w:t>
      </w:r>
      <w:r w:rsidRPr="00383D17" w:rsidR="00860EDA">
        <w:rPr>
          <w:rFonts w:ascii="Cambria" w:hAnsi="Cambria"/>
          <w:vertAlign w:val="superscript"/>
        </w:rPr>
        <w:t>nd</w:t>
      </w:r>
      <w:r w:rsidR="00860EDA">
        <w:rPr>
          <w:rFonts w:ascii="Cambria" w:hAnsi="Cambria"/>
        </w:rPr>
        <w:t xml:space="preserve"> and 3</w:t>
      </w:r>
      <w:r w:rsidRPr="00383D17" w:rsidR="00860EDA">
        <w:rPr>
          <w:rFonts w:ascii="Cambria" w:hAnsi="Cambria"/>
          <w:vertAlign w:val="superscript"/>
        </w:rPr>
        <w:t>rd</w:t>
      </w:r>
      <w:r w:rsidR="00860EDA">
        <w:rPr>
          <w:rFonts w:ascii="Cambria" w:hAnsi="Cambria"/>
        </w:rPr>
        <w:t xml:space="preserve"> year of high school for the 2021-2022 school year will be paid by the Department. </w:t>
      </w:r>
    </w:p>
    <w:p w:rsidRPr="006E1716" w:rsidR="00A866EF" w:rsidP="00D328AF" w:rsidRDefault="00A866EF" w14:paraId="33512A4F" w14:textId="77777777">
      <w:pPr>
        <w:pStyle w:val="paragraph"/>
        <w:spacing w:before="0" w:beforeAutospacing="0" w:after="0" w:afterAutospacing="0"/>
        <w:ind w:left="630" w:hanging="630"/>
        <w:textAlignment w:val="baseline"/>
        <w:rPr>
          <w:rFonts w:ascii="Cambria" w:hAnsi="Cambria"/>
        </w:rPr>
      </w:pPr>
    </w:p>
    <w:p w:rsidRPr="006114BA" w:rsidR="006B1AEF" w:rsidP="00D328AF" w:rsidRDefault="00B561FB" w14:paraId="230C9895" w14:textId="134AF71D">
      <w:pPr>
        <w:pStyle w:val="paragraph"/>
        <w:spacing w:before="0" w:beforeAutospacing="0" w:after="0" w:afterAutospacing="0"/>
        <w:ind w:left="630" w:hanging="630"/>
        <w:textAlignment w:val="baseline"/>
        <w:rPr>
          <w:rStyle w:val="eop"/>
          <w:rFonts w:ascii="Cambria" w:hAnsi="Cambria"/>
          <w:b/>
          <w:bCs/>
        </w:rPr>
      </w:pPr>
      <w:r>
        <w:rPr>
          <w:rStyle w:val="normaltextrun"/>
          <w:rFonts w:ascii="Cambria" w:hAnsi="Cambria"/>
          <w:b/>
          <w:bCs/>
        </w:rPr>
        <w:t>Q:</w:t>
      </w:r>
      <w:r>
        <w:rPr>
          <w:rStyle w:val="normaltextrun"/>
          <w:rFonts w:ascii="Cambria" w:hAnsi="Cambria"/>
          <w:b/>
          <w:bCs/>
        </w:rPr>
        <w:tab/>
      </w:r>
      <w:r w:rsidRPr="006114BA" w:rsidR="006B1AEF">
        <w:rPr>
          <w:rStyle w:val="normaltextrun"/>
          <w:rFonts w:ascii="Cambria" w:hAnsi="Cambria"/>
          <w:b/>
          <w:bCs/>
        </w:rPr>
        <w:t xml:space="preserve">When will districts who do not currently use </w:t>
      </w:r>
      <w:r w:rsidR="00383D17">
        <w:rPr>
          <w:rStyle w:val="normaltextrun"/>
          <w:rFonts w:ascii="Cambria" w:hAnsi="Cambria"/>
          <w:b/>
          <w:bCs/>
        </w:rPr>
        <w:t>NWEA</w:t>
      </w:r>
      <w:r w:rsidRPr="006114BA" w:rsidR="006B1AEF">
        <w:rPr>
          <w:rStyle w:val="normaltextrun"/>
          <w:rFonts w:ascii="Cambria" w:hAnsi="Cambria"/>
          <w:b/>
          <w:bCs/>
        </w:rPr>
        <w:t xml:space="preserve"> receive the ability to administer? January/February? Not until later/spring?</w:t>
      </w:r>
      <w:r w:rsidRPr="006114BA" w:rsidR="006B1AEF">
        <w:rPr>
          <w:rStyle w:val="eop"/>
          <w:rFonts w:ascii="Cambria" w:hAnsi="Cambria"/>
          <w:b/>
          <w:bCs/>
        </w:rPr>
        <w:t> </w:t>
      </w:r>
    </w:p>
    <w:p w:rsidRPr="006E1716" w:rsidR="00A866EF" w:rsidP="00D328AF" w:rsidRDefault="00A866EF" w14:paraId="1E1FD360" w14:textId="77777777">
      <w:pPr>
        <w:pStyle w:val="paragraph"/>
        <w:spacing w:before="0" w:beforeAutospacing="0" w:after="0" w:afterAutospacing="0"/>
        <w:ind w:left="630" w:hanging="630"/>
        <w:textAlignment w:val="baseline"/>
        <w:rPr>
          <w:rFonts w:ascii="Cambria" w:hAnsi="Cambria"/>
        </w:rPr>
      </w:pPr>
    </w:p>
    <w:p w:rsidRPr="009237DA" w:rsidR="00A866EF" w:rsidP="009237DA" w:rsidRDefault="00B561FB" w14:paraId="103D463A" w14:textId="3C9D6878">
      <w:pPr>
        <w:pStyle w:val="CommentText"/>
        <w:ind w:left="630" w:hanging="630"/>
        <w:rPr>
          <w:rFonts w:ascii="Cambria" w:hAnsi="Cambria"/>
          <w:sz w:val="22"/>
          <w:szCs w:val="22"/>
        </w:rPr>
      </w:pPr>
      <w:r>
        <w:rPr>
          <w:rFonts w:ascii="Cambria" w:hAnsi="Cambria"/>
          <w:sz w:val="22"/>
          <w:szCs w:val="22"/>
        </w:rPr>
        <w:t>A:</w:t>
      </w:r>
      <w:r>
        <w:rPr>
          <w:rFonts w:ascii="Cambria" w:hAnsi="Cambria"/>
          <w:sz w:val="22"/>
          <w:szCs w:val="22"/>
        </w:rPr>
        <w:tab/>
      </w:r>
      <w:r w:rsidRPr="00480A3E" w:rsidR="00B20284">
        <w:rPr>
          <w:rFonts w:ascii="Cambria" w:hAnsi="Cambria"/>
          <w:sz w:val="22"/>
          <w:szCs w:val="22"/>
        </w:rPr>
        <w:t xml:space="preserve">The </w:t>
      </w:r>
      <w:r w:rsidR="00383D17">
        <w:rPr>
          <w:rFonts w:ascii="Cambria" w:hAnsi="Cambria"/>
          <w:sz w:val="22"/>
          <w:szCs w:val="22"/>
        </w:rPr>
        <w:t xml:space="preserve">Department anticipated administering the winter and spring assessments however, </w:t>
      </w:r>
      <w:r w:rsidR="009237DA">
        <w:rPr>
          <w:rFonts w:ascii="Cambria" w:hAnsi="Cambria"/>
          <w:sz w:val="22"/>
          <w:szCs w:val="22"/>
        </w:rPr>
        <w:t xml:space="preserve">contract delays impacted this timeline. Current and new NWEA MAP growth users should implement the NWEA MAP growth assessment  in the spring administration window which opened March 1 and extends through June 15, 2021. </w:t>
      </w:r>
    </w:p>
    <w:p w:rsidR="006114BA" w:rsidP="00D328AF" w:rsidRDefault="00B561FB" w14:paraId="00B65CFD" w14:textId="1EDB4EB2">
      <w:pPr>
        <w:pStyle w:val="paragraph"/>
        <w:spacing w:before="0" w:beforeAutospacing="0" w:after="0" w:afterAutospacing="0"/>
        <w:ind w:left="630" w:hanging="630"/>
        <w:textAlignment w:val="baseline"/>
        <w:rPr>
          <w:rStyle w:val="eop"/>
          <w:rFonts w:ascii="Cambria" w:hAnsi="Cambria"/>
          <w:b/>
          <w:bCs/>
        </w:rPr>
      </w:pPr>
      <w:r>
        <w:rPr>
          <w:rStyle w:val="normaltextrun"/>
          <w:rFonts w:ascii="Cambria" w:hAnsi="Cambria"/>
          <w:b/>
          <w:bCs/>
        </w:rPr>
        <w:t>Q:</w:t>
      </w:r>
      <w:r>
        <w:rPr>
          <w:rStyle w:val="normaltextrun"/>
          <w:rFonts w:ascii="Cambria" w:hAnsi="Cambria"/>
          <w:b/>
          <w:bCs/>
        </w:rPr>
        <w:tab/>
      </w:r>
      <w:r w:rsidRPr="006114BA" w:rsidR="006B1AEF">
        <w:rPr>
          <w:rStyle w:val="normaltextrun"/>
          <w:rFonts w:ascii="Cambria" w:hAnsi="Cambria"/>
          <w:b/>
          <w:bCs/>
        </w:rPr>
        <w:t xml:space="preserve">When will professional development begin for districts who are new to </w:t>
      </w:r>
      <w:r w:rsidRPr="006114BA" w:rsidR="00A866EF">
        <w:rPr>
          <w:rStyle w:val="normaltextrun"/>
          <w:rFonts w:ascii="Cambria" w:hAnsi="Cambria"/>
          <w:b/>
          <w:bCs/>
        </w:rPr>
        <w:t xml:space="preserve">using the </w:t>
      </w:r>
      <w:r w:rsidR="009237DA">
        <w:rPr>
          <w:rStyle w:val="normaltextrun"/>
          <w:rFonts w:ascii="Cambria" w:hAnsi="Cambria"/>
          <w:b/>
          <w:bCs/>
        </w:rPr>
        <w:t>NWEA</w:t>
      </w:r>
      <w:r w:rsidRPr="006114BA" w:rsidR="00A866EF">
        <w:rPr>
          <w:rStyle w:val="normaltextrun"/>
          <w:rFonts w:ascii="Cambria" w:hAnsi="Cambria"/>
          <w:b/>
          <w:bCs/>
        </w:rPr>
        <w:t>?</w:t>
      </w:r>
      <w:r w:rsidRPr="006114BA" w:rsidR="006B1AEF">
        <w:rPr>
          <w:rStyle w:val="eop"/>
          <w:rFonts w:ascii="Cambria" w:hAnsi="Cambria"/>
          <w:b/>
          <w:bCs/>
        </w:rPr>
        <w:t> </w:t>
      </w:r>
    </w:p>
    <w:p w:rsidRPr="00021305" w:rsidR="00021305" w:rsidP="00D328AF" w:rsidRDefault="00021305" w14:paraId="2A5592EB" w14:textId="77777777">
      <w:pPr>
        <w:pStyle w:val="paragraph"/>
        <w:spacing w:before="0" w:beforeAutospacing="0" w:after="0" w:afterAutospacing="0"/>
        <w:ind w:left="630" w:hanging="630"/>
        <w:textAlignment w:val="baseline"/>
        <w:rPr>
          <w:rFonts w:ascii="Cambria" w:hAnsi="Cambria"/>
          <w:b/>
          <w:bCs/>
        </w:rPr>
      </w:pPr>
    </w:p>
    <w:p w:rsidRPr="00EC0804" w:rsidR="00577B0F" w:rsidP="00D328AF" w:rsidRDefault="00B561FB" w14:paraId="2DA1D8DB" w14:textId="33EFFECE">
      <w:pPr>
        <w:ind w:left="630" w:hanging="630"/>
        <w:rPr>
          <w:rFonts w:ascii="Cambria" w:hAnsi="Cambria"/>
        </w:rPr>
      </w:pPr>
      <w:r>
        <w:rPr>
          <w:rFonts w:ascii="Cambria" w:hAnsi="Cambria"/>
        </w:rPr>
        <w:t>A:</w:t>
      </w:r>
      <w:r>
        <w:rPr>
          <w:rFonts w:ascii="Cambria" w:hAnsi="Cambria"/>
        </w:rPr>
        <w:tab/>
      </w:r>
      <w:r w:rsidR="009237DA">
        <w:rPr>
          <w:rFonts w:ascii="Cambria" w:hAnsi="Cambria"/>
        </w:rPr>
        <w:t xml:space="preserve">New SAUs should return the SAU user agreement as soon as possible. Once received, onboarding and applicable professional development may begin. For current users of </w:t>
      </w:r>
      <w:r w:rsidR="00B951B4">
        <w:rPr>
          <w:rFonts w:ascii="Cambria" w:hAnsi="Cambria"/>
        </w:rPr>
        <w:t>N</w:t>
      </w:r>
      <w:r w:rsidR="009237DA">
        <w:rPr>
          <w:rFonts w:ascii="Cambria" w:hAnsi="Cambria"/>
        </w:rPr>
        <w:t xml:space="preserve">WEA MAP growth, there should be no interruption to availability of the assessment. </w:t>
      </w:r>
    </w:p>
    <w:p w:rsidR="00021305" w:rsidP="00D328AF" w:rsidRDefault="00B561FB" w14:paraId="734A77F9" w14:textId="514CB08B">
      <w:pPr>
        <w:ind w:left="630" w:hanging="630"/>
        <w:rPr>
          <w:rFonts w:ascii="Cambria" w:hAnsi="Cambria"/>
          <w:b/>
          <w:bCs/>
        </w:rPr>
      </w:pPr>
      <w:r>
        <w:rPr>
          <w:rFonts w:ascii="Cambria" w:hAnsi="Cambria"/>
          <w:b/>
          <w:bCs/>
        </w:rPr>
        <w:t>Q:</w:t>
      </w:r>
      <w:r>
        <w:rPr>
          <w:rFonts w:ascii="Cambria" w:hAnsi="Cambria"/>
          <w:b/>
          <w:bCs/>
        </w:rPr>
        <w:tab/>
      </w:r>
      <w:r w:rsidR="00021305">
        <w:rPr>
          <w:rFonts w:ascii="Cambria" w:hAnsi="Cambria"/>
          <w:b/>
          <w:bCs/>
        </w:rPr>
        <w:t>Will there be specific protocols for how the assessment should be implemented?</w:t>
      </w:r>
    </w:p>
    <w:p w:rsidRPr="00EC0804" w:rsidR="00142A04" w:rsidP="00D328AF" w:rsidRDefault="00B561FB" w14:paraId="4A3A58A6" w14:textId="0B6EDB0D">
      <w:pPr>
        <w:ind w:left="630" w:hanging="630"/>
        <w:rPr>
          <w:rFonts w:ascii="Cambria" w:hAnsi="Cambria"/>
        </w:rPr>
      </w:pPr>
      <w:r>
        <w:rPr>
          <w:rFonts w:ascii="Cambria" w:hAnsi="Cambria"/>
        </w:rPr>
        <w:t>A:</w:t>
      </w:r>
      <w:r>
        <w:rPr>
          <w:rFonts w:ascii="Cambria" w:hAnsi="Cambria"/>
        </w:rPr>
        <w:tab/>
      </w:r>
      <w:r w:rsidR="009237DA">
        <w:rPr>
          <w:rFonts w:ascii="Cambria" w:hAnsi="Cambria"/>
        </w:rPr>
        <w:t xml:space="preserve">SAUs have the flexibility to administer the NWEA MAP growth remotely or in person. Additionally, the SAUs have the option to utilize the lock-down or web-based browser for administration. It is recommended where possible to use the lock-down browser, but if administering remotely, this eliminates </w:t>
      </w:r>
      <w:r w:rsidR="00025629">
        <w:rPr>
          <w:rFonts w:ascii="Cambria" w:hAnsi="Cambria"/>
        </w:rPr>
        <w:t>communication with the student</w:t>
      </w:r>
      <w:r w:rsidR="00FB6D27">
        <w:rPr>
          <w:rFonts w:ascii="Cambria" w:hAnsi="Cambria"/>
        </w:rPr>
        <w:t xml:space="preserve"> during the administration</w:t>
      </w:r>
      <w:r w:rsidR="00025629">
        <w:rPr>
          <w:rFonts w:ascii="Cambria" w:hAnsi="Cambria"/>
        </w:rPr>
        <w:t xml:space="preserve">. </w:t>
      </w:r>
      <w:r w:rsidRPr="00EC0804" w:rsidR="005F70F7">
        <w:rPr>
          <w:rFonts w:ascii="Cambria" w:hAnsi="Cambria"/>
        </w:rPr>
        <w:t xml:space="preserve"> </w:t>
      </w:r>
    </w:p>
    <w:p w:rsidR="005029BA" w:rsidP="00D328AF" w:rsidRDefault="00B561FB" w14:paraId="124A43BB" w14:textId="5DC2FA3C">
      <w:pPr>
        <w:ind w:left="630" w:hanging="630"/>
        <w:rPr>
          <w:rFonts w:ascii="Cambria" w:hAnsi="Cambria"/>
          <w:b/>
          <w:bCs/>
        </w:rPr>
      </w:pPr>
      <w:r>
        <w:rPr>
          <w:rFonts w:ascii="Cambria" w:hAnsi="Cambria"/>
          <w:b/>
          <w:bCs/>
        </w:rPr>
        <w:t>Q:</w:t>
      </w:r>
      <w:r>
        <w:rPr>
          <w:rFonts w:ascii="Cambria" w:hAnsi="Cambria"/>
          <w:b/>
          <w:bCs/>
        </w:rPr>
        <w:tab/>
      </w:r>
      <w:r w:rsidR="005029BA">
        <w:rPr>
          <w:rFonts w:ascii="Cambria" w:hAnsi="Cambria"/>
          <w:b/>
          <w:bCs/>
        </w:rPr>
        <w:t>Who will provide access to the assessment training? The vendor, DOE or both?</w:t>
      </w:r>
    </w:p>
    <w:p w:rsidRPr="00B51E0D" w:rsidR="005029BA" w:rsidP="00D328AF" w:rsidRDefault="00B561FB" w14:paraId="19C7EF62" w14:textId="186B5C6F">
      <w:pPr>
        <w:ind w:left="630" w:hanging="630"/>
        <w:rPr>
          <w:rFonts w:ascii="Cambria" w:hAnsi="Cambria"/>
        </w:rPr>
      </w:pPr>
      <w:r w:rsidRPr="5C269C18">
        <w:rPr>
          <w:rFonts w:ascii="Cambria" w:hAnsi="Cambria"/>
        </w:rPr>
        <w:t>A:</w:t>
      </w:r>
      <w:r>
        <w:tab/>
      </w:r>
      <w:r w:rsidRPr="5C269C18" w:rsidR="005029BA">
        <w:rPr>
          <w:rFonts w:ascii="Cambria" w:hAnsi="Cambria"/>
        </w:rPr>
        <w:t>It will be a combination of both the vendor and the DOE.</w:t>
      </w:r>
      <w:r w:rsidR="00A31C12">
        <w:t xml:space="preserve"> </w:t>
      </w:r>
      <w:r w:rsidRPr="5C269C18" w:rsidR="00A31C12">
        <w:rPr>
          <w:rFonts w:ascii="Cambria" w:hAnsi="Cambria"/>
        </w:rPr>
        <w:t>The DOE will work with the vendor to ensure that training is provided for administration and use of assessment data</w:t>
      </w:r>
      <w:r w:rsidRPr="5C269C18" w:rsidR="64E0263E">
        <w:rPr>
          <w:rFonts w:ascii="Cambria" w:hAnsi="Cambria"/>
        </w:rPr>
        <w:t>.</w:t>
      </w:r>
      <w:r w:rsidRPr="5C269C18" w:rsidR="005029BA">
        <w:rPr>
          <w:rFonts w:ascii="Cambria" w:hAnsi="Cambria"/>
        </w:rPr>
        <w:t xml:space="preserve"> </w:t>
      </w:r>
    </w:p>
    <w:p w:rsidR="00E06849" w:rsidP="00D328AF" w:rsidRDefault="00B561FB" w14:paraId="0B94CC7C" w14:textId="4502582F">
      <w:pPr>
        <w:ind w:left="630" w:hanging="630"/>
        <w:rPr>
          <w:rFonts w:ascii="Cambria" w:hAnsi="Cambria"/>
          <w:b/>
          <w:bCs/>
        </w:rPr>
      </w:pPr>
      <w:r>
        <w:rPr>
          <w:rFonts w:ascii="Cambria" w:hAnsi="Cambria"/>
          <w:b/>
          <w:bCs/>
        </w:rPr>
        <w:t>Q:</w:t>
      </w:r>
      <w:r>
        <w:rPr>
          <w:rFonts w:ascii="Cambria" w:hAnsi="Cambria"/>
          <w:b/>
          <w:bCs/>
        </w:rPr>
        <w:tab/>
      </w:r>
      <w:r w:rsidR="00E06849">
        <w:rPr>
          <w:rFonts w:ascii="Cambria" w:hAnsi="Cambria"/>
          <w:b/>
          <w:bCs/>
        </w:rPr>
        <w:t xml:space="preserve">Are schools required to administer the assessment three times per year like a traditional interim assessment? </w:t>
      </w:r>
    </w:p>
    <w:p w:rsidR="00D633E7" w:rsidP="00D328AF" w:rsidRDefault="00B561FB" w14:paraId="296C404B" w14:textId="2F89271A">
      <w:pPr>
        <w:ind w:left="630" w:hanging="630"/>
        <w:rPr>
          <w:rFonts w:ascii="Cambria" w:hAnsi="Cambria"/>
        </w:rPr>
      </w:pPr>
      <w:r>
        <w:rPr>
          <w:rFonts w:ascii="Cambria" w:hAnsi="Cambria"/>
        </w:rPr>
        <w:t>A:</w:t>
      </w:r>
      <w:r>
        <w:rPr>
          <w:rFonts w:ascii="Cambria" w:hAnsi="Cambria"/>
        </w:rPr>
        <w:tab/>
      </w:r>
      <w:r w:rsidR="00025629">
        <w:rPr>
          <w:rFonts w:ascii="Cambria" w:hAnsi="Cambria"/>
        </w:rPr>
        <w:t>All students in grades 3-8 and 3</w:t>
      </w:r>
      <w:r w:rsidRPr="00025629" w:rsidR="00025629">
        <w:rPr>
          <w:rFonts w:ascii="Cambria" w:hAnsi="Cambria"/>
          <w:vertAlign w:val="superscript"/>
        </w:rPr>
        <w:t>rd</w:t>
      </w:r>
      <w:r w:rsidR="00025629">
        <w:rPr>
          <w:rFonts w:ascii="Cambria" w:hAnsi="Cambria"/>
        </w:rPr>
        <w:t xml:space="preserve"> year of high school are required to participate in </w:t>
      </w:r>
      <w:r w:rsidR="00FB6D27">
        <w:rPr>
          <w:rFonts w:ascii="Cambria" w:hAnsi="Cambria"/>
        </w:rPr>
        <w:t xml:space="preserve">the NWEA MAP growth </w:t>
      </w:r>
      <w:r w:rsidR="00025629">
        <w:rPr>
          <w:rFonts w:ascii="Cambria" w:hAnsi="Cambria"/>
        </w:rPr>
        <w:t>during the spring of 2021. The NWEA MAP growth assessment can be administered to students in the 2</w:t>
      </w:r>
      <w:r w:rsidRPr="00025629" w:rsidR="00025629">
        <w:rPr>
          <w:rFonts w:ascii="Cambria" w:hAnsi="Cambria"/>
          <w:vertAlign w:val="superscript"/>
        </w:rPr>
        <w:t>nd</w:t>
      </w:r>
      <w:r w:rsidR="00025629">
        <w:rPr>
          <w:rFonts w:ascii="Cambria" w:hAnsi="Cambria"/>
        </w:rPr>
        <w:t xml:space="preserve"> year of high school should the</w:t>
      </w:r>
      <w:r w:rsidR="00673FD4">
        <w:rPr>
          <w:rFonts w:ascii="Cambria" w:hAnsi="Cambria"/>
        </w:rPr>
        <w:t xml:space="preserve"> </w:t>
      </w:r>
      <w:r w:rsidR="00366CE3">
        <w:rPr>
          <w:rFonts w:ascii="Cambria" w:hAnsi="Cambria"/>
        </w:rPr>
        <w:t>SAU</w:t>
      </w:r>
      <w:r w:rsidR="00025629">
        <w:rPr>
          <w:rFonts w:ascii="Cambria" w:hAnsi="Cambria"/>
        </w:rPr>
        <w:t xml:space="preserve"> choose. </w:t>
      </w:r>
    </w:p>
    <w:p w:rsidR="00577B0F" w:rsidP="00D633E7" w:rsidRDefault="00D633E7" w14:paraId="4490092A" w14:textId="7CA19804">
      <w:pPr>
        <w:ind w:left="630"/>
        <w:rPr>
          <w:rFonts w:ascii="Cambria" w:hAnsi="Cambria"/>
          <w:b/>
          <w:bCs/>
        </w:rPr>
      </w:pPr>
      <w:r>
        <w:rPr>
          <w:rFonts w:ascii="Cambria" w:hAnsi="Cambria"/>
        </w:rPr>
        <w:t>All students in grades 3-8 and 3</w:t>
      </w:r>
      <w:r w:rsidRPr="00D633E7">
        <w:rPr>
          <w:rFonts w:ascii="Cambria" w:hAnsi="Cambria"/>
          <w:vertAlign w:val="superscript"/>
        </w:rPr>
        <w:t>rd</w:t>
      </w:r>
      <w:r>
        <w:rPr>
          <w:rFonts w:ascii="Cambria" w:hAnsi="Cambria"/>
        </w:rPr>
        <w:t xml:space="preserve"> year of high school will be required to participate in the NWEA MAP growth assessment in the fall of 2021 and spring of 2022. </w:t>
      </w:r>
      <w:r w:rsidR="00366CE3">
        <w:rPr>
          <w:rFonts w:ascii="Cambria" w:hAnsi="Cambria"/>
        </w:rPr>
        <w:t>The NWEA MAP growth assessment can be administered to students in the 2</w:t>
      </w:r>
      <w:r w:rsidRPr="00025629" w:rsidR="00366CE3">
        <w:rPr>
          <w:rFonts w:ascii="Cambria" w:hAnsi="Cambria"/>
          <w:vertAlign w:val="superscript"/>
        </w:rPr>
        <w:t>nd</w:t>
      </w:r>
      <w:r w:rsidR="00366CE3">
        <w:rPr>
          <w:rFonts w:ascii="Cambria" w:hAnsi="Cambria"/>
        </w:rPr>
        <w:t xml:space="preserve"> year of high school should the SAU choose. SAUs also have the option to administer the assessment during the winter assessment administration window</w:t>
      </w:r>
      <w:r w:rsidR="001A20BE">
        <w:rPr>
          <w:rFonts w:ascii="Cambria" w:hAnsi="Cambria"/>
        </w:rPr>
        <w:t xml:space="preserve"> to students in grades 3-8, 2</w:t>
      </w:r>
      <w:r w:rsidRPr="001A20BE" w:rsidR="001A20BE">
        <w:rPr>
          <w:rFonts w:ascii="Cambria" w:hAnsi="Cambria"/>
          <w:vertAlign w:val="superscript"/>
        </w:rPr>
        <w:t>nd</w:t>
      </w:r>
      <w:r w:rsidR="001A20BE">
        <w:rPr>
          <w:rFonts w:ascii="Cambria" w:hAnsi="Cambria"/>
        </w:rPr>
        <w:t xml:space="preserve"> and 3</w:t>
      </w:r>
      <w:r w:rsidRPr="00D633E7" w:rsidR="001A20BE">
        <w:rPr>
          <w:rFonts w:ascii="Cambria" w:hAnsi="Cambria"/>
          <w:vertAlign w:val="superscript"/>
        </w:rPr>
        <w:t>rd</w:t>
      </w:r>
      <w:r w:rsidR="001A20BE">
        <w:rPr>
          <w:rFonts w:ascii="Cambria" w:hAnsi="Cambria"/>
        </w:rPr>
        <w:t xml:space="preserve"> year of high school</w:t>
      </w:r>
      <w:r w:rsidR="00366CE3">
        <w:rPr>
          <w:rFonts w:ascii="Cambria" w:hAnsi="Cambria"/>
        </w:rPr>
        <w:t xml:space="preserve">. </w:t>
      </w:r>
    </w:p>
    <w:p w:rsidR="00366CE3" w:rsidRDefault="00366CE3" w14:paraId="71894A1F" w14:textId="77777777">
      <w:pPr>
        <w:rPr>
          <w:rFonts w:asciiTheme="majorHAnsi" w:hAnsiTheme="majorHAnsi" w:eastAsiaTheme="majorEastAsia" w:cstheme="majorBidi"/>
          <w:b/>
          <w:color w:val="2F5496" w:themeColor="accent1" w:themeShade="BF"/>
          <w:sz w:val="26"/>
          <w:szCs w:val="26"/>
          <w:u w:val="single"/>
        </w:rPr>
      </w:pPr>
      <w:r>
        <w:rPr>
          <w:b/>
          <w:u w:val="single"/>
        </w:rPr>
        <w:br w:type="page"/>
      </w:r>
    </w:p>
    <w:p w:rsidRPr="00AD1E94" w:rsidR="00577B0F" w:rsidP="00D553C3" w:rsidRDefault="00577B0F" w14:paraId="2AE8D6A3" w14:textId="2D8C1188">
      <w:pPr>
        <w:pStyle w:val="Heading2"/>
        <w:rPr>
          <w:b/>
          <w:u w:val="single"/>
        </w:rPr>
      </w:pPr>
      <w:bookmarkStart w:name="_Toc66733665" w:id="4"/>
      <w:r w:rsidRPr="398FB822">
        <w:rPr>
          <w:b/>
          <w:u w:val="single"/>
        </w:rPr>
        <w:t xml:space="preserve">Multi-State Alternate Assessment (MSAA – </w:t>
      </w:r>
      <w:r w:rsidR="006823F1">
        <w:rPr>
          <w:b/>
          <w:bCs/>
          <w:u w:val="single"/>
        </w:rPr>
        <w:t xml:space="preserve">ELA &amp; </w:t>
      </w:r>
      <w:r w:rsidRPr="398FB822" w:rsidR="7CE57D6B">
        <w:rPr>
          <w:b/>
          <w:bCs/>
          <w:u w:val="single"/>
        </w:rPr>
        <w:t>Math</w:t>
      </w:r>
      <w:r w:rsidR="006823F1">
        <w:rPr>
          <w:b/>
          <w:bCs/>
          <w:u w:val="single"/>
        </w:rPr>
        <w:t>]</w:t>
      </w:r>
      <w:bookmarkEnd w:id="4"/>
    </w:p>
    <w:p w:rsidRPr="00647915" w:rsidR="00D553C3" w:rsidP="00D553C3" w:rsidRDefault="00647915" w14:paraId="1A0EDC28" w14:textId="061477CE">
      <w:pPr>
        <w:rPr>
          <w:rFonts w:ascii="Cambria" w:hAnsi="Cambria"/>
          <w:sz w:val="26"/>
          <w:szCs w:val="26"/>
        </w:rPr>
      </w:pPr>
      <w:r>
        <w:rPr>
          <w:rFonts w:ascii="Cambria" w:hAnsi="Cambria"/>
          <w:sz w:val="26"/>
          <w:szCs w:val="26"/>
        </w:rPr>
        <w:t>Assessment Coordinator:</w:t>
      </w:r>
      <w:r w:rsidRPr="00647915">
        <w:rPr>
          <w:rFonts w:ascii="Cambria" w:hAnsi="Cambria"/>
          <w:b/>
          <w:bCs/>
          <w:sz w:val="26"/>
          <w:szCs w:val="26"/>
        </w:rPr>
        <w:t xml:space="preserve"> </w:t>
      </w:r>
      <w:hyperlink w:history="1" r:id="rId25">
        <w:r w:rsidRPr="00647915">
          <w:rPr>
            <w:rStyle w:val="Hyperlink"/>
            <w:rFonts w:ascii="Cambria" w:hAnsi="Cambria"/>
            <w:b/>
            <w:bCs/>
            <w:sz w:val="26"/>
            <w:szCs w:val="26"/>
          </w:rPr>
          <w:t>Jodi Bossio-Smith</w:t>
        </w:r>
      </w:hyperlink>
    </w:p>
    <w:p w:rsidR="00973931" w:rsidP="00D328AF" w:rsidRDefault="00142220" w14:paraId="48B1238A" w14:textId="61150079">
      <w:pPr>
        <w:ind w:left="720" w:hanging="720"/>
        <w:rPr>
          <w:rFonts w:ascii="Cambria" w:hAnsi="Cambria"/>
          <w:b/>
          <w:bCs/>
        </w:rPr>
      </w:pPr>
      <w:r>
        <w:rPr>
          <w:rFonts w:ascii="Cambria" w:hAnsi="Cambria"/>
          <w:b/>
          <w:bCs/>
        </w:rPr>
        <w:t>Q:</w:t>
      </w:r>
      <w:r>
        <w:rPr>
          <w:rFonts w:ascii="Cambria" w:hAnsi="Cambria"/>
          <w:b/>
          <w:bCs/>
        </w:rPr>
        <w:tab/>
      </w:r>
      <w:r w:rsidRPr="006114BA" w:rsidR="00B50D3F">
        <w:rPr>
          <w:rFonts w:ascii="Cambria" w:hAnsi="Cambria"/>
          <w:b/>
          <w:bCs/>
        </w:rPr>
        <w:t xml:space="preserve">Will the MSAA assessment be administered this spring? </w:t>
      </w:r>
    </w:p>
    <w:p w:rsidR="00B50D3F" w:rsidP="00D328AF" w:rsidRDefault="00142220" w14:paraId="491FA4E8" w14:textId="6F970ABD">
      <w:pPr>
        <w:ind w:left="720" w:hanging="720"/>
        <w:rPr>
          <w:rFonts w:ascii="Cambria" w:hAnsi="Cambria"/>
        </w:rPr>
      </w:pPr>
      <w:r>
        <w:rPr>
          <w:rFonts w:ascii="Cambria" w:hAnsi="Cambria" w:eastAsia="Times New Roman" w:cs="Segoe UI"/>
        </w:rPr>
        <w:t>A:</w:t>
      </w:r>
      <w:r>
        <w:rPr>
          <w:rFonts w:ascii="Cambria" w:hAnsi="Cambria" w:eastAsia="Times New Roman" w:cs="Segoe UI"/>
        </w:rPr>
        <w:tab/>
      </w:r>
      <w:r w:rsidRPr="2B2887E0" w:rsidR="00085D6F">
        <w:rPr>
          <w:rFonts w:ascii="Cambria" w:hAnsi="Cambria" w:eastAsia="Times New Roman" w:cs="Segoe UI"/>
        </w:rPr>
        <w:t>Maine assessments, including alternate assessments, remain scheduled</w:t>
      </w:r>
      <w:r w:rsidRPr="2B2887E0" w:rsidR="00085D6F">
        <w:rPr>
          <w:rFonts w:ascii="Cambria" w:hAnsi="Cambria" w:eastAsia="Times New Roman" w:cs="Segoe UI"/>
          <w:b/>
          <w:bCs/>
        </w:rPr>
        <w:t xml:space="preserve"> </w:t>
      </w:r>
      <w:r w:rsidRPr="2B2887E0" w:rsidR="00085D6F">
        <w:rPr>
          <w:rFonts w:ascii="Cambria" w:hAnsi="Cambria" w:eastAsia="Times New Roman" w:cs="Segoe UI"/>
        </w:rPr>
        <w:t>with the goal of an in-person administration of the assessments.</w:t>
      </w:r>
      <w:r w:rsidRPr="2B2887E0" w:rsidR="00085D6F">
        <w:rPr>
          <w:rFonts w:ascii="Cambria" w:hAnsi="Cambria"/>
        </w:rPr>
        <w:t xml:space="preserve"> Assessment administration dates are outlined in the </w:t>
      </w:r>
      <w:hyperlink r:id="rId26">
        <w:r w:rsidRPr="2B2887E0" w:rsidR="00085D6F">
          <w:rPr>
            <w:rStyle w:val="Hyperlink"/>
            <w:rFonts w:ascii="Cambria" w:hAnsi="Cambria"/>
          </w:rPr>
          <w:t>MEA calendar</w:t>
        </w:r>
      </w:hyperlink>
      <w:r w:rsidRPr="2B2887E0" w:rsidR="00085D6F">
        <w:rPr>
          <w:rFonts w:ascii="Cambria" w:hAnsi="Cambria"/>
        </w:rPr>
        <w:t xml:space="preserve">. </w:t>
      </w:r>
      <w:r w:rsidRPr="2B2887E0" w:rsidR="00085D6F">
        <w:rPr>
          <w:rFonts w:ascii="Cambria" w:hAnsi="Cambria" w:eastAsia="Times New Roman" w:cs="Segoe UI"/>
        </w:rPr>
        <w:t>The alternate assessments are designed to only be adminis</w:t>
      </w:r>
      <w:r w:rsidR="00285FEF">
        <w:rPr>
          <w:rFonts w:ascii="Cambria" w:hAnsi="Cambria" w:eastAsia="Times New Roman" w:cs="Segoe UI"/>
        </w:rPr>
        <w:t>tered</w:t>
      </w:r>
      <w:r w:rsidRPr="2B2887E0" w:rsidR="00085D6F">
        <w:rPr>
          <w:rFonts w:ascii="Cambria" w:hAnsi="Cambria" w:eastAsia="Times New Roman" w:cs="Segoe UI"/>
        </w:rPr>
        <w:t xml:space="preserve"> in-person and are not supported through a remote administration. Because the administration of these assessments takes months of planning, we do request that schools/</w:t>
      </w:r>
      <w:r w:rsidR="00E62EA5">
        <w:rPr>
          <w:rFonts w:ascii="Cambria" w:hAnsi="Cambria" w:eastAsia="Times New Roman" w:cs="Segoe UI"/>
        </w:rPr>
        <w:t>SAUs</w:t>
      </w:r>
      <w:r w:rsidRPr="2B2887E0" w:rsidR="00085D6F">
        <w:rPr>
          <w:rFonts w:ascii="Cambria" w:hAnsi="Cambria" w:eastAsia="Times New Roman" w:cs="Segoe UI"/>
        </w:rPr>
        <w:t xml:space="preserve"> complete all pre-assessment activities – primarily </w:t>
      </w:r>
      <w:r w:rsidRPr="2B2887E0" w:rsidR="00B253A5">
        <w:rPr>
          <w:rFonts w:ascii="Cambria" w:hAnsi="Cambria" w:eastAsia="Times New Roman" w:cs="Segoe UI"/>
        </w:rPr>
        <w:t>assessment training, reviewing student participation rosters, and</w:t>
      </w:r>
      <w:r w:rsidRPr="2B2887E0" w:rsidR="00085D6F">
        <w:rPr>
          <w:rFonts w:ascii="Cambria" w:hAnsi="Cambria" w:eastAsia="Times New Roman" w:cs="Segoe UI"/>
        </w:rPr>
        <w:t xml:space="preserve"> scheduling. The Department recognizes that the status of schools/</w:t>
      </w:r>
      <w:r w:rsidR="00E62EA5">
        <w:rPr>
          <w:rFonts w:ascii="Cambria" w:hAnsi="Cambria" w:eastAsia="Times New Roman" w:cs="Segoe UI"/>
        </w:rPr>
        <w:t>SAUs</w:t>
      </w:r>
      <w:r w:rsidRPr="2B2887E0" w:rsidR="00085D6F">
        <w:rPr>
          <w:rFonts w:ascii="Cambria" w:hAnsi="Cambria" w:eastAsia="Times New Roman" w:cs="Segoe UI"/>
        </w:rPr>
        <w:t xml:space="preserve"> continue</w:t>
      </w:r>
      <w:r w:rsidRPr="2B2887E0" w:rsidR="7E1292C8">
        <w:rPr>
          <w:rFonts w:ascii="Cambria" w:hAnsi="Cambria" w:eastAsia="Times New Roman" w:cs="Segoe UI"/>
        </w:rPr>
        <w:t>s</w:t>
      </w:r>
      <w:r w:rsidRPr="2B2887E0" w:rsidR="00085D6F">
        <w:rPr>
          <w:rFonts w:ascii="Cambria" w:hAnsi="Cambria" w:eastAsia="Times New Roman" w:cs="Segoe UI"/>
        </w:rPr>
        <w:t xml:space="preserve"> to evolve in light of the COVID-19 pandemic and </w:t>
      </w:r>
      <w:r w:rsidRPr="2B2887E0" w:rsidR="24DD4B66">
        <w:rPr>
          <w:rFonts w:ascii="Cambria" w:hAnsi="Cambria" w:eastAsia="Times New Roman" w:cs="Segoe UI"/>
        </w:rPr>
        <w:t xml:space="preserve">it </w:t>
      </w:r>
      <w:r w:rsidRPr="2B2887E0" w:rsidR="00085D6F">
        <w:rPr>
          <w:rFonts w:ascii="Cambria" w:hAnsi="Cambria" w:eastAsia="Times New Roman" w:cs="Segoe UI"/>
        </w:rPr>
        <w:t>will continue to work with schools/</w:t>
      </w:r>
      <w:r w:rsidR="00E62EA5">
        <w:rPr>
          <w:rFonts w:ascii="Cambria" w:hAnsi="Cambria" w:eastAsia="Times New Roman" w:cs="Segoe UI"/>
        </w:rPr>
        <w:t>SAUs</w:t>
      </w:r>
      <w:r w:rsidRPr="2B2887E0" w:rsidR="00085D6F">
        <w:rPr>
          <w:rFonts w:ascii="Cambria" w:hAnsi="Cambria" w:eastAsia="Times New Roman" w:cs="Segoe UI"/>
        </w:rPr>
        <w:t xml:space="preserve"> to support them in this process. </w:t>
      </w:r>
    </w:p>
    <w:p w:rsidR="00B50D3F" w:rsidP="00D328AF" w:rsidRDefault="00142220" w14:paraId="2FCBD4C7" w14:textId="3BC4230F">
      <w:pPr>
        <w:ind w:left="720" w:hanging="720"/>
        <w:rPr>
          <w:rFonts w:ascii="Cambria" w:hAnsi="Cambria"/>
          <w:b/>
          <w:bCs/>
        </w:rPr>
      </w:pPr>
      <w:r>
        <w:rPr>
          <w:rFonts w:ascii="Cambria" w:hAnsi="Cambria"/>
          <w:b/>
          <w:bCs/>
        </w:rPr>
        <w:t>Q;</w:t>
      </w:r>
      <w:r>
        <w:rPr>
          <w:rFonts w:ascii="Cambria" w:hAnsi="Cambria"/>
          <w:b/>
          <w:bCs/>
        </w:rPr>
        <w:tab/>
      </w:r>
      <w:r w:rsidRPr="006114BA" w:rsidR="00B50D3F">
        <w:rPr>
          <w:rFonts w:ascii="Cambria" w:hAnsi="Cambria"/>
          <w:b/>
          <w:bCs/>
        </w:rPr>
        <w:t xml:space="preserve">What if I have a student who is remote? Do I have to administer the assessment? </w:t>
      </w:r>
    </w:p>
    <w:p w:rsidRPr="00B51E0D" w:rsidR="00B0444A" w:rsidP="00D328AF" w:rsidRDefault="00142220" w14:paraId="17987758" w14:textId="049B0B9D">
      <w:pPr>
        <w:ind w:left="720" w:hanging="720"/>
        <w:rPr>
          <w:rFonts w:ascii="Cambria" w:hAnsi="Cambria"/>
        </w:rPr>
      </w:pPr>
      <w:r>
        <w:rPr>
          <w:rFonts w:ascii="Cambria" w:hAnsi="Cambria"/>
        </w:rPr>
        <w:t>A:</w:t>
      </w:r>
      <w:r>
        <w:rPr>
          <w:rFonts w:ascii="Cambria" w:hAnsi="Cambria"/>
        </w:rPr>
        <w:tab/>
      </w:r>
      <w:r w:rsidRPr="00B51E0D" w:rsidR="00CA1974">
        <w:rPr>
          <w:rFonts w:ascii="Cambria" w:hAnsi="Cambria"/>
        </w:rPr>
        <w:t xml:space="preserve">A large number of </w:t>
      </w:r>
      <w:r w:rsidR="00673FD4">
        <w:rPr>
          <w:rFonts w:ascii="Cambria" w:hAnsi="Cambria"/>
        </w:rPr>
        <w:t>SAUs</w:t>
      </w:r>
      <w:r w:rsidRPr="00B51E0D" w:rsidR="00CA1974">
        <w:rPr>
          <w:rFonts w:ascii="Cambria" w:hAnsi="Cambria"/>
        </w:rPr>
        <w:t xml:space="preserve"> are implementing a combination of instructional models: in person, hybrid and fully remote. </w:t>
      </w:r>
      <w:r w:rsidR="000F4EE8">
        <w:rPr>
          <w:rFonts w:ascii="Cambria" w:hAnsi="Cambria"/>
        </w:rPr>
        <w:t>The</w:t>
      </w:r>
      <w:r w:rsidRPr="00B51E0D" w:rsidR="00CA1974">
        <w:rPr>
          <w:rFonts w:ascii="Cambria" w:hAnsi="Cambria"/>
        </w:rPr>
        <w:t xml:space="preserve"> assessment administration windows </w:t>
      </w:r>
      <w:r w:rsidR="000F4EE8">
        <w:rPr>
          <w:rFonts w:ascii="Cambria" w:hAnsi="Cambria"/>
        </w:rPr>
        <w:t>have been extended</w:t>
      </w:r>
      <w:r w:rsidRPr="00B51E0D" w:rsidR="00CA1974">
        <w:rPr>
          <w:rFonts w:ascii="Cambria" w:hAnsi="Cambria"/>
        </w:rPr>
        <w:t xml:space="preserve"> to allow for </w:t>
      </w:r>
      <w:r w:rsidR="000F4EE8">
        <w:rPr>
          <w:rFonts w:ascii="Cambria" w:hAnsi="Cambria"/>
        </w:rPr>
        <w:t xml:space="preserve">additional time to assist with assessment scheduling and associated challenges. </w:t>
      </w:r>
      <w:r w:rsidR="00CE4402">
        <w:rPr>
          <w:rFonts w:ascii="Cambria" w:hAnsi="Cambria"/>
        </w:rPr>
        <w:t xml:space="preserve">The Department is anticipating </w:t>
      </w:r>
      <w:r w:rsidRPr="00B51E0D" w:rsidR="00CA1974">
        <w:rPr>
          <w:rFonts w:ascii="Cambria" w:hAnsi="Cambria"/>
        </w:rPr>
        <w:t xml:space="preserve">students </w:t>
      </w:r>
      <w:r w:rsidR="00CE4402">
        <w:rPr>
          <w:rFonts w:ascii="Cambria" w:hAnsi="Cambria"/>
        </w:rPr>
        <w:t xml:space="preserve">would be scheduled </w:t>
      </w:r>
      <w:r w:rsidRPr="00B51E0D" w:rsidR="00CA1974">
        <w:rPr>
          <w:rFonts w:ascii="Cambria" w:hAnsi="Cambria"/>
        </w:rPr>
        <w:t>to participate in the assessment on days when they are attending in person. Should a school have all students in assessment grades, typically 3-8 and 3</w:t>
      </w:r>
      <w:r w:rsidRPr="00B51E0D" w:rsidR="00CA1974">
        <w:rPr>
          <w:rFonts w:ascii="Cambria" w:hAnsi="Cambria"/>
          <w:vertAlign w:val="superscript"/>
        </w:rPr>
        <w:t>rd</w:t>
      </w:r>
      <w:r w:rsidRPr="00B51E0D" w:rsidR="00CA1974">
        <w:rPr>
          <w:rFonts w:ascii="Cambria" w:hAnsi="Cambria"/>
        </w:rPr>
        <w:t xml:space="preserve"> year of high school, engaged in remote learning for 100% of the time during the entire assessment window, please reach out to the </w:t>
      </w:r>
      <w:r w:rsidR="00CE4402">
        <w:rPr>
          <w:rFonts w:ascii="Cambria" w:hAnsi="Cambria"/>
        </w:rPr>
        <w:t>applicable assessment coordinator</w:t>
      </w:r>
      <w:r w:rsidRPr="00B51E0D" w:rsidR="00CA1974">
        <w:rPr>
          <w:rFonts w:ascii="Cambria" w:hAnsi="Cambria"/>
        </w:rPr>
        <w:t xml:space="preserve">. For individual students who may be engaged in 100%  remote learning and are unable to attend school in-person as a direct result of COVID-19, a </w:t>
      </w:r>
      <w:hyperlink w:history="1" r:id="rId27">
        <w:r w:rsidRPr="00B51E0D" w:rsidR="00CA1974">
          <w:rPr>
            <w:rStyle w:val="Hyperlink"/>
            <w:rFonts w:ascii="Cambria" w:hAnsi="Cambria"/>
          </w:rPr>
          <w:t>special consideration request</w:t>
        </w:r>
      </w:hyperlink>
      <w:r w:rsidRPr="00B51E0D" w:rsidR="00CA1974">
        <w:rPr>
          <w:rFonts w:ascii="Cambria" w:hAnsi="Cambria"/>
        </w:rPr>
        <w:t xml:space="preserve"> may be submitted on behalf of the student. </w:t>
      </w:r>
    </w:p>
    <w:p w:rsidR="00B0444A" w:rsidP="00D328AF" w:rsidRDefault="00142220" w14:paraId="41B15D25" w14:textId="66BF7BBE">
      <w:pPr>
        <w:ind w:left="720" w:hanging="720"/>
        <w:rPr>
          <w:rFonts w:ascii="Cambria" w:hAnsi="Cambria"/>
          <w:b/>
          <w:bCs/>
        </w:rPr>
      </w:pPr>
      <w:r>
        <w:rPr>
          <w:rFonts w:ascii="Cambria" w:hAnsi="Cambria"/>
          <w:b/>
          <w:bCs/>
        </w:rPr>
        <w:t>Q:</w:t>
      </w:r>
      <w:r>
        <w:rPr>
          <w:rFonts w:ascii="Cambria" w:hAnsi="Cambria"/>
          <w:b/>
          <w:bCs/>
        </w:rPr>
        <w:tab/>
      </w:r>
      <w:r w:rsidR="00B0444A">
        <w:rPr>
          <w:rFonts w:ascii="Cambria" w:hAnsi="Cambria"/>
          <w:b/>
          <w:bCs/>
        </w:rPr>
        <w:t xml:space="preserve">When and how will there be </w:t>
      </w:r>
      <w:r w:rsidR="00E6252B">
        <w:rPr>
          <w:rFonts w:ascii="Cambria" w:hAnsi="Cambria"/>
          <w:b/>
          <w:bCs/>
        </w:rPr>
        <w:t xml:space="preserve">MSAA </w:t>
      </w:r>
      <w:r w:rsidR="00B0444A">
        <w:rPr>
          <w:rFonts w:ascii="Cambria" w:hAnsi="Cambria"/>
          <w:b/>
          <w:bCs/>
        </w:rPr>
        <w:t xml:space="preserve">assessment training this year? </w:t>
      </w:r>
    </w:p>
    <w:p w:rsidRPr="00B51E0D" w:rsidR="00B0444A" w:rsidP="00D328AF" w:rsidRDefault="00142220" w14:paraId="4C4F2178" w14:textId="52EEEF7F">
      <w:pPr>
        <w:ind w:left="720" w:hanging="720"/>
        <w:rPr>
          <w:rFonts w:ascii="Cambria" w:hAnsi="Cambria"/>
        </w:rPr>
      </w:pPr>
      <w:r>
        <w:rPr>
          <w:rFonts w:ascii="Cambria" w:hAnsi="Cambria"/>
        </w:rPr>
        <w:t>A:</w:t>
      </w:r>
      <w:r>
        <w:rPr>
          <w:rFonts w:ascii="Cambria" w:hAnsi="Cambria"/>
        </w:rPr>
        <w:tab/>
      </w:r>
      <w:r w:rsidRPr="00B51E0D" w:rsidR="00B0444A">
        <w:rPr>
          <w:rFonts w:ascii="Cambria" w:hAnsi="Cambria"/>
        </w:rPr>
        <w:t>The Department has partnered with the assessment vendor to create a</w:t>
      </w:r>
      <w:r w:rsidRPr="00B51E0D" w:rsidR="00582F8D">
        <w:rPr>
          <w:rFonts w:ascii="Cambria" w:hAnsi="Cambria"/>
        </w:rPr>
        <w:t xml:space="preserve">n </w:t>
      </w:r>
      <w:r w:rsidR="00CF2501">
        <w:rPr>
          <w:rFonts w:ascii="Cambria" w:hAnsi="Cambria"/>
        </w:rPr>
        <w:t xml:space="preserve">MSAA </w:t>
      </w:r>
      <w:r w:rsidRPr="00B51E0D" w:rsidR="00582F8D">
        <w:rPr>
          <w:rFonts w:ascii="Cambria" w:hAnsi="Cambria"/>
        </w:rPr>
        <w:t xml:space="preserve">assessment training </w:t>
      </w:r>
      <w:r w:rsidR="00516F07">
        <w:rPr>
          <w:rFonts w:ascii="Cambria" w:hAnsi="Cambria"/>
        </w:rPr>
        <w:t>which was</w:t>
      </w:r>
      <w:r w:rsidRPr="00B51E0D" w:rsidR="00582F8D">
        <w:rPr>
          <w:rFonts w:ascii="Cambria" w:hAnsi="Cambria"/>
        </w:rPr>
        <w:t xml:space="preserve"> held </w:t>
      </w:r>
      <w:r w:rsidR="00516F07">
        <w:rPr>
          <w:rFonts w:ascii="Cambria" w:hAnsi="Cambria"/>
        </w:rPr>
        <w:t xml:space="preserve">on </w:t>
      </w:r>
      <w:r w:rsidRPr="00B51E0D" w:rsidR="00582F8D">
        <w:rPr>
          <w:rFonts w:ascii="Cambria" w:hAnsi="Cambria"/>
        </w:rPr>
        <w:t>March</w:t>
      </w:r>
      <w:r w:rsidR="00516F07">
        <w:rPr>
          <w:rFonts w:ascii="Cambria" w:hAnsi="Cambria"/>
        </w:rPr>
        <w:t xml:space="preserve"> 2</w:t>
      </w:r>
      <w:r w:rsidRPr="00516F07" w:rsidR="00516F07">
        <w:rPr>
          <w:rFonts w:ascii="Cambria" w:hAnsi="Cambria"/>
          <w:vertAlign w:val="superscript"/>
        </w:rPr>
        <w:t>nd</w:t>
      </w:r>
      <w:r w:rsidRPr="00B51E0D" w:rsidR="00582F8D">
        <w:rPr>
          <w:rFonts w:ascii="Cambria" w:hAnsi="Cambria"/>
        </w:rPr>
        <w:t xml:space="preserve">.  </w:t>
      </w:r>
      <w:r w:rsidRPr="00B51E0D" w:rsidR="00AE3DCA">
        <w:rPr>
          <w:rFonts w:ascii="Cambria" w:hAnsi="Cambria"/>
        </w:rPr>
        <w:t xml:space="preserve">This </w:t>
      </w:r>
      <w:r w:rsidRPr="00B51E0D" w:rsidR="00F82C76">
        <w:rPr>
          <w:rFonts w:ascii="Cambria" w:hAnsi="Cambria"/>
        </w:rPr>
        <w:t xml:space="preserve">training </w:t>
      </w:r>
      <w:r w:rsidR="00516F07">
        <w:rPr>
          <w:rFonts w:ascii="Cambria" w:hAnsi="Cambria"/>
        </w:rPr>
        <w:t xml:space="preserve">was </w:t>
      </w:r>
      <w:r w:rsidRPr="00B51E0D" w:rsidR="00F82C76">
        <w:rPr>
          <w:rFonts w:ascii="Cambria" w:hAnsi="Cambria"/>
        </w:rPr>
        <w:t>a live webinar</w:t>
      </w:r>
      <w:r w:rsidRPr="00B51E0D" w:rsidR="00760DB8">
        <w:rPr>
          <w:rFonts w:ascii="Cambria" w:hAnsi="Cambria"/>
        </w:rPr>
        <w:t xml:space="preserve"> and two hours </w:t>
      </w:r>
      <w:r w:rsidR="00516F07">
        <w:rPr>
          <w:rFonts w:ascii="Cambria" w:hAnsi="Cambria"/>
        </w:rPr>
        <w:t xml:space="preserve">long </w:t>
      </w:r>
      <w:r w:rsidRPr="00B51E0D" w:rsidR="00760DB8">
        <w:rPr>
          <w:rFonts w:ascii="Cambria" w:hAnsi="Cambria"/>
        </w:rPr>
        <w:t xml:space="preserve">with time built in for questions.  The training </w:t>
      </w:r>
      <w:r w:rsidR="00516F07">
        <w:rPr>
          <w:rFonts w:ascii="Cambria" w:hAnsi="Cambria"/>
        </w:rPr>
        <w:t>covered</w:t>
      </w:r>
      <w:r w:rsidRPr="00B51E0D" w:rsidR="00760DB8">
        <w:rPr>
          <w:rFonts w:ascii="Cambria" w:hAnsi="Cambria"/>
        </w:rPr>
        <w:t xml:space="preserve"> both the ELA &amp; mathematics </w:t>
      </w:r>
      <w:r w:rsidR="002C1270">
        <w:rPr>
          <w:rFonts w:ascii="Cambria" w:hAnsi="Cambria"/>
        </w:rPr>
        <w:t>[MSAA]</w:t>
      </w:r>
      <w:r w:rsidRPr="00B51E0D" w:rsidR="00760DB8">
        <w:rPr>
          <w:rFonts w:ascii="Cambria" w:hAnsi="Cambria"/>
        </w:rPr>
        <w:t xml:space="preserve"> as well as the science alternate assessment</w:t>
      </w:r>
      <w:r w:rsidR="002C1270">
        <w:rPr>
          <w:rFonts w:ascii="Cambria" w:hAnsi="Cambria"/>
        </w:rPr>
        <w:t xml:space="preserve"> [MSAA Science]</w:t>
      </w:r>
      <w:r w:rsidRPr="00B51E0D" w:rsidR="00760DB8">
        <w:rPr>
          <w:rFonts w:ascii="Cambria" w:hAnsi="Cambria"/>
        </w:rPr>
        <w:t xml:space="preserve">, and the focus </w:t>
      </w:r>
      <w:r w:rsidR="002C1270">
        <w:rPr>
          <w:rFonts w:ascii="Cambria" w:hAnsi="Cambria"/>
        </w:rPr>
        <w:t>was</w:t>
      </w:r>
      <w:r w:rsidRPr="00B51E0D" w:rsidR="00533113">
        <w:rPr>
          <w:rFonts w:ascii="Cambria" w:hAnsi="Cambria"/>
        </w:rPr>
        <w:t xml:space="preserve"> on </w:t>
      </w:r>
      <w:r w:rsidRPr="00B51E0D" w:rsidR="00A00273">
        <w:rPr>
          <w:rFonts w:ascii="Cambria" w:hAnsi="Cambria"/>
        </w:rPr>
        <w:t xml:space="preserve">practical steps for getting organized, familiarizing with the MSAA platform, </w:t>
      </w:r>
      <w:r w:rsidRPr="00B51E0D" w:rsidR="00655538">
        <w:rPr>
          <w:rFonts w:ascii="Cambria" w:hAnsi="Cambria"/>
        </w:rPr>
        <w:t xml:space="preserve">and an overview of the assessment.  </w:t>
      </w:r>
      <w:r w:rsidR="00741251">
        <w:rPr>
          <w:rFonts w:ascii="Cambria" w:hAnsi="Cambria"/>
        </w:rPr>
        <w:t xml:space="preserve">The recording of this training, along with the presentation slides, are available on the </w:t>
      </w:r>
      <w:hyperlink w:history="1" r:id="rId28">
        <w:r w:rsidRPr="006159BF" w:rsidR="00741251">
          <w:rPr>
            <w:rStyle w:val="Hyperlink"/>
            <w:rFonts w:ascii="Cambria" w:hAnsi="Cambria"/>
          </w:rPr>
          <w:t>MECAS/MSAA home page</w:t>
        </w:r>
      </w:hyperlink>
      <w:r w:rsidR="00741251">
        <w:rPr>
          <w:rFonts w:ascii="Cambria" w:hAnsi="Cambria"/>
        </w:rPr>
        <w:t>.</w:t>
      </w:r>
    </w:p>
    <w:p w:rsidRPr="00B51E0D" w:rsidR="003E0E2F" w:rsidP="00D328AF" w:rsidRDefault="003E0E2F" w14:paraId="3AB2B755" w14:textId="36B49F32">
      <w:pPr>
        <w:ind w:left="720"/>
        <w:rPr>
          <w:rFonts w:ascii="Cambria" w:hAnsi="Cambria"/>
        </w:rPr>
      </w:pPr>
      <w:r w:rsidRPr="00B51E0D">
        <w:rPr>
          <w:rFonts w:ascii="Cambria" w:hAnsi="Cambria"/>
        </w:rPr>
        <w:t xml:space="preserve">Additionally, there are online training modules within the MSAA platform that assessment administrators must complete </w:t>
      </w:r>
      <w:r w:rsidRPr="00B51E0D" w:rsidR="008705CB">
        <w:rPr>
          <w:rFonts w:ascii="Cambria" w:hAnsi="Cambria"/>
        </w:rPr>
        <w:t>in order to administer the assessment.</w:t>
      </w:r>
      <w:r w:rsidRPr="00B51E0D" w:rsidR="000B7DEE">
        <w:rPr>
          <w:rFonts w:ascii="Cambria" w:hAnsi="Cambria"/>
        </w:rPr>
        <w:t xml:space="preserve">  </w:t>
      </w:r>
      <w:r w:rsidRPr="00B51E0D" w:rsidR="00A74575">
        <w:rPr>
          <w:rFonts w:ascii="Cambria" w:hAnsi="Cambria"/>
        </w:rPr>
        <w:t xml:space="preserve">These are required.  The online training modules </w:t>
      </w:r>
      <w:r w:rsidR="00741251">
        <w:rPr>
          <w:rFonts w:ascii="Cambria" w:hAnsi="Cambria"/>
        </w:rPr>
        <w:t>activated</w:t>
      </w:r>
      <w:r w:rsidRPr="00B51E0D" w:rsidR="00A74575">
        <w:rPr>
          <w:rFonts w:ascii="Cambria" w:hAnsi="Cambria"/>
        </w:rPr>
        <w:t xml:space="preserve"> in the MSAA System on March 1</w:t>
      </w:r>
      <w:r w:rsidRPr="00B51E0D" w:rsidR="00A74575">
        <w:rPr>
          <w:rFonts w:ascii="Cambria" w:hAnsi="Cambria"/>
          <w:vertAlign w:val="superscript"/>
        </w:rPr>
        <w:t>st</w:t>
      </w:r>
      <w:r w:rsidRPr="00B51E0D" w:rsidR="0043674F">
        <w:rPr>
          <w:rFonts w:ascii="Cambria" w:hAnsi="Cambria"/>
        </w:rPr>
        <w:t>,</w:t>
      </w:r>
      <w:r w:rsidRPr="00B51E0D" w:rsidR="00A74575">
        <w:rPr>
          <w:rFonts w:ascii="Cambria" w:hAnsi="Cambria"/>
        </w:rPr>
        <w:t xml:space="preserve"> 2021.</w:t>
      </w:r>
    </w:p>
    <w:p w:rsidRPr="00B51E0D" w:rsidR="00B0444A" w:rsidP="00D328AF" w:rsidRDefault="00B0444A" w14:paraId="2E31A5C6" w14:textId="77777777">
      <w:pPr>
        <w:ind w:left="720" w:hanging="720"/>
        <w:rPr>
          <w:rFonts w:ascii="Cambria" w:hAnsi="Cambria"/>
        </w:rPr>
      </w:pPr>
    </w:p>
    <w:p w:rsidRPr="006114BA" w:rsidR="00CA1974" w:rsidP="00D328AF" w:rsidRDefault="00CA1974" w14:paraId="79BA7A9D" w14:textId="77777777">
      <w:pPr>
        <w:ind w:left="720" w:hanging="720"/>
        <w:rPr>
          <w:rFonts w:ascii="Cambria" w:hAnsi="Cambria"/>
          <w:b/>
          <w:bCs/>
        </w:rPr>
      </w:pPr>
    </w:p>
    <w:p w:rsidR="00B50D3F" w:rsidP="00D328AF" w:rsidRDefault="00B50D3F" w14:paraId="1AF0D2CB" w14:textId="77777777">
      <w:pPr>
        <w:ind w:left="720" w:hanging="720"/>
        <w:rPr>
          <w:rFonts w:ascii="Cambria" w:hAnsi="Cambria"/>
          <w:b/>
        </w:rPr>
      </w:pPr>
    </w:p>
    <w:p w:rsidR="00B50D3F" w:rsidP="00D328AF" w:rsidRDefault="00B50D3F" w14:paraId="034E2501" w14:textId="77777777">
      <w:pPr>
        <w:ind w:left="720" w:hanging="720"/>
        <w:rPr>
          <w:rFonts w:ascii="Cambria" w:hAnsi="Cambria"/>
          <w:b/>
        </w:rPr>
      </w:pPr>
    </w:p>
    <w:p w:rsidR="00973931" w:rsidRDefault="00973931" w14:paraId="093D2B27" w14:textId="77777777">
      <w:pPr>
        <w:rPr>
          <w:rFonts w:ascii="Cambria" w:hAnsi="Cambria"/>
          <w:b/>
          <w:bCs/>
        </w:rPr>
      </w:pPr>
    </w:p>
    <w:p w:rsidRPr="00AD1E94" w:rsidR="001D05E0" w:rsidP="00D553C3" w:rsidRDefault="001D05E0" w14:paraId="45507216" w14:textId="67ECBF9C">
      <w:pPr>
        <w:pStyle w:val="Heading2"/>
        <w:rPr>
          <w:b/>
          <w:u w:val="single"/>
        </w:rPr>
      </w:pPr>
      <w:bookmarkStart w:name="_Toc66733666" w:id="5"/>
      <w:r w:rsidRPr="398FB822">
        <w:rPr>
          <w:b/>
          <w:u w:val="single"/>
        </w:rPr>
        <w:t>National A</w:t>
      </w:r>
      <w:r w:rsidRPr="398FB822" w:rsidR="00F50D05">
        <w:rPr>
          <w:b/>
          <w:u w:val="single"/>
        </w:rPr>
        <w:t>ssessment of Educational Progress</w:t>
      </w:r>
      <w:r w:rsidRPr="398FB822">
        <w:rPr>
          <w:b/>
          <w:u w:val="single"/>
        </w:rPr>
        <w:t xml:space="preserve"> (NAEP)</w:t>
      </w:r>
      <w:bookmarkEnd w:id="5"/>
    </w:p>
    <w:p w:rsidRPr="00647915" w:rsidR="00D553C3" w:rsidP="00D553C3" w:rsidRDefault="00647915" w14:paraId="007FB2A5" w14:textId="7405985D">
      <w:pPr>
        <w:rPr>
          <w:rFonts w:ascii="Cambria" w:hAnsi="Cambria"/>
          <w:sz w:val="26"/>
          <w:szCs w:val="26"/>
        </w:rPr>
      </w:pPr>
      <w:r>
        <w:rPr>
          <w:rFonts w:ascii="Cambria" w:hAnsi="Cambria"/>
          <w:sz w:val="26"/>
          <w:szCs w:val="26"/>
        </w:rPr>
        <w:t xml:space="preserve">Assessment Contact: </w:t>
      </w:r>
      <w:hyperlink w:history="1" r:id="rId29">
        <w:r w:rsidRPr="00647915">
          <w:rPr>
            <w:rStyle w:val="Hyperlink"/>
            <w:rFonts w:ascii="Cambria" w:hAnsi="Cambria"/>
            <w:b/>
            <w:bCs/>
            <w:sz w:val="26"/>
            <w:szCs w:val="26"/>
          </w:rPr>
          <w:t>Dr. Regina Lewis</w:t>
        </w:r>
      </w:hyperlink>
    </w:p>
    <w:p w:rsidRPr="00605BDC" w:rsidR="00605BDC" w:rsidP="00D328AF" w:rsidRDefault="002922C9" w14:paraId="31A289A9" w14:textId="47DFCB15">
      <w:pPr>
        <w:ind w:left="720" w:hanging="630"/>
        <w:rPr>
          <w:rFonts w:ascii="Cambria" w:hAnsi="Cambria"/>
          <w:b/>
          <w:bCs/>
        </w:rPr>
      </w:pPr>
      <w:r>
        <w:rPr>
          <w:rFonts w:ascii="Cambria" w:hAnsi="Cambria"/>
          <w:b/>
          <w:bCs/>
        </w:rPr>
        <w:t>Q:</w:t>
      </w:r>
      <w:r>
        <w:rPr>
          <w:rFonts w:ascii="Cambria" w:hAnsi="Cambria"/>
          <w:b/>
          <w:bCs/>
        </w:rPr>
        <w:tab/>
      </w:r>
      <w:r w:rsidRPr="006114BA" w:rsidR="00A768DA">
        <w:rPr>
          <w:rFonts w:ascii="Cambria" w:hAnsi="Cambria"/>
          <w:b/>
          <w:bCs/>
        </w:rPr>
        <w:t xml:space="preserve">Will NAEP be administered during the Spring of 2021? </w:t>
      </w:r>
    </w:p>
    <w:p w:rsidRPr="00A21F35" w:rsidR="00A21F35" w:rsidP="00D328AF" w:rsidRDefault="002922C9" w14:paraId="2EE21D10" w14:textId="7670803E">
      <w:pPr>
        <w:ind w:left="720" w:hanging="630"/>
        <w:rPr>
          <w:rFonts w:ascii="Cambria" w:hAnsi="Cambria"/>
        </w:rPr>
      </w:pPr>
      <w:r>
        <w:rPr>
          <w:rFonts w:ascii="Cambria" w:hAnsi="Cambria"/>
        </w:rPr>
        <w:t>A:</w:t>
      </w:r>
      <w:r>
        <w:rPr>
          <w:rFonts w:ascii="Cambria" w:hAnsi="Cambria"/>
        </w:rPr>
        <w:tab/>
      </w:r>
      <w:r w:rsidRPr="2B2887E0" w:rsidR="00A21F35">
        <w:rPr>
          <w:rFonts w:ascii="Cambria" w:hAnsi="Cambria"/>
        </w:rPr>
        <w:t xml:space="preserve">Due to </w:t>
      </w:r>
      <w:r w:rsidRPr="2B2887E0" w:rsidR="00E23FA9">
        <w:rPr>
          <w:rFonts w:ascii="Cambria" w:hAnsi="Cambria"/>
        </w:rPr>
        <w:t xml:space="preserve">circumstances associated with </w:t>
      </w:r>
      <w:r w:rsidRPr="2B2887E0" w:rsidR="00A21F35">
        <w:rPr>
          <w:rFonts w:ascii="Cambria" w:hAnsi="Cambria"/>
        </w:rPr>
        <w:t>the COVID-19 pandemic</w:t>
      </w:r>
      <w:r w:rsidRPr="2B2887E0" w:rsidR="009437B3">
        <w:rPr>
          <w:rFonts w:ascii="Cambria" w:hAnsi="Cambria"/>
        </w:rPr>
        <w:t xml:space="preserve"> across the country</w:t>
      </w:r>
      <w:r w:rsidRPr="2B2887E0" w:rsidR="00E23FA9">
        <w:rPr>
          <w:rFonts w:ascii="Cambria" w:hAnsi="Cambria"/>
        </w:rPr>
        <w:t xml:space="preserve">, </w:t>
      </w:r>
      <w:r w:rsidRPr="2B2887E0" w:rsidR="3417ADBD">
        <w:rPr>
          <w:rFonts w:ascii="Cambria" w:hAnsi="Cambria"/>
        </w:rPr>
        <w:t xml:space="preserve">the </w:t>
      </w:r>
      <w:r w:rsidRPr="2B2887E0" w:rsidR="00E23FA9">
        <w:rPr>
          <w:rFonts w:ascii="Cambria" w:hAnsi="Cambria"/>
        </w:rPr>
        <w:t xml:space="preserve">National Center for Educational Statistics (NCES) </w:t>
      </w:r>
      <w:r w:rsidRPr="2B2887E0" w:rsidR="00D117C1">
        <w:rPr>
          <w:rFonts w:ascii="Cambria" w:hAnsi="Cambria"/>
        </w:rPr>
        <w:t>with the consultation and support of the National Assessment Governing Board (NAGB)</w:t>
      </w:r>
      <w:r w:rsidRPr="2B2887E0" w:rsidR="002C601F">
        <w:rPr>
          <w:rFonts w:ascii="Cambria" w:hAnsi="Cambria"/>
        </w:rPr>
        <w:t xml:space="preserve"> postponed the </w:t>
      </w:r>
      <w:r w:rsidRPr="2B2887E0" w:rsidR="006206B8">
        <w:rPr>
          <w:rFonts w:ascii="Cambria" w:hAnsi="Cambria"/>
        </w:rPr>
        <w:t>NAEP</w:t>
      </w:r>
      <w:r w:rsidRPr="2B2887E0" w:rsidR="00B35521">
        <w:rPr>
          <w:rFonts w:ascii="Cambria" w:hAnsi="Cambria"/>
        </w:rPr>
        <w:t xml:space="preserve"> assessments</w:t>
      </w:r>
      <w:r w:rsidRPr="2B2887E0" w:rsidR="00422567">
        <w:rPr>
          <w:rFonts w:ascii="Cambria" w:hAnsi="Cambria"/>
        </w:rPr>
        <w:t xml:space="preserve">.  </w:t>
      </w:r>
      <w:r w:rsidRPr="2B2887E0" w:rsidR="006828AE">
        <w:rPr>
          <w:rFonts w:ascii="Cambria" w:hAnsi="Cambria"/>
        </w:rPr>
        <w:t xml:space="preserve">However, this postponement did not include the </w:t>
      </w:r>
      <w:r w:rsidRPr="2B2887E0" w:rsidR="001870D1">
        <w:rPr>
          <w:rFonts w:ascii="Cambria" w:hAnsi="Cambria"/>
        </w:rPr>
        <w:t xml:space="preserve">associated NAEP Survey Questionnaires customarily administered to </w:t>
      </w:r>
      <w:r w:rsidRPr="2B2887E0" w:rsidR="00951935">
        <w:rPr>
          <w:rFonts w:ascii="Cambria" w:hAnsi="Cambria"/>
        </w:rPr>
        <w:t xml:space="preserve">administrators and content teachers. </w:t>
      </w:r>
      <w:r w:rsidRPr="2B2887E0" w:rsidR="001870D1">
        <w:rPr>
          <w:rFonts w:ascii="Cambria" w:hAnsi="Cambria"/>
        </w:rPr>
        <w:t xml:space="preserve"> </w:t>
      </w:r>
      <w:r w:rsidRPr="2B2887E0" w:rsidR="00422567">
        <w:rPr>
          <w:rFonts w:ascii="Cambria" w:hAnsi="Cambria"/>
        </w:rPr>
        <w:t xml:space="preserve">The assessments are currently scheduled to take place </w:t>
      </w:r>
      <w:r w:rsidRPr="2B2887E0" w:rsidR="00DC1E33">
        <w:rPr>
          <w:rFonts w:ascii="Cambria" w:hAnsi="Cambria"/>
        </w:rPr>
        <w:t>during</w:t>
      </w:r>
      <w:r w:rsidRPr="2B2887E0" w:rsidR="00422567">
        <w:rPr>
          <w:rFonts w:ascii="Cambria" w:hAnsi="Cambria"/>
        </w:rPr>
        <w:t xml:space="preserve"> the </w:t>
      </w:r>
      <w:r w:rsidRPr="2B2887E0" w:rsidR="00DC1E33">
        <w:rPr>
          <w:rFonts w:ascii="Cambria" w:hAnsi="Cambria"/>
        </w:rPr>
        <w:t xml:space="preserve">spring of 2022.  </w:t>
      </w:r>
    </w:p>
    <w:p w:rsidRPr="007858C3" w:rsidR="00223DEC" w:rsidDel="002940A8" w:rsidP="00D328AF" w:rsidRDefault="00223DEC" w14:paraId="4CD72C66" w14:textId="2EF0E454">
      <w:pPr>
        <w:ind w:left="720"/>
        <w:textAlignment w:val="baseline"/>
        <w:rPr>
          <w:rFonts w:asciiTheme="majorHAnsi" w:hAnsiTheme="majorHAnsi"/>
          <w:sz w:val="24"/>
          <w:szCs w:val="24"/>
        </w:rPr>
      </w:pPr>
      <w:r w:rsidRPr="00223DEC">
        <w:rPr>
          <w:rFonts w:ascii="Cambria" w:hAnsi="Cambria"/>
        </w:rPr>
        <w:t xml:space="preserve">This postponement of NAEP assessment administration was shared in a </w:t>
      </w:r>
      <w:hyperlink w:history="1" r:id="rId30">
        <w:r w:rsidRPr="00223DEC">
          <w:rPr>
            <w:rStyle w:val="Hyperlink"/>
            <w:rFonts w:ascii="Cambria" w:hAnsi="Cambria"/>
          </w:rPr>
          <w:t>letter to state Chiefs</w:t>
        </w:r>
      </w:hyperlink>
      <w:r w:rsidRPr="00223DEC">
        <w:rPr>
          <w:rFonts w:ascii="Cambria" w:hAnsi="Cambria"/>
        </w:rPr>
        <w:t xml:space="preserve"> on November 24, 2020. More detailed information from NCES and Commissioner Woodworth is available on the </w:t>
      </w:r>
      <w:hyperlink w:history="1" r:id="rId31">
        <w:r w:rsidRPr="00223DEC">
          <w:rPr>
            <w:rStyle w:val="Hyperlink"/>
            <w:rFonts w:ascii="Cambria" w:hAnsi="Cambria"/>
          </w:rPr>
          <w:t>NCES website</w:t>
        </w:r>
      </w:hyperlink>
      <w:r w:rsidRPr="007858C3">
        <w:rPr>
          <w:rFonts w:asciiTheme="majorHAnsi" w:hAnsiTheme="majorHAnsi"/>
          <w:sz w:val="24"/>
          <w:szCs w:val="24"/>
        </w:rPr>
        <w:t xml:space="preserve">.  </w:t>
      </w:r>
    </w:p>
    <w:p w:rsidR="00921EAD" w:rsidP="00D328AF" w:rsidRDefault="00A43B3D" w14:paraId="3D255D3E" w14:textId="437AF2F3">
      <w:pPr>
        <w:ind w:left="720" w:hanging="630"/>
        <w:rPr>
          <w:rFonts w:ascii="Cambria" w:hAnsi="Cambria"/>
          <w:b/>
          <w:bCs/>
        </w:rPr>
      </w:pPr>
      <w:r>
        <w:rPr>
          <w:rFonts w:ascii="Cambria" w:hAnsi="Cambria"/>
          <w:b/>
          <w:bCs/>
        </w:rPr>
        <w:t>Q:</w:t>
      </w:r>
      <w:r>
        <w:rPr>
          <w:rFonts w:ascii="Cambria" w:hAnsi="Cambria"/>
          <w:b/>
          <w:bCs/>
        </w:rPr>
        <w:tab/>
      </w:r>
      <w:r w:rsidR="00B757E6">
        <w:rPr>
          <w:rFonts w:ascii="Cambria" w:hAnsi="Cambria"/>
          <w:b/>
          <w:bCs/>
        </w:rPr>
        <w:t xml:space="preserve">Does this mean that </w:t>
      </w:r>
      <w:r w:rsidR="004234AE">
        <w:rPr>
          <w:rFonts w:ascii="Cambria" w:hAnsi="Cambria"/>
          <w:b/>
          <w:bCs/>
        </w:rPr>
        <w:t>the</w:t>
      </w:r>
      <w:r w:rsidRPr="006114BA" w:rsidR="00921EAD">
        <w:rPr>
          <w:rFonts w:ascii="Cambria" w:hAnsi="Cambria"/>
          <w:b/>
          <w:bCs/>
        </w:rPr>
        <w:t xml:space="preserve"> NAEP </w:t>
      </w:r>
      <w:r w:rsidR="004234AE">
        <w:rPr>
          <w:rFonts w:ascii="Cambria" w:hAnsi="Cambria"/>
          <w:b/>
          <w:bCs/>
        </w:rPr>
        <w:t xml:space="preserve">Survey Questionnaires will still </w:t>
      </w:r>
      <w:r w:rsidRPr="006114BA" w:rsidR="00921EAD">
        <w:rPr>
          <w:rFonts w:ascii="Cambria" w:hAnsi="Cambria"/>
          <w:b/>
          <w:bCs/>
        </w:rPr>
        <w:t>be administered during the Spring of 2021?</w:t>
      </w:r>
    </w:p>
    <w:p w:rsidR="008858B6" w:rsidP="00D328AF" w:rsidRDefault="00A43B3D" w14:paraId="3EC64328" w14:textId="77777777">
      <w:pPr>
        <w:spacing w:after="0" w:line="240" w:lineRule="auto"/>
        <w:ind w:left="720" w:hanging="630"/>
        <w:rPr>
          <w:rFonts w:ascii="Cambria" w:hAnsi="Cambria" w:eastAsia="Times New Roman" w:cs="Segoe UI"/>
        </w:rPr>
      </w:pPr>
      <w:r>
        <w:rPr>
          <w:rFonts w:ascii="Cambria" w:hAnsi="Cambria" w:eastAsia="Times New Roman" w:cs="Segoe UI"/>
        </w:rPr>
        <w:t>A:</w:t>
      </w:r>
      <w:r>
        <w:rPr>
          <w:rFonts w:ascii="Cambria" w:hAnsi="Cambria" w:eastAsia="Times New Roman" w:cs="Segoe UI"/>
        </w:rPr>
        <w:tab/>
      </w:r>
      <w:r w:rsidRPr="2B2887E0" w:rsidR="008105A6">
        <w:rPr>
          <w:rFonts w:ascii="Cambria" w:hAnsi="Cambria" w:eastAsia="Times New Roman" w:cs="Segoe UI"/>
        </w:rPr>
        <w:t>With the support of Commissioner Makin, Maine DOE has decided to support the administration of this special study</w:t>
      </w:r>
      <w:r w:rsidR="00DF23C2">
        <w:rPr>
          <w:rFonts w:ascii="Cambria" w:hAnsi="Cambria" w:eastAsia="Times New Roman" w:cs="Segoe UI"/>
        </w:rPr>
        <w:t>.  Our state</w:t>
      </w:r>
      <w:r w:rsidRPr="2B2887E0" w:rsidR="008105A6">
        <w:rPr>
          <w:rFonts w:ascii="Cambria" w:hAnsi="Cambria" w:eastAsia="Times New Roman" w:cs="Segoe UI"/>
        </w:rPr>
        <w:t xml:space="preserve"> will receive useful data that will increase our understanding of the impact of the pandemic within Maine schools including variations in instructional practices.  </w:t>
      </w:r>
      <w:r w:rsidRPr="2B2887E0" w:rsidR="000E678C">
        <w:rPr>
          <w:rFonts w:ascii="Cambria" w:hAnsi="Cambria" w:eastAsia="Times New Roman" w:cs="Segoe UI"/>
        </w:rPr>
        <w:t xml:space="preserve">The administration of the survey will occur </w:t>
      </w:r>
      <w:r w:rsidR="00DF23C2">
        <w:rPr>
          <w:rFonts w:ascii="Cambria" w:hAnsi="Cambria" w:eastAsia="Times New Roman" w:cs="Segoe UI"/>
        </w:rPr>
        <w:t xml:space="preserve">online </w:t>
      </w:r>
      <w:r w:rsidR="00A05A6C">
        <w:rPr>
          <w:rFonts w:ascii="Cambria" w:hAnsi="Cambria" w:eastAsia="Times New Roman" w:cs="Segoe UI"/>
        </w:rPr>
        <w:t>during an administration window that is to be determined.</w:t>
      </w:r>
    </w:p>
    <w:p w:rsidR="008A4881" w:rsidP="008A4881" w:rsidRDefault="008A4881" w14:paraId="69911D9A" w14:textId="77777777">
      <w:pPr>
        <w:ind w:left="720" w:hanging="630"/>
        <w:rPr>
          <w:rFonts w:ascii="Cambria" w:hAnsi="Cambria"/>
          <w:b/>
          <w:bCs/>
        </w:rPr>
      </w:pPr>
    </w:p>
    <w:p w:rsidR="008858B6" w:rsidP="008A4881" w:rsidRDefault="008A4881" w14:paraId="570B2853" w14:textId="1BB198C3">
      <w:pPr>
        <w:ind w:left="720" w:hanging="630"/>
        <w:rPr>
          <w:rFonts w:ascii="Cambria" w:hAnsi="Cambria"/>
          <w:b/>
          <w:bCs/>
        </w:rPr>
      </w:pPr>
      <w:r>
        <w:rPr>
          <w:rFonts w:ascii="Cambria" w:hAnsi="Cambria"/>
          <w:b/>
          <w:bCs/>
        </w:rPr>
        <w:t>Q:</w:t>
      </w:r>
      <w:r>
        <w:rPr>
          <w:rFonts w:ascii="Cambria" w:hAnsi="Cambria"/>
          <w:b/>
          <w:bCs/>
        </w:rPr>
        <w:tab/>
      </w:r>
      <w:r>
        <w:rPr>
          <w:rFonts w:ascii="Cambria" w:hAnsi="Cambria"/>
          <w:b/>
          <w:bCs/>
        </w:rPr>
        <w:t>Why is there a</w:t>
      </w:r>
      <w:r w:rsidRPr="006114BA" w:rsidR="008858B6">
        <w:rPr>
          <w:rFonts w:ascii="Cambria" w:hAnsi="Cambria"/>
          <w:b/>
          <w:bCs/>
        </w:rPr>
        <w:t xml:space="preserve"> NAEP </w:t>
      </w:r>
      <w:r>
        <w:rPr>
          <w:rFonts w:ascii="Cambria" w:hAnsi="Cambria"/>
          <w:b/>
          <w:bCs/>
        </w:rPr>
        <w:t xml:space="preserve">Monthly School </w:t>
      </w:r>
      <w:r w:rsidR="008858B6">
        <w:rPr>
          <w:rFonts w:ascii="Cambria" w:hAnsi="Cambria"/>
          <w:b/>
          <w:bCs/>
        </w:rPr>
        <w:t xml:space="preserve">Survey </w:t>
      </w:r>
      <w:r w:rsidRPr="006114BA" w:rsidR="008858B6">
        <w:rPr>
          <w:rFonts w:ascii="Cambria" w:hAnsi="Cambria"/>
          <w:b/>
          <w:bCs/>
        </w:rPr>
        <w:t>during the Spring of 2021?</w:t>
      </w:r>
    </w:p>
    <w:p w:rsidRPr="00D02CA9" w:rsidR="00EA510C" w:rsidP="00D02CA9" w:rsidRDefault="00D02CA9" w14:paraId="74D9DD58" w14:textId="11C5DBF2">
      <w:pPr>
        <w:ind w:left="720" w:hanging="720"/>
        <w:rPr>
          <w:rFonts w:ascii="Cambria" w:hAnsi="Cambria" w:cs="Arial"/>
          <w:b/>
          <w:bCs/>
        </w:rPr>
      </w:pPr>
      <w:r>
        <w:rPr>
          <w:rFonts w:ascii="Cambria" w:hAnsi="Cambria"/>
        </w:rPr>
        <w:t xml:space="preserve">  </w:t>
      </w:r>
      <w:r w:rsidRPr="00D02CA9" w:rsidR="008858B6">
        <w:rPr>
          <w:rFonts w:ascii="Cambria" w:hAnsi="Cambria"/>
        </w:rPr>
        <w:t>A:</w:t>
      </w:r>
      <w:r w:rsidRPr="00D02CA9" w:rsidR="008858B6">
        <w:rPr>
          <w:rFonts w:ascii="Cambria" w:hAnsi="Cambria"/>
        </w:rPr>
        <w:tab/>
      </w:r>
      <w:r w:rsidRPr="00D02CA9" w:rsidR="00EA510C">
        <w:rPr>
          <w:rFonts w:ascii="Cambria" w:hAnsi="Cambria"/>
        </w:rPr>
        <w:t xml:space="preserve">The Institute of Education Sciences (IES) at the U.S. Department of Education recently </w:t>
      </w:r>
      <w:hyperlink w:history="1" r:id="rId32">
        <w:r w:rsidRPr="00D02CA9" w:rsidR="00EA510C">
          <w:rPr>
            <w:rStyle w:val="Hyperlink"/>
            <w:rFonts w:ascii="Cambria" w:hAnsi="Cambria" w:cs="Arial"/>
          </w:rPr>
          <w:t>announced a national survey</w:t>
        </w:r>
      </w:hyperlink>
      <w:r w:rsidRPr="00D02CA9" w:rsidR="00EA510C">
        <w:rPr>
          <w:rFonts w:ascii="Cambria" w:hAnsi="Cambria" w:cs="Arial"/>
        </w:rPr>
        <w:t xml:space="preserve"> intended to collect data pertaining to the impact of the COVID-19 pandemic on students and educators. This project, known as the "NAEP 2021 School Survey", was created to address the requirements of  </w:t>
      </w:r>
      <w:hyperlink w:history="1" r:id="rId33">
        <w:r w:rsidRPr="00D02CA9" w:rsidR="00EA510C">
          <w:rPr>
            <w:rStyle w:val="Hyperlink"/>
            <w:rFonts w:ascii="Cambria" w:hAnsi="Cambria" w:cs="Arial"/>
          </w:rPr>
          <w:t>Executive Order 14000</w:t>
        </w:r>
      </w:hyperlink>
      <w:r w:rsidRPr="00D02CA9" w:rsidR="00EA510C">
        <w:rPr>
          <w:rFonts w:ascii="Cambria" w:hAnsi="Cambria" w:cs="Arial"/>
        </w:rPr>
        <w:t>.</w:t>
      </w:r>
    </w:p>
    <w:p w:rsidRPr="00492FC6" w:rsidR="00EA510C" w:rsidP="00D02CA9" w:rsidRDefault="00EA510C" w14:paraId="4DA144C1" w14:textId="6FE5BF4E">
      <w:pPr>
        <w:ind w:left="720"/>
        <w:rPr>
          <w:rFonts w:ascii="Cambria" w:hAnsi="Cambria" w:cs="Arial"/>
        </w:rPr>
      </w:pPr>
      <w:r w:rsidRPr="00492FC6">
        <w:rPr>
          <w:rFonts w:ascii="Cambria" w:hAnsi="Cambria" w:cs="Arial"/>
        </w:rPr>
        <w:t xml:space="preserve">Maine schools originally selected for participation in NAEP for the spring of 2021 are participating in the monthly NAEP 2021 School Survey.  </w:t>
      </w:r>
      <w:r w:rsidRPr="00492FC6">
        <w:rPr>
          <w:rFonts w:ascii="Cambria" w:hAnsi="Cambria" w:cs="Arial"/>
          <w:color w:val="000000"/>
        </w:rPr>
        <w:t xml:space="preserve">The Department recognizes the importance of </w:t>
      </w:r>
      <w:r w:rsidRPr="00492FC6">
        <w:rPr>
          <w:rFonts w:ascii="Cambria" w:hAnsi="Cambria" w:cs="Arial"/>
        </w:rPr>
        <w:t>accurate and reliable data to guide decision-making</w:t>
      </w:r>
      <w:r w:rsidRPr="00492FC6">
        <w:rPr>
          <w:rFonts w:ascii="Cambria" w:hAnsi="Cambria" w:cs="Arial"/>
          <w:color w:val="000000"/>
        </w:rPr>
        <w:t xml:space="preserve"> and appreciates </w:t>
      </w:r>
      <w:r w:rsidRPr="00492FC6">
        <w:rPr>
          <w:rFonts w:ascii="Cambria" w:hAnsi="Cambria" w:cs="Arial"/>
        </w:rPr>
        <w:t xml:space="preserve">the commitment of Maine schools selected to participate. Schools and </w:t>
      </w:r>
      <w:r w:rsidR="00673FD4">
        <w:rPr>
          <w:rFonts w:ascii="Cambria" w:hAnsi="Cambria" w:cs="Arial"/>
        </w:rPr>
        <w:t>SAUs</w:t>
      </w:r>
      <w:r w:rsidRPr="00492FC6">
        <w:rPr>
          <w:rFonts w:ascii="Cambria" w:hAnsi="Cambria" w:cs="Arial"/>
        </w:rPr>
        <w:t xml:space="preserve">, selected for participation, were notified by the department during the latter part of February.  </w:t>
      </w:r>
    </w:p>
    <w:p w:rsidRPr="00492FC6" w:rsidR="00EA510C" w:rsidP="00D02CA9" w:rsidRDefault="00EA510C" w14:paraId="3ED77070" w14:textId="77777777">
      <w:pPr>
        <w:pStyle w:val="NormalWeb"/>
        <w:ind w:left="720"/>
        <w:rPr>
          <w:rFonts w:ascii="Cambria" w:hAnsi="Cambria" w:cs="Arial"/>
          <w:sz w:val="22"/>
          <w:szCs w:val="22"/>
        </w:rPr>
      </w:pPr>
      <w:r w:rsidRPr="00492FC6">
        <w:rPr>
          <w:rFonts w:ascii="Cambria" w:hAnsi="Cambria" w:cs="Arial"/>
          <w:sz w:val="22"/>
          <w:szCs w:val="22"/>
        </w:rPr>
        <w:t xml:space="preserve">The National Center for Education Statistics will administer the survey monthly to gather information regarding grade 4 and 8 student instructional modes and attendance rates through the end of the 2020-21 school year.  The goal of the survey is to provide data to inform policy and identify needed resources to continue to support in-person learning. This data will be collected at the national and local level(s).  Please note that this study does not require student participation and involves only the schools originally selected for the postponed NAEP 2021 assessment. </w:t>
      </w:r>
    </w:p>
    <w:p w:rsidRPr="00FC3A19" w:rsidR="00EA510C" w:rsidP="00570DF0" w:rsidRDefault="00EA510C" w14:paraId="6A0147BC" w14:textId="77777777">
      <w:pPr>
        <w:pStyle w:val="NormalWeb"/>
        <w:ind w:left="720"/>
        <w:rPr>
          <w:rFonts w:ascii="Arial" w:hAnsi="Arial" w:cs="Arial"/>
        </w:rPr>
      </w:pPr>
      <w:r w:rsidRPr="00492FC6">
        <w:rPr>
          <w:rFonts w:ascii="Cambria" w:hAnsi="Cambria" w:cs="Arial"/>
          <w:sz w:val="22"/>
          <w:szCs w:val="22"/>
        </w:rPr>
        <w:t xml:space="preserve">The Maine Department of Education will receive a data file from each of the monthly data collection windows as well as a final cumulative data file.  The Department plans to use this data to support schools as they develop ongoing instructional models and plans.  A pdf copy of the NAEP 2021 School Survey is </w:t>
      </w:r>
      <w:hyperlink r:id="rId34">
        <w:r w:rsidRPr="00492FC6">
          <w:rPr>
            <w:rStyle w:val="Hyperlink"/>
            <w:rFonts w:ascii="Cambria" w:hAnsi="Cambria" w:cs="Arial"/>
            <w:sz w:val="22"/>
            <w:szCs w:val="22"/>
          </w:rPr>
          <w:t>located here for your convenience</w:t>
        </w:r>
      </w:hyperlink>
      <w:r w:rsidRPr="00492FC6">
        <w:rPr>
          <w:rFonts w:ascii="Cambria" w:hAnsi="Cambria" w:cs="Arial"/>
          <w:sz w:val="22"/>
          <w:szCs w:val="22"/>
        </w:rPr>
        <w:t>.</w:t>
      </w:r>
      <w:r w:rsidRPr="00FC3A19">
        <w:rPr>
          <w:rFonts w:ascii="Arial" w:hAnsi="Arial" w:cs="Arial"/>
        </w:rPr>
        <w:t xml:space="preserve">  </w:t>
      </w:r>
    </w:p>
    <w:p w:rsidR="00433B49" w:rsidP="00570DF0" w:rsidRDefault="00A05A6C" w14:paraId="78C6E57D" w14:textId="192F24A5">
      <w:pPr>
        <w:spacing w:after="0" w:line="240" w:lineRule="auto"/>
        <w:ind w:left="720" w:hanging="630"/>
        <w:rPr>
          <w:rFonts w:ascii="Cambria" w:hAnsi="Cambria"/>
          <w:b/>
          <w:bCs/>
        </w:rPr>
      </w:pPr>
      <w:r>
        <w:rPr>
          <w:rFonts w:ascii="Cambria" w:hAnsi="Cambria" w:eastAsia="Times New Roman" w:cs="Segoe UI"/>
        </w:rPr>
        <w:t xml:space="preserve"> </w:t>
      </w:r>
      <w:r w:rsidR="00A43B3D">
        <w:rPr>
          <w:rFonts w:ascii="Cambria" w:hAnsi="Cambria"/>
          <w:b/>
          <w:bCs/>
        </w:rPr>
        <w:t>Q:</w:t>
      </w:r>
      <w:r w:rsidR="00A43B3D">
        <w:rPr>
          <w:rFonts w:ascii="Cambria" w:hAnsi="Cambria"/>
          <w:b/>
          <w:bCs/>
        </w:rPr>
        <w:tab/>
      </w:r>
      <w:r w:rsidR="00433B49">
        <w:rPr>
          <w:rFonts w:ascii="Cambria" w:hAnsi="Cambria"/>
          <w:b/>
          <w:bCs/>
        </w:rPr>
        <w:t>Why is NCES still proce</w:t>
      </w:r>
      <w:r w:rsidR="006F4ED4">
        <w:rPr>
          <w:rFonts w:ascii="Cambria" w:hAnsi="Cambria"/>
          <w:b/>
          <w:bCs/>
        </w:rPr>
        <w:t>e</w:t>
      </w:r>
      <w:r w:rsidR="00433B49">
        <w:rPr>
          <w:rFonts w:ascii="Cambria" w:hAnsi="Cambria"/>
          <w:b/>
          <w:bCs/>
        </w:rPr>
        <w:t>ding with the</w:t>
      </w:r>
      <w:r w:rsidRPr="006114BA" w:rsidR="00433B49">
        <w:rPr>
          <w:rFonts w:ascii="Cambria" w:hAnsi="Cambria"/>
          <w:b/>
          <w:bCs/>
        </w:rPr>
        <w:t xml:space="preserve"> NAEP </w:t>
      </w:r>
      <w:r w:rsidR="00433B49">
        <w:rPr>
          <w:rFonts w:ascii="Cambria" w:hAnsi="Cambria"/>
          <w:b/>
          <w:bCs/>
        </w:rPr>
        <w:t xml:space="preserve">Survey Questionnaires </w:t>
      </w:r>
      <w:r w:rsidRPr="006114BA" w:rsidR="00433B49">
        <w:rPr>
          <w:rFonts w:ascii="Cambria" w:hAnsi="Cambria"/>
          <w:b/>
          <w:bCs/>
        </w:rPr>
        <w:t>during the Spring of 2021?</w:t>
      </w:r>
    </w:p>
    <w:p w:rsidR="00215C59" w:rsidP="00570DF0" w:rsidRDefault="00215C59" w14:paraId="409D7A86" w14:textId="77777777">
      <w:pPr>
        <w:spacing w:after="0" w:line="240" w:lineRule="auto"/>
        <w:ind w:left="720" w:hanging="630"/>
        <w:rPr>
          <w:rFonts w:ascii="Cambria" w:hAnsi="Cambria"/>
          <w:b/>
          <w:bCs/>
        </w:rPr>
      </w:pPr>
    </w:p>
    <w:p w:rsidR="00412737" w:rsidP="00D328AF" w:rsidRDefault="00D80CD9" w14:paraId="62954748" w14:textId="6F839BC4">
      <w:pPr>
        <w:spacing w:after="0" w:line="240" w:lineRule="auto"/>
        <w:ind w:left="720" w:hanging="630"/>
        <w:rPr>
          <w:rFonts w:ascii="Cambria" w:hAnsi="Cambria" w:eastAsia="Times New Roman" w:cs="Segoe UI"/>
        </w:rPr>
      </w:pPr>
      <w:r>
        <w:rPr>
          <w:rFonts w:ascii="Cambria" w:hAnsi="Cambria" w:eastAsia="Times New Roman" w:cs="Segoe UI"/>
        </w:rPr>
        <w:t>A:</w:t>
      </w:r>
      <w:r>
        <w:rPr>
          <w:rFonts w:ascii="Cambria" w:hAnsi="Cambria" w:eastAsia="Times New Roman" w:cs="Segoe UI"/>
        </w:rPr>
        <w:tab/>
      </w:r>
      <w:r w:rsidRPr="00433B49" w:rsidR="00433B49">
        <w:rPr>
          <w:rFonts w:ascii="Cambria" w:hAnsi="Cambria" w:eastAsia="Times New Roman" w:cs="Segoe UI"/>
        </w:rPr>
        <w:t>The goal of the study is to gather important contextual information from schools and teachers on student learning opportunities and experiences during times of school closures, remote instruction, and hybrid instruction. NCES plans to release national and state results in the fall of 2021.  </w:t>
      </w:r>
      <w:r w:rsidRPr="007339D5" w:rsidR="00B22748">
        <w:rPr>
          <w:rFonts w:ascii="Cambria" w:hAnsi="Cambria" w:eastAsia="Times New Roman" w:cs="Segoe UI"/>
        </w:rPr>
        <w:t xml:space="preserve"> </w:t>
      </w:r>
      <w:r w:rsidRPr="00A56128" w:rsidR="00A56128">
        <w:rPr>
          <w:rFonts w:ascii="Cambria" w:hAnsi="Cambria" w:eastAsia="Times New Roman" w:cs="Segoe UI"/>
        </w:rPr>
        <w:t xml:space="preserve"> </w:t>
      </w:r>
    </w:p>
    <w:p w:rsidR="00412737" w:rsidP="00D328AF" w:rsidRDefault="00412737" w14:paraId="0D302091" w14:textId="77777777">
      <w:pPr>
        <w:spacing w:after="0" w:line="240" w:lineRule="auto"/>
        <w:ind w:left="720" w:hanging="630"/>
        <w:rPr>
          <w:rFonts w:ascii="Cambria" w:hAnsi="Cambria" w:eastAsia="Times New Roman" w:cs="Segoe UI"/>
        </w:rPr>
      </w:pPr>
    </w:p>
    <w:p w:rsidR="00B61D41" w:rsidP="00D328AF" w:rsidRDefault="00D80CD9" w14:paraId="302D71DB" w14:textId="12B0AB75">
      <w:pPr>
        <w:spacing w:after="0" w:line="240" w:lineRule="auto"/>
        <w:ind w:left="720" w:hanging="630"/>
        <w:rPr>
          <w:rFonts w:ascii="Cambria" w:hAnsi="Cambria"/>
          <w:b/>
          <w:bCs/>
        </w:rPr>
      </w:pPr>
      <w:r>
        <w:rPr>
          <w:rFonts w:ascii="Cambria" w:hAnsi="Cambria"/>
          <w:b/>
          <w:bCs/>
        </w:rPr>
        <w:t>Q:</w:t>
      </w:r>
      <w:r>
        <w:rPr>
          <w:rFonts w:ascii="Cambria" w:hAnsi="Cambria"/>
          <w:b/>
          <w:bCs/>
        </w:rPr>
        <w:tab/>
      </w:r>
      <w:r w:rsidR="00B61D41">
        <w:rPr>
          <w:rFonts w:ascii="Cambria" w:hAnsi="Cambria"/>
          <w:b/>
          <w:bCs/>
        </w:rPr>
        <w:t xml:space="preserve">How do I know if a school or district </w:t>
      </w:r>
      <w:r w:rsidR="006A57F4">
        <w:rPr>
          <w:rFonts w:ascii="Cambria" w:hAnsi="Cambria"/>
          <w:b/>
          <w:bCs/>
        </w:rPr>
        <w:t xml:space="preserve">needs to complete the </w:t>
      </w:r>
      <w:r w:rsidRPr="006114BA" w:rsidR="00B61D41">
        <w:rPr>
          <w:rFonts w:ascii="Cambria" w:hAnsi="Cambria"/>
          <w:b/>
          <w:bCs/>
        </w:rPr>
        <w:t xml:space="preserve">NAEP </w:t>
      </w:r>
      <w:r w:rsidR="006A57F4">
        <w:rPr>
          <w:rFonts w:ascii="Cambria" w:hAnsi="Cambria"/>
          <w:b/>
          <w:bCs/>
        </w:rPr>
        <w:t xml:space="preserve">2021 </w:t>
      </w:r>
      <w:r w:rsidR="00B61D41">
        <w:rPr>
          <w:rFonts w:ascii="Cambria" w:hAnsi="Cambria"/>
          <w:b/>
          <w:bCs/>
        </w:rPr>
        <w:t>Survey Questionnaires</w:t>
      </w:r>
      <w:r w:rsidRPr="006114BA" w:rsidR="00B61D41">
        <w:rPr>
          <w:rFonts w:ascii="Cambria" w:hAnsi="Cambria"/>
          <w:b/>
          <w:bCs/>
        </w:rPr>
        <w:t>?</w:t>
      </w:r>
    </w:p>
    <w:p w:rsidRPr="001F46C3" w:rsidR="00412737" w:rsidP="00D328AF" w:rsidRDefault="00412737" w14:paraId="56EFAD37" w14:textId="77777777">
      <w:pPr>
        <w:spacing w:after="0" w:line="240" w:lineRule="auto"/>
        <w:ind w:left="720" w:hanging="630"/>
        <w:rPr>
          <w:rFonts w:ascii="Cambria" w:hAnsi="Cambria" w:eastAsia="Times New Roman" w:cs="Segoe UI"/>
        </w:rPr>
      </w:pPr>
    </w:p>
    <w:p w:rsidRPr="001F46C3" w:rsidR="00B61D41" w:rsidP="00D328AF" w:rsidRDefault="00D80CD9" w14:paraId="368F3D3F" w14:textId="0A47EAD1">
      <w:pPr>
        <w:ind w:left="720" w:hanging="630"/>
        <w:rPr>
          <w:rFonts w:ascii="Cambria" w:hAnsi="Cambria"/>
        </w:rPr>
      </w:pPr>
      <w:r>
        <w:rPr>
          <w:rFonts w:ascii="Cambria" w:hAnsi="Cambria"/>
        </w:rPr>
        <w:t>A:</w:t>
      </w:r>
      <w:r>
        <w:rPr>
          <w:rFonts w:ascii="Cambria" w:hAnsi="Cambria"/>
        </w:rPr>
        <w:tab/>
      </w:r>
      <w:r w:rsidRPr="005B75EF" w:rsidR="005B75EF">
        <w:rPr>
          <w:rFonts w:ascii="Cambria" w:hAnsi="Cambria"/>
        </w:rPr>
        <w:t xml:space="preserve">Superintendents and Principals </w:t>
      </w:r>
      <w:r w:rsidR="003C3C3C">
        <w:rPr>
          <w:rFonts w:ascii="Cambria" w:hAnsi="Cambria"/>
        </w:rPr>
        <w:t xml:space="preserve">of the </w:t>
      </w:r>
      <w:r w:rsidR="00215C59">
        <w:rPr>
          <w:rFonts w:ascii="Cambria" w:hAnsi="Cambria"/>
        </w:rPr>
        <w:t>SAUs</w:t>
      </w:r>
      <w:r w:rsidR="00322E41">
        <w:rPr>
          <w:rFonts w:ascii="Cambria" w:hAnsi="Cambria"/>
        </w:rPr>
        <w:t xml:space="preserve"> and </w:t>
      </w:r>
      <w:r w:rsidR="003C3C3C">
        <w:rPr>
          <w:rFonts w:ascii="Cambria" w:hAnsi="Cambria"/>
        </w:rPr>
        <w:t xml:space="preserve">schools that were originally </w:t>
      </w:r>
      <w:r w:rsidR="00721FF5">
        <w:rPr>
          <w:rFonts w:ascii="Cambria" w:hAnsi="Cambria"/>
        </w:rPr>
        <w:t xml:space="preserve">notified of selection for NAEP 2021 </w:t>
      </w:r>
      <w:r w:rsidRPr="005B75EF" w:rsidR="005B75EF">
        <w:rPr>
          <w:rFonts w:ascii="Cambria" w:hAnsi="Cambria"/>
        </w:rPr>
        <w:t xml:space="preserve">will receive </w:t>
      </w:r>
      <w:r w:rsidR="008F22B7">
        <w:rPr>
          <w:rFonts w:ascii="Cambria" w:hAnsi="Cambria"/>
        </w:rPr>
        <w:t xml:space="preserve">informational </w:t>
      </w:r>
      <w:r w:rsidRPr="005B75EF" w:rsidR="005B75EF">
        <w:rPr>
          <w:rFonts w:ascii="Cambria" w:hAnsi="Cambria"/>
        </w:rPr>
        <w:t xml:space="preserve">notices </w:t>
      </w:r>
      <w:r w:rsidR="008F22B7">
        <w:rPr>
          <w:rFonts w:ascii="Cambria" w:hAnsi="Cambria"/>
        </w:rPr>
        <w:t xml:space="preserve">pertaining to this special study </w:t>
      </w:r>
      <w:r w:rsidR="00F3658C">
        <w:rPr>
          <w:rFonts w:ascii="Cambria" w:hAnsi="Cambria"/>
        </w:rPr>
        <w:t xml:space="preserve">in </w:t>
      </w:r>
      <w:r w:rsidRPr="005B75EF" w:rsidR="005B75EF">
        <w:rPr>
          <w:rFonts w:ascii="Cambria" w:hAnsi="Cambria"/>
        </w:rPr>
        <w:t>early February.</w:t>
      </w:r>
      <w:r w:rsidR="005B75EF">
        <w:rPr>
          <w:rFonts w:ascii="Cambria" w:hAnsi="Cambria"/>
        </w:rPr>
        <w:t xml:space="preserve">  </w:t>
      </w:r>
      <w:r w:rsidR="00A05A6C">
        <w:rPr>
          <w:rFonts w:ascii="Cambria" w:hAnsi="Cambria"/>
        </w:rPr>
        <w:t xml:space="preserve">During the spring of </w:t>
      </w:r>
      <w:r w:rsidR="00F3658C">
        <w:rPr>
          <w:rFonts w:ascii="Cambria" w:hAnsi="Cambria"/>
        </w:rPr>
        <w:t>2021, NAEP representatives will be contacting schools with more spe</w:t>
      </w:r>
      <w:r w:rsidR="00322E41">
        <w:rPr>
          <w:rFonts w:ascii="Cambria" w:hAnsi="Cambria"/>
        </w:rPr>
        <w:t>cific directions</w:t>
      </w:r>
      <w:r w:rsidRPr="001F46C3" w:rsidR="001F46C3">
        <w:rPr>
          <w:rFonts w:ascii="Cambria" w:hAnsi="Cambria"/>
        </w:rPr>
        <w:t xml:space="preserve">.  </w:t>
      </w:r>
      <w:r w:rsidR="003915A7">
        <w:rPr>
          <w:rFonts w:ascii="Cambria" w:hAnsi="Cambria"/>
        </w:rPr>
        <w:t>School Coordinators will need to pr</w:t>
      </w:r>
      <w:r w:rsidR="006916F2">
        <w:rPr>
          <w:rFonts w:ascii="Cambria" w:hAnsi="Cambria"/>
        </w:rPr>
        <w:t xml:space="preserve">ovide the names and email addresses </w:t>
      </w:r>
      <w:r w:rsidR="00AD53C2">
        <w:rPr>
          <w:rFonts w:ascii="Cambria" w:hAnsi="Cambria"/>
        </w:rPr>
        <w:t xml:space="preserve">of </w:t>
      </w:r>
      <w:r w:rsidR="008005C5">
        <w:rPr>
          <w:rFonts w:ascii="Cambria" w:hAnsi="Cambria"/>
        </w:rPr>
        <w:t xml:space="preserve">mathematics and reading </w:t>
      </w:r>
      <w:r w:rsidR="00AD53C2">
        <w:rPr>
          <w:rFonts w:ascii="Cambria" w:hAnsi="Cambria"/>
        </w:rPr>
        <w:t xml:space="preserve">teachers of the </w:t>
      </w:r>
      <w:r w:rsidR="008005C5">
        <w:rPr>
          <w:rFonts w:ascii="Cambria" w:hAnsi="Cambria"/>
        </w:rPr>
        <w:t xml:space="preserve">selected grade.  </w:t>
      </w:r>
    </w:p>
    <w:p w:rsidR="00F2626D" w:rsidP="00D328AF" w:rsidRDefault="00D80CD9" w14:paraId="41349C3B" w14:textId="53A83AA1">
      <w:pPr>
        <w:ind w:left="720" w:hanging="630"/>
        <w:rPr>
          <w:rFonts w:ascii="Cambria" w:hAnsi="Cambria"/>
          <w:b/>
          <w:bCs/>
        </w:rPr>
      </w:pPr>
      <w:r>
        <w:rPr>
          <w:rFonts w:ascii="Cambria" w:hAnsi="Cambria"/>
          <w:b/>
          <w:bCs/>
        </w:rPr>
        <w:t>Q:</w:t>
      </w:r>
      <w:r>
        <w:rPr>
          <w:rFonts w:ascii="Cambria" w:hAnsi="Cambria"/>
          <w:b/>
          <w:bCs/>
        </w:rPr>
        <w:tab/>
      </w:r>
      <w:r w:rsidR="00F2626D">
        <w:rPr>
          <w:rFonts w:ascii="Cambria" w:hAnsi="Cambria"/>
          <w:b/>
          <w:bCs/>
        </w:rPr>
        <w:t xml:space="preserve">When </w:t>
      </w:r>
      <w:r w:rsidR="00A71CD2">
        <w:rPr>
          <w:rFonts w:ascii="Cambria" w:hAnsi="Cambria"/>
          <w:b/>
          <w:bCs/>
        </w:rPr>
        <w:t>do the</w:t>
      </w:r>
      <w:r w:rsidRPr="006114BA" w:rsidR="00F2626D">
        <w:rPr>
          <w:rFonts w:ascii="Cambria" w:hAnsi="Cambria"/>
          <w:b/>
          <w:bCs/>
        </w:rPr>
        <w:t xml:space="preserve"> NAEP </w:t>
      </w:r>
      <w:r w:rsidR="00E01C45">
        <w:rPr>
          <w:rFonts w:ascii="Cambria" w:hAnsi="Cambria"/>
          <w:b/>
          <w:bCs/>
        </w:rPr>
        <w:t xml:space="preserve">2021 </w:t>
      </w:r>
      <w:r w:rsidR="00F2626D">
        <w:rPr>
          <w:rFonts w:ascii="Cambria" w:hAnsi="Cambria"/>
          <w:b/>
          <w:bCs/>
        </w:rPr>
        <w:t xml:space="preserve">Survey Questionnaires </w:t>
      </w:r>
      <w:r w:rsidR="00A71CD2">
        <w:rPr>
          <w:rFonts w:ascii="Cambria" w:hAnsi="Cambria"/>
          <w:b/>
          <w:bCs/>
        </w:rPr>
        <w:t>need to be completed</w:t>
      </w:r>
      <w:r w:rsidRPr="006114BA" w:rsidR="00F2626D">
        <w:rPr>
          <w:rFonts w:ascii="Cambria" w:hAnsi="Cambria"/>
          <w:b/>
          <w:bCs/>
        </w:rPr>
        <w:t>?</w:t>
      </w:r>
    </w:p>
    <w:p w:rsidR="00A71CD2" w:rsidP="00D328AF" w:rsidRDefault="00D80CD9" w14:paraId="67F3A0E1" w14:textId="0FBB9F79">
      <w:pPr>
        <w:ind w:left="720" w:hanging="630"/>
        <w:rPr>
          <w:rFonts w:ascii="Cambria" w:hAnsi="Cambria" w:eastAsia="Times New Roman" w:cs="Segoe UI"/>
        </w:rPr>
      </w:pPr>
      <w:r>
        <w:rPr>
          <w:rFonts w:ascii="Cambria" w:hAnsi="Cambria" w:eastAsia="Times New Roman" w:cs="Segoe UI"/>
        </w:rPr>
        <w:t>A:</w:t>
      </w:r>
      <w:r>
        <w:rPr>
          <w:rFonts w:ascii="Cambria" w:hAnsi="Cambria" w:eastAsia="Times New Roman" w:cs="Segoe UI"/>
        </w:rPr>
        <w:tab/>
      </w:r>
      <w:r w:rsidRPr="000E678C" w:rsidR="00A71CD2">
        <w:rPr>
          <w:rFonts w:ascii="Cambria" w:hAnsi="Cambria" w:eastAsia="Times New Roman" w:cs="Segoe UI"/>
        </w:rPr>
        <w:t xml:space="preserve">The administration of the survey will occur </w:t>
      </w:r>
      <w:r w:rsidR="00A05A6C">
        <w:rPr>
          <w:rFonts w:ascii="Cambria" w:hAnsi="Cambria" w:eastAsia="Times New Roman" w:cs="Segoe UI"/>
        </w:rPr>
        <w:t>sometime during the spring of</w:t>
      </w:r>
      <w:r w:rsidRPr="000E678C" w:rsidR="00A71CD2">
        <w:rPr>
          <w:rFonts w:ascii="Cambria" w:hAnsi="Cambria" w:eastAsia="Times New Roman" w:cs="Segoe UI"/>
        </w:rPr>
        <w:t xml:space="preserve"> 2021 and will be </w:t>
      </w:r>
      <w:r w:rsidR="00A71CD2">
        <w:rPr>
          <w:rFonts w:ascii="Cambria" w:hAnsi="Cambria" w:eastAsia="Times New Roman" w:cs="Segoe UI"/>
        </w:rPr>
        <w:t>completed</w:t>
      </w:r>
      <w:r w:rsidRPr="000E678C" w:rsidR="00A71CD2">
        <w:rPr>
          <w:rFonts w:ascii="Cambria" w:hAnsi="Cambria" w:eastAsia="Times New Roman" w:cs="Segoe UI"/>
        </w:rPr>
        <w:t xml:space="preserve"> online.</w:t>
      </w:r>
      <w:r w:rsidR="00A05A6C">
        <w:rPr>
          <w:rFonts w:ascii="Cambria" w:hAnsi="Cambria" w:eastAsia="Times New Roman" w:cs="Segoe UI"/>
        </w:rPr>
        <w:t xml:space="preserve">  The administration window has not been determined at this time. </w:t>
      </w:r>
    </w:p>
    <w:p w:rsidR="00F2626D" w:rsidP="00D328AF" w:rsidRDefault="00D80CD9" w14:paraId="7F1AC641" w14:textId="0A2B7A48">
      <w:pPr>
        <w:ind w:left="720" w:hanging="630"/>
        <w:rPr>
          <w:rFonts w:ascii="Cambria" w:hAnsi="Cambria"/>
          <w:b/>
          <w:bCs/>
        </w:rPr>
      </w:pPr>
      <w:r>
        <w:rPr>
          <w:rFonts w:ascii="Cambria" w:hAnsi="Cambria"/>
          <w:b/>
          <w:bCs/>
        </w:rPr>
        <w:t>Q:</w:t>
      </w:r>
      <w:r>
        <w:rPr>
          <w:rFonts w:ascii="Cambria" w:hAnsi="Cambria"/>
          <w:b/>
          <w:bCs/>
        </w:rPr>
        <w:tab/>
      </w:r>
      <w:r w:rsidR="00E01C45">
        <w:rPr>
          <w:rFonts w:ascii="Cambria" w:hAnsi="Cambria"/>
          <w:b/>
          <w:bCs/>
        </w:rPr>
        <w:t xml:space="preserve">Who needs to complete </w:t>
      </w:r>
      <w:r w:rsidRPr="006114BA" w:rsidR="00E01C45">
        <w:rPr>
          <w:rFonts w:ascii="Cambria" w:hAnsi="Cambria"/>
          <w:b/>
          <w:bCs/>
        </w:rPr>
        <w:t xml:space="preserve">NAEP </w:t>
      </w:r>
      <w:r w:rsidR="00E01C45">
        <w:rPr>
          <w:rFonts w:ascii="Cambria" w:hAnsi="Cambria"/>
          <w:b/>
          <w:bCs/>
        </w:rPr>
        <w:t>2021 Survey Questionnaire</w:t>
      </w:r>
      <w:r w:rsidR="0040708A">
        <w:rPr>
          <w:rFonts w:ascii="Cambria" w:hAnsi="Cambria"/>
          <w:b/>
          <w:bCs/>
        </w:rPr>
        <w:t>s?</w:t>
      </w:r>
    </w:p>
    <w:p w:rsidR="0040708A" w:rsidP="00D328AF" w:rsidRDefault="00B82D90" w14:paraId="74D9974E" w14:textId="20E090B2">
      <w:pPr>
        <w:ind w:left="720" w:hanging="630"/>
        <w:rPr>
          <w:rFonts w:ascii="Cambria" w:hAnsi="Cambria"/>
          <w:b/>
          <w:bCs/>
        </w:rPr>
      </w:pPr>
      <w:r>
        <w:rPr>
          <w:rFonts w:ascii="Cambria" w:hAnsi="Cambria" w:eastAsia="Times New Roman" w:cs="Segoe UI"/>
          <w:i/>
          <w:iCs/>
        </w:rPr>
        <w:t>A:</w:t>
      </w:r>
      <w:r>
        <w:rPr>
          <w:rFonts w:ascii="Cambria" w:hAnsi="Cambria" w:eastAsia="Times New Roman" w:cs="Segoe UI"/>
          <w:i/>
          <w:iCs/>
        </w:rPr>
        <w:tab/>
      </w:r>
      <w:r w:rsidRPr="2B2887E0" w:rsidR="004342FF">
        <w:rPr>
          <w:rFonts w:ascii="Cambria" w:hAnsi="Cambria" w:eastAsia="Times New Roman" w:cs="Segoe UI"/>
          <w:i/>
          <w:iCs/>
        </w:rPr>
        <w:t>Te</w:t>
      </w:r>
      <w:r w:rsidRPr="2B2887E0" w:rsidR="00441995">
        <w:rPr>
          <w:rFonts w:ascii="Cambria" w:hAnsi="Cambria" w:eastAsia="Times New Roman" w:cs="Segoe UI"/>
          <w:i/>
          <w:iCs/>
        </w:rPr>
        <w:t>achers of grade 4 and 8 mathematics and reading</w:t>
      </w:r>
      <w:r w:rsidRPr="2B2887E0" w:rsidR="00441995">
        <w:rPr>
          <w:rFonts w:ascii="Cambria" w:hAnsi="Cambria" w:eastAsia="Times New Roman" w:cs="Segoe UI"/>
        </w:rPr>
        <w:t xml:space="preserve">, as well as </w:t>
      </w:r>
      <w:r w:rsidRPr="2B2887E0" w:rsidR="00441995">
        <w:rPr>
          <w:rFonts w:ascii="Cambria" w:hAnsi="Cambria" w:eastAsia="Times New Roman" w:cs="Segoe UI"/>
          <w:i/>
          <w:iCs/>
        </w:rPr>
        <w:t>school administrators</w:t>
      </w:r>
      <w:r w:rsidRPr="2B2887E0" w:rsidR="00441995">
        <w:rPr>
          <w:rFonts w:ascii="Cambria" w:hAnsi="Cambria" w:eastAsia="Times New Roman" w:cs="Segoe UI"/>
        </w:rPr>
        <w:t xml:space="preserve"> </w:t>
      </w:r>
      <w:r w:rsidRPr="2B2887E0" w:rsidR="004342FF">
        <w:rPr>
          <w:rFonts w:ascii="Cambria" w:hAnsi="Cambria" w:eastAsia="Times New Roman" w:cs="Segoe UI"/>
        </w:rPr>
        <w:t xml:space="preserve">at the selected schools </w:t>
      </w:r>
      <w:r w:rsidRPr="2B2887E0" w:rsidR="00441995">
        <w:rPr>
          <w:rFonts w:ascii="Cambria" w:hAnsi="Cambria" w:eastAsia="Times New Roman" w:cs="Segoe UI"/>
        </w:rPr>
        <w:t>will be completing the NAEP survey questionnaires</w:t>
      </w:r>
      <w:r w:rsidR="00CD180F">
        <w:rPr>
          <w:rFonts w:ascii="Cambria" w:hAnsi="Cambria" w:eastAsia="Times New Roman" w:cs="Segoe UI"/>
        </w:rPr>
        <w:t>.</w:t>
      </w:r>
      <w:r w:rsidRPr="2B2887E0" w:rsidDel="00491D63" w:rsidR="00441995">
        <w:rPr>
          <w:rFonts w:ascii="Cambria" w:hAnsi="Cambria" w:eastAsia="Times New Roman" w:cs="Segoe UI"/>
        </w:rPr>
        <w:t xml:space="preserve"> </w:t>
      </w:r>
      <w:r w:rsidRPr="2B2887E0" w:rsidR="00441995">
        <w:rPr>
          <w:rFonts w:ascii="Cambria" w:hAnsi="Cambria" w:eastAsia="Times New Roman" w:cs="Segoe UI"/>
        </w:rPr>
        <w:t xml:space="preserve">There are no student questionnaires for spring 2021.  </w:t>
      </w:r>
    </w:p>
    <w:p w:rsidRPr="006114BA" w:rsidR="00A768DA" w:rsidP="00D328AF" w:rsidRDefault="00AB6847" w14:paraId="31197CA5" w14:textId="1535BB5D">
      <w:pPr>
        <w:ind w:left="720" w:hanging="630"/>
        <w:rPr>
          <w:rFonts w:ascii="Cambria" w:hAnsi="Cambria"/>
          <w:b/>
          <w:bCs/>
        </w:rPr>
      </w:pPr>
      <w:r>
        <w:rPr>
          <w:rFonts w:ascii="Cambria" w:hAnsi="Cambria"/>
          <w:b/>
          <w:bCs/>
        </w:rPr>
        <w:t>Q:</w:t>
      </w:r>
      <w:r>
        <w:rPr>
          <w:rFonts w:ascii="Cambria" w:hAnsi="Cambria"/>
          <w:b/>
          <w:bCs/>
        </w:rPr>
        <w:tab/>
      </w:r>
      <w:r w:rsidRPr="006114BA" w:rsidR="00A768DA">
        <w:rPr>
          <w:rFonts w:ascii="Cambria" w:hAnsi="Cambria"/>
          <w:b/>
          <w:bCs/>
        </w:rPr>
        <w:t>Will a school identified to participate in the spring of 2021 now have to part</w:t>
      </w:r>
      <w:r w:rsidR="00DB76A9">
        <w:rPr>
          <w:rFonts w:ascii="Cambria" w:hAnsi="Cambria"/>
          <w:b/>
          <w:bCs/>
        </w:rPr>
        <w:t>ic</w:t>
      </w:r>
      <w:r w:rsidR="00A106B2">
        <w:rPr>
          <w:rFonts w:ascii="Cambria" w:hAnsi="Cambria"/>
          <w:b/>
          <w:bCs/>
        </w:rPr>
        <w:t>i</w:t>
      </w:r>
      <w:r w:rsidR="00DB76A9">
        <w:rPr>
          <w:rFonts w:ascii="Cambria" w:hAnsi="Cambria"/>
          <w:b/>
          <w:bCs/>
        </w:rPr>
        <w:t>p</w:t>
      </w:r>
      <w:r w:rsidR="00A106B2">
        <w:rPr>
          <w:rFonts w:ascii="Cambria" w:hAnsi="Cambria"/>
          <w:b/>
          <w:bCs/>
        </w:rPr>
        <w:t>a</w:t>
      </w:r>
      <w:r w:rsidR="00DB76A9">
        <w:rPr>
          <w:rFonts w:ascii="Cambria" w:hAnsi="Cambria"/>
          <w:b/>
          <w:bCs/>
        </w:rPr>
        <w:t>te</w:t>
      </w:r>
      <w:r w:rsidRPr="006114BA" w:rsidR="00A768DA">
        <w:rPr>
          <w:rFonts w:ascii="Cambria" w:hAnsi="Cambria"/>
          <w:b/>
          <w:bCs/>
        </w:rPr>
        <w:t xml:space="preserve"> in the spring of 2022?</w:t>
      </w:r>
    </w:p>
    <w:p w:rsidR="009D425B" w:rsidP="00D328AF" w:rsidRDefault="00AB6847" w14:paraId="4DE1745D" w14:textId="08AAE615">
      <w:pPr>
        <w:ind w:left="720" w:hanging="630"/>
        <w:rPr>
          <w:rFonts w:ascii="Cambria" w:hAnsi="Cambria"/>
        </w:rPr>
      </w:pPr>
      <w:r>
        <w:rPr>
          <w:rFonts w:ascii="Cambria" w:hAnsi="Cambria"/>
        </w:rPr>
        <w:t>A:</w:t>
      </w:r>
      <w:r>
        <w:rPr>
          <w:rFonts w:ascii="Cambria" w:hAnsi="Cambria"/>
        </w:rPr>
        <w:tab/>
      </w:r>
      <w:r w:rsidR="00356B8F">
        <w:rPr>
          <w:rFonts w:ascii="Cambria" w:hAnsi="Cambria"/>
        </w:rPr>
        <w:t>A new sample of sch</w:t>
      </w:r>
      <w:r w:rsidR="0057016E">
        <w:rPr>
          <w:rFonts w:ascii="Cambria" w:hAnsi="Cambria"/>
        </w:rPr>
        <w:t xml:space="preserve">ools will be selected for the spring </w:t>
      </w:r>
      <w:r w:rsidR="009456D0">
        <w:rPr>
          <w:rFonts w:ascii="Cambria" w:hAnsi="Cambria"/>
        </w:rPr>
        <w:t xml:space="preserve">2022 </w:t>
      </w:r>
      <w:r w:rsidR="0057016E">
        <w:rPr>
          <w:rFonts w:ascii="Cambria" w:hAnsi="Cambria"/>
        </w:rPr>
        <w:t xml:space="preserve">administration of </w:t>
      </w:r>
      <w:r w:rsidR="009456D0">
        <w:rPr>
          <w:rFonts w:ascii="Cambria" w:hAnsi="Cambria"/>
        </w:rPr>
        <w:t xml:space="preserve">the NAEP assessment.  </w:t>
      </w:r>
      <w:r w:rsidR="00AD1309">
        <w:rPr>
          <w:rFonts w:ascii="Cambria" w:hAnsi="Cambria"/>
        </w:rPr>
        <w:t xml:space="preserve">The same sampling procedure </w:t>
      </w:r>
      <w:r w:rsidR="00C026D0">
        <w:rPr>
          <w:rFonts w:ascii="Cambria" w:hAnsi="Cambria"/>
        </w:rPr>
        <w:t xml:space="preserve">of proportional probability </w:t>
      </w:r>
      <w:r w:rsidR="00D27F0B">
        <w:rPr>
          <w:rFonts w:ascii="Cambria" w:hAnsi="Cambria"/>
        </w:rPr>
        <w:t xml:space="preserve">will be used to select </w:t>
      </w:r>
      <w:r w:rsidR="003A0046">
        <w:rPr>
          <w:rFonts w:ascii="Cambria" w:hAnsi="Cambria"/>
        </w:rPr>
        <w:t>school</w:t>
      </w:r>
      <w:r w:rsidR="00C026D0">
        <w:rPr>
          <w:rFonts w:ascii="Cambria" w:hAnsi="Cambria"/>
        </w:rPr>
        <w:t>s</w:t>
      </w:r>
      <w:r w:rsidR="00C53381">
        <w:rPr>
          <w:rFonts w:ascii="Cambria" w:hAnsi="Cambria"/>
        </w:rPr>
        <w:t xml:space="preserve">.  </w:t>
      </w:r>
      <w:r w:rsidR="006E437E">
        <w:rPr>
          <w:rFonts w:ascii="Cambria" w:hAnsi="Cambria"/>
        </w:rPr>
        <w:t xml:space="preserve">While there is no guarantee that a school will or will not be a part of the sample at this time, the complex methodology of sampling </w:t>
      </w:r>
      <w:r w:rsidR="00197DF2">
        <w:rPr>
          <w:rFonts w:ascii="Cambria" w:hAnsi="Cambria"/>
        </w:rPr>
        <w:t xml:space="preserve">creates a greater likelihood </w:t>
      </w:r>
      <w:r w:rsidR="002D22F6">
        <w:rPr>
          <w:rFonts w:ascii="Cambria" w:hAnsi="Cambria"/>
        </w:rPr>
        <w:t xml:space="preserve">that larger schools will be selected for participation than smaller schools. </w:t>
      </w:r>
    </w:p>
    <w:p w:rsidR="00653137" w:rsidP="00A768DA" w:rsidRDefault="00653137" w14:paraId="5E216F6F" w14:textId="0C8D6D26">
      <w:pPr>
        <w:rPr>
          <w:rFonts w:ascii="Cambria" w:hAnsi="Cambria"/>
        </w:rPr>
      </w:pPr>
    </w:p>
    <w:p w:rsidRPr="00CD6EAF" w:rsidR="00CD6EAF" w:rsidP="00CD6EAF" w:rsidRDefault="00CD6EAF" w14:paraId="20947E9D" w14:textId="77777777">
      <w:pPr>
        <w:rPr>
          <w:rFonts w:ascii="Cambria" w:hAnsi="Cambria"/>
        </w:rPr>
      </w:pPr>
      <w:r w:rsidRPr="00CD6EAF">
        <w:rPr>
          <w:rFonts w:ascii="Cambria" w:hAnsi="Cambria"/>
          <w:b/>
          <w:bCs/>
        </w:rPr>
        <w:t>Additional NAEP Updates</w:t>
      </w:r>
      <w:r w:rsidRPr="00CD6EAF">
        <w:rPr>
          <w:rFonts w:ascii="Cambria" w:hAnsi="Cambria"/>
        </w:rPr>
        <w:t> </w:t>
      </w:r>
    </w:p>
    <w:p w:rsidRPr="00CD6EAF" w:rsidR="00CD6EAF" w:rsidP="00CD6EAF" w:rsidRDefault="00CD6EAF" w14:paraId="7BCA1D35" w14:textId="77777777">
      <w:pPr>
        <w:numPr>
          <w:ilvl w:val="0"/>
          <w:numId w:val="5"/>
        </w:numPr>
        <w:rPr>
          <w:rFonts w:ascii="Cambria" w:hAnsi="Cambria"/>
        </w:rPr>
      </w:pPr>
      <w:r w:rsidRPr="00CD6EAF">
        <w:rPr>
          <w:rFonts w:ascii="Cambria" w:hAnsi="Cambria"/>
        </w:rPr>
        <w:t>NAEP will be conducted during the 2021-2022 school year </w:t>
      </w:r>
    </w:p>
    <w:p w:rsidRPr="00CD6EAF" w:rsidR="00CD6EAF" w:rsidP="00CD6EAF" w:rsidRDefault="00CD6EAF" w14:paraId="13CF61BC" w14:textId="77777777">
      <w:pPr>
        <w:numPr>
          <w:ilvl w:val="0"/>
          <w:numId w:val="6"/>
        </w:numPr>
        <w:rPr>
          <w:rFonts w:ascii="Cambria" w:hAnsi="Cambria"/>
        </w:rPr>
      </w:pPr>
      <w:r w:rsidRPr="00CD6EAF">
        <w:rPr>
          <w:rFonts w:ascii="Cambria" w:hAnsi="Cambria"/>
        </w:rPr>
        <w:t>12th grade reading and math will be conducted during the 2023-2024 </w:t>
      </w:r>
    </w:p>
    <w:p w:rsidRPr="00CD6EAF" w:rsidR="00CD6EAF" w:rsidP="00CD6EAF" w:rsidRDefault="00CD6EAF" w14:paraId="15E516EE" w14:textId="1910CC86">
      <w:pPr>
        <w:numPr>
          <w:ilvl w:val="0"/>
          <w:numId w:val="6"/>
        </w:numPr>
        <w:rPr>
          <w:rFonts w:ascii="Cambria" w:hAnsi="Cambria"/>
        </w:rPr>
      </w:pPr>
      <w:r w:rsidRPr="2B2887E0">
        <w:rPr>
          <w:rFonts w:ascii="Cambria" w:hAnsi="Cambria"/>
        </w:rPr>
        <w:t>Next biennial NAEP following 2021-2</w:t>
      </w:r>
      <w:r w:rsidR="00B640DD">
        <w:rPr>
          <w:rFonts w:ascii="Cambria" w:hAnsi="Cambria"/>
        </w:rPr>
        <w:t>0</w:t>
      </w:r>
      <w:r w:rsidRPr="2B2887E0">
        <w:rPr>
          <w:rFonts w:ascii="Cambria" w:hAnsi="Cambria"/>
        </w:rPr>
        <w:t>22 shall occur in the 2023-2024 school year </w:t>
      </w:r>
    </w:p>
    <w:p w:rsidRPr="00356B8F" w:rsidR="00CD6EAF" w:rsidP="00A768DA" w:rsidRDefault="00CD6EAF" w14:paraId="28A10CAB" w14:textId="77777777">
      <w:pPr>
        <w:rPr>
          <w:rFonts w:ascii="Cambria" w:hAnsi="Cambria"/>
        </w:rPr>
      </w:pPr>
    </w:p>
    <w:p w:rsidR="001D05E0" w:rsidRDefault="001D05E0" w14:paraId="4D206A9D" w14:textId="77777777">
      <w:pPr>
        <w:rPr>
          <w:rFonts w:ascii="Cambria" w:hAnsi="Cambria"/>
          <w:b/>
          <w:bCs/>
        </w:rPr>
      </w:pPr>
      <w:r>
        <w:rPr>
          <w:rFonts w:ascii="Cambria" w:hAnsi="Cambria"/>
          <w:b/>
          <w:bCs/>
        </w:rPr>
        <w:br w:type="page"/>
      </w:r>
    </w:p>
    <w:p w:rsidR="00E45B43" w:rsidP="00D553C3" w:rsidRDefault="00973931" w14:paraId="7E040813" w14:textId="77777777">
      <w:pPr>
        <w:pStyle w:val="Heading2"/>
        <w:rPr>
          <w:rFonts w:ascii="Cambria" w:hAnsi="Cambria"/>
          <w:b/>
        </w:rPr>
      </w:pPr>
      <w:bookmarkStart w:name="_Toc66733667" w:id="6"/>
      <w:r w:rsidRPr="00AA1B8A">
        <w:rPr>
          <w:rFonts w:ascii="Cambria" w:hAnsi="Cambria"/>
          <w:b/>
          <w:u w:val="single"/>
        </w:rPr>
        <w:t>Science / Alternate Science</w:t>
      </w:r>
      <w:bookmarkEnd w:id="6"/>
      <w:r w:rsidRPr="00AA1B8A">
        <w:rPr>
          <w:rFonts w:ascii="Cambria" w:hAnsi="Cambria"/>
          <w:b/>
        </w:rPr>
        <w:t xml:space="preserve"> </w:t>
      </w:r>
    </w:p>
    <w:p w:rsidRPr="00647915" w:rsidR="00973931" w:rsidP="00647915" w:rsidRDefault="00E45B43" w14:paraId="22297CE4" w14:textId="13358335">
      <w:pPr>
        <w:rPr>
          <w:rFonts w:ascii="Cambria" w:hAnsi="Cambria"/>
          <w:sz w:val="26"/>
          <w:szCs w:val="26"/>
          <w:u w:val="single"/>
        </w:rPr>
      </w:pPr>
      <w:r w:rsidRPr="00647915">
        <w:rPr>
          <w:rFonts w:ascii="Cambria" w:hAnsi="Cambria"/>
          <w:sz w:val="26"/>
          <w:szCs w:val="26"/>
        </w:rPr>
        <w:t xml:space="preserve">Assessment Coordinators: </w:t>
      </w:r>
      <w:hyperlink w:history="1" r:id="rId35">
        <w:r w:rsidRPr="00647915">
          <w:rPr>
            <w:rStyle w:val="Hyperlink"/>
            <w:rFonts w:ascii="Cambria" w:hAnsi="Cambria"/>
            <w:b/>
            <w:sz w:val="26"/>
            <w:szCs w:val="26"/>
          </w:rPr>
          <w:t>Nancy Godfrey</w:t>
        </w:r>
      </w:hyperlink>
      <w:r w:rsidRPr="00647915">
        <w:rPr>
          <w:rFonts w:ascii="Cambria" w:hAnsi="Cambria"/>
          <w:sz w:val="26"/>
          <w:szCs w:val="26"/>
        </w:rPr>
        <w:t xml:space="preserve">/ </w:t>
      </w:r>
      <w:hyperlink w:history="1" r:id="rId36">
        <w:r w:rsidRPr="00647915">
          <w:rPr>
            <w:rStyle w:val="Hyperlink"/>
            <w:rFonts w:ascii="Cambria" w:hAnsi="Cambria"/>
            <w:b/>
            <w:sz w:val="26"/>
            <w:szCs w:val="26"/>
          </w:rPr>
          <w:t>Jodi Bossio-Smith</w:t>
        </w:r>
      </w:hyperlink>
      <w:r w:rsidRPr="00647915">
        <w:rPr>
          <w:rFonts w:ascii="Cambria" w:hAnsi="Cambria"/>
          <w:sz w:val="26"/>
          <w:szCs w:val="26"/>
        </w:rPr>
        <w:tab/>
      </w:r>
    </w:p>
    <w:p w:rsidRPr="00D553C3" w:rsidR="00D553C3" w:rsidP="00D553C3" w:rsidRDefault="00D553C3" w14:paraId="2CD252DB" w14:textId="77777777"/>
    <w:p w:rsidRPr="006114BA" w:rsidR="00F50D05" w:rsidP="00F50D05" w:rsidRDefault="00AA1B8A" w14:paraId="2CC77E3C" w14:textId="30D3A53D">
      <w:pPr>
        <w:rPr>
          <w:rFonts w:ascii="Cambria" w:hAnsi="Cambria"/>
          <w:b/>
          <w:bCs/>
        </w:rPr>
      </w:pPr>
      <w:r>
        <w:rPr>
          <w:rFonts w:ascii="Cambria" w:hAnsi="Cambria"/>
          <w:b/>
          <w:bCs/>
        </w:rPr>
        <w:t xml:space="preserve">Q: </w:t>
      </w:r>
      <w:r>
        <w:rPr>
          <w:rFonts w:ascii="Cambria" w:hAnsi="Cambria"/>
          <w:b/>
          <w:bCs/>
        </w:rPr>
        <w:tab/>
      </w:r>
      <w:r w:rsidRPr="006114BA" w:rsidR="00F50D05">
        <w:rPr>
          <w:rFonts w:ascii="Cambria" w:hAnsi="Cambria"/>
          <w:b/>
          <w:bCs/>
        </w:rPr>
        <w:t xml:space="preserve">Are we administering a science assessment in the spring of 2021? </w:t>
      </w:r>
    </w:p>
    <w:p w:rsidRPr="00B51E0D" w:rsidR="00F50D05" w:rsidP="00AA1B8A" w:rsidRDefault="00AA1B8A" w14:paraId="6BDA6056" w14:textId="32D0836C">
      <w:pPr>
        <w:ind w:left="720" w:hanging="720"/>
        <w:rPr>
          <w:rFonts w:ascii="Cambria" w:hAnsi="Cambria"/>
        </w:rPr>
      </w:pPr>
      <w:r>
        <w:rPr>
          <w:rFonts w:ascii="Cambria" w:hAnsi="Cambria"/>
        </w:rPr>
        <w:t xml:space="preserve">A: </w:t>
      </w:r>
      <w:r>
        <w:rPr>
          <w:rFonts w:ascii="Cambria" w:hAnsi="Cambria"/>
        </w:rPr>
        <w:tab/>
      </w:r>
      <w:r w:rsidRPr="2B2887E0" w:rsidR="00F50D05">
        <w:rPr>
          <w:rFonts w:ascii="Cambria" w:hAnsi="Cambria"/>
        </w:rPr>
        <w:t xml:space="preserve">Yes. Maine Department of Education completed a request for proposals (RFP) for a </w:t>
      </w:r>
      <w:r w:rsidRPr="2B2887E0" w:rsidR="1DEC81A2">
        <w:rPr>
          <w:rFonts w:ascii="Cambria" w:hAnsi="Cambria"/>
        </w:rPr>
        <w:t xml:space="preserve">general </w:t>
      </w:r>
      <w:r w:rsidRPr="2B2887E0" w:rsidR="00F50D05">
        <w:rPr>
          <w:rFonts w:ascii="Cambria" w:hAnsi="Cambria"/>
        </w:rPr>
        <w:t xml:space="preserve">science assessment late summer 2020. The selected bidder, New Meridian, </w:t>
      </w:r>
      <w:r w:rsidR="000556A6">
        <w:rPr>
          <w:rFonts w:ascii="Cambria" w:hAnsi="Cambria"/>
        </w:rPr>
        <w:t xml:space="preserve">is </w:t>
      </w:r>
      <w:r w:rsidR="00EE08FC">
        <w:rPr>
          <w:rFonts w:ascii="Cambria" w:hAnsi="Cambria"/>
        </w:rPr>
        <w:t xml:space="preserve">working with the Department to provide necessary materials and training. The Maine science </w:t>
      </w:r>
      <w:r w:rsidRPr="2B2887E0" w:rsidR="00F50D05">
        <w:rPr>
          <w:rFonts w:ascii="Cambria" w:hAnsi="Cambria"/>
        </w:rPr>
        <w:t xml:space="preserve">assessment general will </w:t>
      </w:r>
      <w:r w:rsidRPr="2B2887E0" w:rsidR="00751F6F">
        <w:rPr>
          <w:rFonts w:ascii="Cambria" w:hAnsi="Cambria"/>
        </w:rPr>
        <w:t>be administered</w:t>
      </w:r>
      <w:r w:rsidRPr="2B2887E0" w:rsidR="00F50D05">
        <w:rPr>
          <w:rFonts w:ascii="Cambria" w:hAnsi="Cambria"/>
        </w:rPr>
        <w:t xml:space="preserve"> May 17-</w:t>
      </w:r>
      <w:r w:rsidR="00EE08FC">
        <w:rPr>
          <w:rFonts w:ascii="Cambria" w:hAnsi="Cambria"/>
        </w:rPr>
        <w:t>June 11</w:t>
      </w:r>
      <w:r w:rsidRPr="2B2887E0" w:rsidR="00F50D05">
        <w:rPr>
          <w:rFonts w:ascii="Cambria" w:hAnsi="Cambria"/>
        </w:rPr>
        <w:t>, 2021</w:t>
      </w:r>
      <w:r w:rsidRPr="2B2887E0" w:rsidR="00751F6F">
        <w:rPr>
          <w:rFonts w:ascii="Cambria" w:hAnsi="Cambria"/>
        </w:rPr>
        <w:t xml:space="preserve">. </w:t>
      </w:r>
    </w:p>
    <w:p w:rsidRPr="006114BA" w:rsidR="00751F6F" w:rsidP="00F50D05" w:rsidRDefault="00AA1B8A" w14:paraId="57C62BF1" w14:textId="5614590F">
      <w:pPr>
        <w:rPr>
          <w:rFonts w:ascii="Cambria" w:hAnsi="Cambria"/>
          <w:b/>
          <w:bCs/>
        </w:rPr>
      </w:pPr>
      <w:r>
        <w:rPr>
          <w:rFonts w:ascii="Cambria" w:hAnsi="Cambria"/>
          <w:b/>
          <w:bCs/>
        </w:rPr>
        <w:t xml:space="preserve">Q: </w:t>
      </w:r>
      <w:r>
        <w:rPr>
          <w:rFonts w:ascii="Cambria" w:hAnsi="Cambria"/>
          <w:b/>
          <w:bCs/>
        </w:rPr>
        <w:tab/>
      </w:r>
      <w:r w:rsidRPr="006114BA" w:rsidR="00751F6F">
        <w:rPr>
          <w:rFonts w:ascii="Cambria" w:hAnsi="Cambria"/>
          <w:b/>
          <w:bCs/>
        </w:rPr>
        <w:t xml:space="preserve">Who is required to participate in the science assessment? </w:t>
      </w:r>
    </w:p>
    <w:p w:rsidRPr="00B51E0D" w:rsidR="00751F6F" w:rsidP="00AA1B8A" w:rsidRDefault="00AA1B8A" w14:paraId="23BDA5FA" w14:textId="7C912962">
      <w:pPr>
        <w:ind w:left="720" w:hanging="720"/>
        <w:rPr>
          <w:rFonts w:ascii="Cambria" w:hAnsi="Cambria"/>
        </w:rPr>
      </w:pPr>
      <w:r>
        <w:rPr>
          <w:rFonts w:ascii="Cambria" w:hAnsi="Cambria"/>
        </w:rPr>
        <w:t xml:space="preserve">A: </w:t>
      </w:r>
      <w:r>
        <w:rPr>
          <w:rFonts w:ascii="Cambria" w:hAnsi="Cambria"/>
        </w:rPr>
        <w:tab/>
      </w:r>
      <w:r w:rsidRPr="00B51E0D" w:rsidR="00751F6F">
        <w:rPr>
          <w:rFonts w:ascii="Cambria" w:hAnsi="Cambria"/>
        </w:rPr>
        <w:t>Students in grades 5, 8 and 3</w:t>
      </w:r>
      <w:r w:rsidRPr="00B51E0D" w:rsidR="00751F6F">
        <w:rPr>
          <w:rFonts w:ascii="Cambria" w:hAnsi="Cambria"/>
          <w:vertAlign w:val="superscript"/>
        </w:rPr>
        <w:t>rd</w:t>
      </w:r>
      <w:r w:rsidRPr="00B51E0D" w:rsidR="00751F6F">
        <w:rPr>
          <w:rFonts w:ascii="Cambria" w:hAnsi="Cambria"/>
        </w:rPr>
        <w:t xml:space="preserve"> year of high school are </w:t>
      </w:r>
      <w:r w:rsidR="0011438A">
        <w:rPr>
          <w:rFonts w:ascii="Cambria" w:hAnsi="Cambria"/>
        </w:rPr>
        <w:t>required</w:t>
      </w:r>
      <w:r w:rsidR="00751F6F">
        <w:rPr>
          <w:rFonts w:ascii="Cambria" w:hAnsi="Cambria"/>
        </w:rPr>
        <w:t xml:space="preserve"> </w:t>
      </w:r>
      <w:r w:rsidRPr="00B51E0D" w:rsidR="00751F6F">
        <w:rPr>
          <w:rFonts w:ascii="Cambria" w:hAnsi="Cambria"/>
        </w:rPr>
        <w:t xml:space="preserve">to participate in the science assessment. </w:t>
      </w:r>
    </w:p>
    <w:p w:rsidRPr="006114BA" w:rsidR="00F20C00" w:rsidP="00F50D05" w:rsidRDefault="00AA1B8A" w14:paraId="31CB3208" w14:textId="74236066">
      <w:pPr>
        <w:rPr>
          <w:rFonts w:ascii="Cambria" w:hAnsi="Cambria"/>
          <w:b/>
          <w:bCs/>
        </w:rPr>
      </w:pPr>
      <w:r>
        <w:rPr>
          <w:rFonts w:ascii="Cambria" w:hAnsi="Cambria"/>
          <w:b/>
          <w:bCs/>
        </w:rPr>
        <w:t xml:space="preserve">Q: </w:t>
      </w:r>
      <w:r>
        <w:rPr>
          <w:rFonts w:ascii="Cambria" w:hAnsi="Cambria"/>
          <w:b/>
          <w:bCs/>
        </w:rPr>
        <w:tab/>
      </w:r>
      <w:r w:rsidRPr="006114BA" w:rsidR="00F20C00">
        <w:rPr>
          <w:rFonts w:ascii="Cambria" w:hAnsi="Cambria"/>
          <w:b/>
          <w:bCs/>
        </w:rPr>
        <w:t xml:space="preserve">What’s new and different about this </w:t>
      </w:r>
      <w:r w:rsidRPr="275E8B92" w:rsidR="19352F43">
        <w:rPr>
          <w:rFonts w:ascii="Cambria" w:hAnsi="Cambria"/>
          <w:b/>
          <w:bCs/>
        </w:rPr>
        <w:t xml:space="preserve">general science </w:t>
      </w:r>
      <w:r w:rsidRPr="006114BA" w:rsidR="00F20C00">
        <w:rPr>
          <w:rFonts w:ascii="Cambria" w:hAnsi="Cambria"/>
          <w:b/>
          <w:bCs/>
        </w:rPr>
        <w:t xml:space="preserve">assessment? </w:t>
      </w:r>
    </w:p>
    <w:p w:rsidRPr="008E2CB1" w:rsidR="00F20C00" w:rsidP="00AA1B8A" w:rsidRDefault="00AA1B8A" w14:paraId="33F998F1" w14:textId="04528DA0">
      <w:pPr>
        <w:ind w:left="720" w:hanging="720"/>
        <w:rPr>
          <w:rFonts w:ascii="Cambria" w:hAnsi="Cambria"/>
        </w:rPr>
      </w:pPr>
      <w:r>
        <w:rPr>
          <w:rFonts w:ascii="Cambria" w:hAnsi="Cambria"/>
        </w:rPr>
        <w:t xml:space="preserve">A: </w:t>
      </w:r>
      <w:r>
        <w:rPr>
          <w:rFonts w:ascii="Cambria" w:hAnsi="Cambria"/>
        </w:rPr>
        <w:tab/>
      </w:r>
      <w:r w:rsidRPr="2B2887E0" w:rsidR="00F20C00">
        <w:rPr>
          <w:rFonts w:ascii="Cambria" w:hAnsi="Cambria"/>
        </w:rPr>
        <w:t xml:space="preserve">The </w:t>
      </w:r>
      <w:r w:rsidR="00EE08FC">
        <w:rPr>
          <w:rFonts w:ascii="Cambria" w:hAnsi="Cambria"/>
        </w:rPr>
        <w:t>Maine science</w:t>
      </w:r>
      <w:r w:rsidRPr="2B2887E0" w:rsidR="00F20C00">
        <w:rPr>
          <w:rFonts w:ascii="Cambria" w:hAnsi="Cambria"/>
        </w:rPr>
        <w:t xml:space="preserve"> assessment </w:t>
      </w:r>
      <w:r w:rsidRPr="2B2887E0" w:rsidR="00236D2D">
        <w:rPr>
          <w:rFonts w:ascii="Cambria" w:hAnsi="Cambria"/>
        </w:rPr>
        <w:t>assess</w:t>
      </w:r>
      <w:r w:rsidR="00EE08FC">
        <w:rPr>
          <w:rFonts w:ascii="Cambria" w:hAnsi="Cambria"/>
        </w:rPr>
        <w:t>es</w:t>
      </w:r>
      <w:r w:rsidRPr="2B2887E0" w:rsidR="00236D2D">
        <w:rPr>
          <w:rFonts w:ascii="Cambria" w:hAnsi="Cambria"/>
        </w:rPr>
        <w:t xml:space="preserve"> </w:t>
      </w:r>
      <w:r w:rsidRPr="3B373F47" w:rsidR="7456E5C5">
        <w:rPr>
          <w:rFonts w:ascii="Cambria" w:hAnsi="Cambria"/>
        </w:rPr>
        <w:t xml:space="preserve"> what </w:t>
      </w:r>
      <w:r w:rsidRPr="3B373F47" w:rsidR="72DD5D8A">
        <w:rPr>
          <w:rFonts w:ascii="Cambria" w:hAnsi="Cambria"/>
        </w:rPr>
        <w:t>student</w:t>
      </w:r>
      <w:r w:rsidRPr="3B373F47" w:rsidR="4142ABE8">
        <w:rPr>
          <w:rFonts w:ascii="Cambria" w:hAnsi="Cambria"/>
        </w:rPr>
        <w:t>s</w:t>
      </w:r>
      <w:r w:rsidRPr="2B2887E0" w:rsidR="00236D2D">
        <w:rPr>
          <w:rFonts w:ascii="Cambria" w:hAnsi="Cambria"/>
        </w:rPr>
        <w:t xml:space="preserve"> know</w:t>
      </w:r>
      <w:r w:rsidRPr="3B373F47" w:rsidR="72DD5D8A">
        <w:rPr>
          <w:rFonts w:ascii="Cambria" w:hAnsi="Cambria"/>
        </w:rPr>
        <w:t xml:space="preserve"> </w:t>
      </w:r>
      <w:r w:rsidRPr="3B373F47" w:rsidR="692F57B3">
        <w:rPr>
          <w:rFonts w:ascii="Cambria" w:hAnsi="Cambria"/>
        </w:rPr>
        <w:t>and can do</w:t>
      </w:r>
      <w:r w:rsidRPr="2B2887E0" w:rsidR="00236D2D">
        <w:rPr>
          <w:rFonts w:ascii="Cambria" w:hAnsi="Cambria"/>
        </w:rPr>
        <w:t xml:space="preserve"> related to the Next Generation Science Standards (NGSS).</w:t>
      </w:r>
      <w:r w:rsidRPr="2B2887E0" w:rsidR="006B2341">
        <w:rPr>
          <w:rFonts w:ascii="Cambria" w:hAnsi="Cambria"/>
        </w:rPr>
        <w:t xml:space="preserve"> </w:t>
      </w:r>
      <w:r w:rsidRPr="2B2887E0" w:rsidR="5B3C9E95">
        <w:rPr>
          <w:rFonts w:ascii="Cambria" w:hAnsi="Cambria"/>
        </w:rPr>
        <w:t xml:space="preserve">Maine </w:t>
      </w:r>
      <w:r w:rsidRPr="2B2887E0" w:rsidR="0099195E">
        <w:rPr>
          <w:rFonts w:ascii="Cambria" w:hAnsi="Cambria"/>
        </w:rPr>
        <w:t xml:space="preserve">adopted </w:t>
      </w:r>
      <w:r w:rsidRPr="2B2887E0" w:rsidR="00C2639D">
        <w:rPr>
          <w:rFonts w:ascii="Cambria" w:hAnsi="Cambria"/>
        </w:rPr>
        <w:t>NGSS</w:t>
      </w:r>
      <w:r w:rsidRPr="2B2887E0" w:rsidR="004074DF">
        <w:rPr>
          <w:rFonts w:ascii="Cambria" w:hAnsi="Cambria"/>
        </w:rPr>
        <w:t xml:space="preserve"> </w:t>
      </w:r>
      <w:r w:rsidRPr="2B2887E0" w:rsidR="001073C8">
        <w:rPr>
          <w:rFonts w:ascii="Cambria" w:hAnsi="Cambria"/>
        </w:rPr>
        <w:t xml:space="preserve">as part of the Maine Learning </w:t>
      </w:r>
      <w:r w:rsidRPr="2B2887E0" w:rsidR="5B3C9E95">
        <w:rPr>
          <w:rFonts w:ascii="Cambria" w:hAnsi="Cambria"/>
        </w:rPr>
        <w:t xml:space="preserve">Results </w:t>
      </w:r>
      <w:r w:rsidRPr="2B2887E0" w:rsidR="43E905CA">
        <w:rPr>
          <w:rFonts w:ascii="Cambria" w:hAnsi="Cambria"/>
        </w:rPr>
        <w:t>for science and engineering</w:t>
      </w:r>
      <w:r w:rsidRPr="2B2887E0" w:rsidR="7DB249DC">
        <w:rPr>
          <w:rFonts w:ascii="Cambria" w:hAnsi="Cambria"/>
        </w:rPr>
        <w:t>.</w:t>
      </w:r>
      <w:r w:rsidRPr="2B2887E0" w:rsidR="00A52E13">
        <w:rPr>
          <w:rFonts w:ascii="Cambria" w:hAnsi="Cambria"/>
        </w:rPr>
        <w:t xml:space="preserve"> These standards</w:t>
      </w:r>
      <w:r w:rsidRPr="2B2887E0" w:rsidR="0099195E">
        <w:rPr>
          <w:rFonts w:ascii="Cambria" w:hAnsi="Cambria"/>
        </w:rPr>
        <w:t xml:space="preserve"> were signed into law on April 19, 2019. </w:t>
      </w:r>
      <w:r w:rsidRPr="2B2887E0" w:rsidR="00E10DB5">
        <w:rPr>
          <w:rFonts w:ascii="Cambria" w:hAnsi="Cambria"/>
        </w:rPr>
        <w:t>The 2021 administration will be the first year Maine students will be assesse</w:t>
      </w:r>
      <w:r w:rsidRPr="2B2887E0" w:rsidR="40754912">
        <w:rPr>
          <w:rFonts w:ascii="Cambria" w:hAnsi="Cambria"/>
        </w:rPr>
        <w:t>d</w:t>
      </w:r>
      <w:r w:rsidRPr="2B2887E0" w:rsidR="00E10DB5">
        <w:rPr>
          <w:rFonts w:ascii="Cambria" w:hAnsi="Cambria"/>
        </w:rPr>
        <w:t xml:space="preserve"> using these newly adopted standards. </w:t>
      </w:r>
    </w:p>
    <w:p w:rsidRPr="00E20C0F" w:rsidR="00FD5D84" w:rsidP="00FD5D84" w:rsidRDefault="00AA1B8A" w14:paraId="325BA057" w14:textId="2F4859C4">
      <w:pPr>
        <w:rPr>
          <w:rFonts w:ascii="Cambria" w:hAnsi="Cambria"/>
          <w:b/>
          <w:bCs/>
        </w:rPr>
      </w:pPr>
      <w:r>
        <w:rPr>
          <w:rFonts w:ascii="Cambria" w:hAnsi="Cambria"/>
          <w:b/>
          <w:bCs/>
        </w:rPr>
        <w:t xml:space="preserve">Q: </w:t>
      </w:r>
      <w:r>
        <w:rPr>
          <w:rFonts w:ascii="Cambria" w:hAnsi="Cambria"/>
          <w:b/>
          <w:bCs/>
        </w:rPr>
        <w:tab/>
      </w:r>
      <w:r w:rsidRPr="00E20C0F" w:rsidR="08BA9AB3">
        <w:rPr>
          <w:rFonts w:ascii="Cambria" w:hAnsi="Cambria"/>
          <w:b/>
          <w:bCs/>
        </w:rPr>
        <w:t>Will this be an online assessment?</w:t>
      </w:r>
    </w:p>
    <w:p w:rsidR="08BA9AB3" w:rsidP="00AA1B8A" w:rsidRDefault="00AA1B8A" w14:paraId="3FF1C72D" w14:textId="07A7A70B">
      <w:pPr>
        <w:ind w:left="720" w:hanging="720"/>
        <w:rPr>
          <w:rFonts w:ascii="Cambria" w:hAnsi="Cambria"/>
        </w:rPr>
      </w:pPr>
      <w:r>
        <w:rPr>
          <w:rFonts w:ascii="Cambria" w:hAnsi="Cambria"/>
        </w:rPr>
        <w:t>A:</w:t>
      </w:r>
      <w:r>
        <w:rPr>
          <w:rFonts w:ascii="Cambria" w:hAnsi="Cambria"/>
        </w:rPr>
        <w:tab/>
      </w:r>
      <w:r w:rsidRPr="7DBCAABF" w:rsidR="08BA9AB3">
        <w:rPr>
          <w:rFonts w:ascii="Cambria" w:hAnsi="Cambria"/>
        </w:rPr>
        <w:t xml:space="preserve">Yes. For the first time, the Maine science assessment will be administered online which, in time, will allow </w:t>
      </w:r>
      <w:r w:rsidRPr="42605B5C" w:rsidR="08BA9AB3">
        <w:rPr>
          <w:rFonts w:ascii="Cambria" w:hAnsi="Cambria"/>
        </w:rPr>
        <w:t>mor</w:t>
      </w:r>
      <w:r w:rsidRPr="42605B5C" w:rsidR="7E173EC2">
        <w:rPr>
          <w:rFonts w:ascii="Cambria" w:hAnsi="Cambria"/>
        </w:rPr>
        <w:t>e opportunities for simulations, technology enhanced items, etc.</w:t>
      </w:r>
    </w:p>
    <w:p w:rsidRPr="00E20C0F" w:rsidR="001321F9" w:rsidP="001321F9" w:rsidRDefault="00AA1B8A" w14:paraId="1B718438" w14:textId="18A9A2CD">
      <w:pPr>
        <w:rPr>
          <w:rFonts w:ascii="Cambria" w:hAnsi="Cambria"/>
          <w:b/>
          <w:bCs/>
        </w:rPr>
      </w:pPr>
      <w:r>
        <w:rPr>
          <w:rFonts w:ascii="Cambria" w:hAnsi="Cambria"/>
          <w:b/>
          <w:bCs/>
        </w:rPr>
        <w:t xml:space="preserve">Q: </w:t>
      </w:r>
      <w:r>
        <w:rPr>
          <w:rFonts w:ascii="Cambria" w:hAnsi="Cambria"/>
          <w:b/>
          <w:bCs/>
        </w:rPr>
        <w:tab/>
      </w:r>
      <w:r w:rsidRPr="00E20C0F" w:rsidR="758B0F2E">
        <w:rPr>
          <w:rFonts w:ascii="Cambria" w:hAnsi="Cambria"/>
          <w:b/>
          <w:bCs/>
        </w:rPr>
        <w:t>Will there be an opportunity</w:t>
      </w:r>
      <w:r w:rsidRPr="00E20C0F" w:rsidR="7AFEB0D2">
        <w:rPr>
          <w:rFonts w:ascii="Cambria" w:hAnsi="Cambria"/>
          <w:b/>
          <w:bCs/>
        </w:rPr>
        <w:t xml:space="preserve"> for </w:t>
      </w:r>
      <w:r w:rsidRPr="00E20C0F" w:rsidR="59F723DF">
        <w:rPr>
          <w:rFonts w:ascii="Cambria" w:hAnsi="Cambria"/>
          <w:b/>
          <w:bCs/>
        </w:rPr>
        <w:t>educators to see released items</w:t>
      </w:r>
      <w:r w:rsidRPr="00E20C0F" w:rsidR="5CB09669">
        <w:rPr>
          <w:rFonts w:ascii="Cambria" w:hAnsi="Cambria"/>
          <w:b/>
          <w:bCs/>
        </w:rPr>
        <w:t>?</w:t>
      </w:r>
    </w:p>
    <w:p w:rsidR="42605B5C" w:rsidP="00AA1B8A" w:rsidRDefault="00AA1B8A" w14:paraId="34D17611" w14:textId="6C10DFBC">
      <w:pPr>
        <w:ind w:left="720" w:hanging="720"/>
        <w:rPr>
          <w:rFonts w:ascii="Cambria" w:hAnsi="Cambria"/>
        </w:rPr>
      </w:pPr>
      <w:r>
        <w:rPr>
          <w:rFonts w:ascii="Cambria" w:hAnsi="Cambria"/>
        </w:rPr>
        <w:t xml:space="preserve">A: </w:t>
      </w:r>
      <w:r>
        <w:rPr>
          <w:rFonts w:ascii="Cambria" w:hAnsi="Cambria"/>
        </w:rPr>
        <w:tab/>
      </w:r>
      <w:r w:rsidRPr="699BD286" w:rsidR="5CB09669">
        <w:rPr>
          <w:rFonts w:ascii="Cambria" w:hAnsi="Cambria"/>
        </w:rPr>
        <w:t xml:space="preserve">New Meridian will provide training </w:t>
      </w:r>
      <w:r w:rsidRPr="699BD286" w:rsidR="7FF49E78">
        <w:rPr>
          <w:rFonts w:ascii="Cambria" w:hAnsi="Cambria"/>
        </w:rPr>
        <w:t xml:space="preserve">for educators </w:t>
      </w:r>
      <w:r w:rsidRPr="699BD286" w:rsidR="5CB09669">
        <w:rPr>
          <w:rFonts w:ascii="Cambria" w:hAnsi="Cambria"/>
        </w:rPr>
        <w:t xml:space="preserve">which will include limited </w:t>
      </w:r>
      <w:r w:rsidRPr="699BD286" w:rsidR="6A11792A">
        <w:rPr>
          <w:rFonts w:ascii="Cambria" w:hAnsi="Cambria"/>
        </w:rPr>
        <w:t>access to assessment</w:t>
      </w:r>
      <w:r w:rsidRPr="699BD286" w:rsidR="75479D39">
        <w:rPr>
          <w:rFonts w:ascii="Cambria" w:hAnsi="Cambria"/>
        </w:rPr>
        <w:t xml:space="preserve"> items in this first year.</w:t>
      </w:r>
    </w:p>
    <w:p w:rsidRPr="006114BA" w:rsidR="00236D2D" w:rsidP="00AA1B8A" w:rsidRDefault="00AA1B8A" w14:paraId="69BCEDD0" w14:textId="5B3DCAB4">
      <w:pPr>
        <w:ind w:left="720" w:hanging="720"/>
        <w:rPr>
          <w:rFonts w:ascii="Cambria" w:hAnsi="Cambria"/>
          <w:b/>
          <w:bCs/>
        </w:rPr>
      </w:pPr>
      <w:r>
        <w:rPr>
          <w:rFonts w:ascii="Cambria" w:hAnsi="Cambria"/>
          <w:b/>
          <w:bCs/>
        </w:rPr>
        <w:t xml:space="preserve">Q: </w:t>
      </w:r>
      <w:r>
        <w:rPr>
          <w:rFonts w:ascii="Cambria" w:hAnsi="Cambria"/>
          <w:b/>
          <w:bCs/>
        </w:rPr>
        <w:tab/>
      </w:r>
      <w:r w:rsidRPr="006114BA" w:rsidR="00236D2D">
        <w:rPr>
          <w:rFonts w:ascii="Cambria" w:hAnsi="Cambria"/>
          <w:b/>
          <w:bCs/>
        </w:rPr>
        <w:t xml:space="preserve">Will students eligible to participate in the alternate assessment participate in the New Meridian assessment? </w:t>
      </w:r>
    </w:p>
    <w:p w:rsidR="00236D2D" w:rsidP="00AA1B8A" w:rsidRDefault="00AA1B8A" w14:paraId="117A3204" w14:textId="22727415">
      <w:pPr>
        <w:ind w:left="720" w:hanging="720"/>
        <w:rPr>
          <w:rFonts w:ascii="Cambria" w:hAnsi="Cambria"/>
        </w:rPr>
      </w:pPr>
      <w:r>
        <w:rPr>
          <w:rFonts w:ascii="Cambria" w:hAnsi="Cambria"/>
        </w:rPr>
        <w:t xml:space="preserve">A: </w:t>
      </w:r>
      <w:r>
        <w:rPr>
          <w:rFonts w:ascii="Cambria" w:hAnsi="Cambria"/>
        </w:rPr>
        <w:tab/>
      </w:r>
      <w:r w:rsidRPr="00E10DB5" w:rsidR="00236D2D">
        <w:rPr>
          <w:rFonts w:ascii="Cambria" w:hAnsi="Cambria"/>
        </w:rPr>
        <w:t xml:space="preserve">No, students participating in alternate assessments will participate in the </w:t>
      </w:r>
      <w:r w:rsidR="00F46A3E">
        <w:rPr>
          <w:rFonts w:ascii="Cambria" w:hAnsi="Cambria"/>
        </w:rPr>
        <w:t xml:space="preserve">MSAA </w:t>
      </w:r>
      <w:r w:rsidRPr="00E10DB5" w:rsidR="00236D2D">
        <w:rPr>
          <w:rFonts w:ascii="Cambria" w:hAnsi="Cambria"/>
        </w:rPr>
        <w:t>Science</w:t>
      </w:r>
      <w:r w:rsidRPr="00E10DB5" w:rsidR="00402FF1">
        <w:rPr>
          <w:rFonts w:ascii="Cambria" w:hAnsi="Cambria"/>
        </w:rPr>
        <w:t xml:space="preserve">. Maine is one of two states using </w:t>
      </w:r>
      <w:r w:rsidR="00F46A3E">
        <w:rPr>
          <w:rFonts w:ascii="Cambria" w:hAnsi="Cambria"/>
        </w:rPr>
        <w:t>this assessment</w:t>
      </w:r>
      <w:r w:rsidRPr="00E10DB5" w:rsidR="00402FF1">
        <w:rPr>
          <w:rFonts w:ascii="Cambria" w:hAnsi="Cambria"/>
        </w:rPr>
        <w:t xml:space="preserve"> as part of the MSAA consortium. </w:t>
      </w:r>
      <w:r w:rsidR="00F46A3E">
        <w:rPr>
          <w:rFonts w:ascii="Cambria" w:hAnsi="Cambria"/>
        </w:rPr>
        <w:t xml:space="preserve">The MSAA Science </w:t>
      </w:r>
      <w:r w:rsidR="0055594E">
        <w:rPr>
          <w:rFonts w:ascii="Cambria" w:hAnsi="Cambria"/>
        </w:rPr>
        <w:t>is administered within the MSAA System, similarly to the MSAA in ELA/math.</w:t>
      </w:r>
    </w:p>
    <w:p w:rsidR="00221D39" w:rsidP="00F50D05" w:rsidRDefault="00221D39" w14:paraId="16E5034F" w14:textId="77777777">
      <w:pPr>
        <w:rPr>
          <w:rFonts w:ascii="Cambria" w:hAnsi="Cambria"/>
        </w:rPr>
      </w:pPr>
    </w:p>
    <w:p w:rsidR="00221D39" w:rsidP="00F50D05" w:rsidRDefault="00221D39" w14:paraId="63AAD40F" w14:textId="77777777">
      <w:pPr>
        <w:rPr>
          <w:rFonts w:ascii="Cambria" w:hAnsi="Cambria"/>
        </w:rPr>
      </w:pPr>
    </w:p>
    <w:p w:rsidR="00221D39" w:rsidP="00F50D05" w:rsidRDefault="00221D39" w14:paraId="3A67009D" w14:textId="77777777">
      <w:pPr>
        <w:rPr>
          <w:rFonts w:ascii="Cambria" w:hAnsi="Cambria"/>
        </w:rPr>
      </w:pPr>
    </w:p>
    <w:p w:rsidR="00221D39" w:rsidP="00F50D05" w:rsidRDefault="00221D39" w14:paraId="24F63417" w14:textId="77777777">
      <w:pPr>
        <w:rPr>
          <w:rFonts w:ascii="Cambria" w:hAnsi="Cambria"/>
        </w:rPr>
      </w:pPr>
    </w:p>
    <w:p w:rsidRPr="00E10DB5" w:rsidR="00221D39" w:rsidP="00F50D05" w:rsidRDefault="00221D39" w14:paraId="0D34B44C" w14:textId="77777777">
      <w:pPr>
        <w:rPr>
          <w:rFonts w:ascii="Cambria" w:hAnsi="Cambria"/>
        </w:rPr>
      </w:pPr>
    </w:p>
    <w:p w:rsidR="0041119F" w:rsidP="000A7A63" w:rsidRDefault="000A7A63" w14:paraId="395FB0D1" w14:textId="1B446FA7">
      <w:pPr>
        <w:pStyle w:val="Heading2"/>
        <w:rPr>
          <w:rFonts w:ascii="Cambria" w:hAnsi="Cambria"/>
          <w:b/>
          <w:bCs/>
          <w:u w:val="single"/>
        </w:rPr>
      </w:pPr>
      <w:bookmarkStart w:name="_Toc66733668" w:id="7"/>
      <w:r w:rsidRPr="00AA1B8A">
        <w:rPr>
          <w:rFonts w:ascii="Cambria" w:hAnsi="Cambria"/>
          <w:b/>
          <w:bCs/>
          <w:u w:val="single"/>
        </w:rPr>
        <w:t>Special Considerations</w:t>
      </w:r>
      <w:bookmarkEnd w:id="7"/>
      <w:r w:rsidRPr="00AA1B8A">
        <w:rPr>
          <w:rFonts w:ascii="Cambria" w:hAnsi="Cambria"/>
          <w:b/>
          <w:bCs/>
          <w:u w:val="single"/>
        </w:rPr>
        <w:t xml:space="preserve"> </w:t>
      </w:r>
    </w:p>
    <w:p w:rsidRPr="00013532" w:rsidR="00013532" w:rsidP="00013532" w:rsidRDefault="00013532" w14:paraId="49DDF0BC" w14:textId="68856D3E">
      <w:pPr>
        <w:rPr>
          <w:rFonts w:ascii="Cambria" w:hAnsi="Cambria"/>
          <w:sz w:val="26"/>
          <w:szCs w:val="26"/>
        </w:rPr>
      </w:pPr>
      <w:r w:rsidRPr="00013532">
        <w:rPr>
          <w:rFonts w:ascii="Cambria" w:hAnsi="Cambria"/>
          <w:sz w:val="26"/>
          <w:szCs w:val="26"/>
        </w:rPr>
        <w:t xml:space="preserve">Contact: </w:t>
      </w:r>
      <w:hyperlink w:history="1" r:id="rId37">
        <w:r w:rsidRPr="00647915">
          <w:rPr>
            <w:rStyle w:val="Hyperlink"/>
            <w:rFonts w:ascii="Cambria" w:hAnsi="Cambria"/>
            <w:b/>
            <w:bCs/>
            <w:sz w:val="26"/>
            <w:szCs w:val="26"/>
          </w:rPr>
          <w:t>Cheryl Brackett</w:t>
        </w:r>
      </w:hyperlink>
    </w:p>
    <w:p w:rsidRPr="00621A15" w:rsidR="009112D7" w:rsidP="00AA1B8A" w:rsidRDefault="009112D7" w14:paraId="2E89F369" w14:textId="77777777">
      <w:pPr>
        <w:spacing w:after="0"/>
        <w:rPr>
          <w:rFonts w:asciiTheme="majorHAnsi" w:hAnsiTheme="majorHAnsi" w:cstheme="majorHAnsi"/>
          <w:sz w:val="24"/>
          <w:szCs w:val="24"/>
        </w:rPr>
      </w:pPr>
    </w:p>
    <w:p w:rsidRPr="003168B7" w:rsidR="009112D7" w:rsidP="009112D7" w:rsidRDefault="009112D7" w14:paraId="7D4BE12D" w14:textId="7777777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rPr>
        <w:tab/>
      </w:r>
      <w:r w:rsidRPr="003168B7">
        <w:rPr>
          <w:rFonts w:ascii="Cambria" w:hAnsi="Cambria" w:cstheme="majorHAnsi"/>
          <w:b/>
        </w:rPr>
        <w:t>Where can we find the webinar power point for Special Considerations?</w:t>
      </w:r>
    </w:p>
    <w:p w:rsidRPr="003168B7" w:rsidR="00AA1B8A" w:rsidP="009112D7" w:rsidRDefault="00AA1B8A" w14:paraId="6D13985B" w14:textId="77777777">
      <w:pPr>
        <w:spacing w:after="0"/>
        <w:ind w:left="720" w:hanging="540"/>
        <w:rPr>
          <w:rFonts w:ascii="Cambria" w:hAnsi="Cambria" w:cstheme="majorHAnsi"/>
        </w:rPr>
      </w:pPr>
    </w:p>
    <w:p w:rsidRPr="003168B7" w:rsidR="009112D7" w:rsidP="009112D7" w:rsidRDefault="009112D7" w14:paraId="630A79FA" w14:textId="3C0D80D1">
      <w:pPr>
        <w:spacing w:after="0"/>
        <w:ind w:left="720" w:hanging="540"/>
        <w:rPr>
          <w:rFonts w:ascii="Cambria" w:hAnsi="Cambria" w:cstheme="majorHAnsi"/>
        </w:rPr>
      </w:pPr>
      <w:r w:rsidRPr="003168B7">
        <w:rPr>
          <w:rFonts w:ascii="Cambria" w:hAnsi="Cambria" w:cstheme="majorHAnsi"/>
        </w:rPr>
        <w:t xml:space="preserve">A: </w:t>
      </w:r>
      <w:r w:rsidRPr="003168B7">
        <w:rPr>
          <w:rFonts w:ascii="Cambria" w:hAnsi="Cambria" w:cstheme="majorHAnsi"/>
        </w:rPr>
        <w:tab/>
      </w:r>
      <w:r w:rsidRPr="003168B7">
        <w:rPr>
          <w:rFonts w:ascii="Cambria" w:hAnsi="Cambria" w:cstheme="majorHAnsi"/>
        </w:rPr>
        <w:t xml:space="preserve">The slide deck with notes, webinar recording, and the Q&amp;A document are posted on the </w:t>
      </w:r>
      <w:hyperlink w:history="1" r:id="rId38">
        <w:r w:rsidRPr="003168B7">
          <w:rPr>
            <w:rStyle w:val="Hyperlink"/>
            <w:rFonts w:ascii="Cambria" w:hAnsi="Cambria" w:cstheme="majorHAnsi"/>
          </w:rPr>
          <w:t>assessment homepage.</w:t>
        </w:r>
      </w:hyperlink>
      <w:r w:rsidRPr="003168B7">
        <w:rPr>
          <w:rFonts w:ascii="Cambria" w:hAnsi="Cambria" w:cstheme="majorHAnsi"/>
        </w:rPr>
        <w:t xml:space="preserve">  </w:t>
      </w:r>
    </w:p>
    <w:p w:rsidRPr="003168B7" w:rsidR="009112D7" w:rsidP="009112D7" w:rsidRDefault="009112D7" w14:paraId="23F644C3" w14:textId="77777777">
      <w:pPr>
        <w:spacing w:after="0"/>
        <w:ind w:left="720" w:hanging="540"/>
        <w:rPr>
          <w:rFonts w:ascii="Cambria" w:hAnsi="Cambria" w:cstheme="majorHAnsi"/>
        </w:rPr>
      </w:pPr>
    </w:p>
    <w:p w:rsidRPr="003168B7" w:rsidR="009112D7" w:rsidP="009112D7" w:rsidRDefault="009112D7" w14:paraId="39B8B79E" w14:textId="7777777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rPr>
        <w:tab/>
      </w:r>
      <w:r w:rsidRPr="003168B7">
        <w:rPr>
          <w:rFonts w:ascii="Cambria" w:hAnsi="Cambria" w:cstheme="majorHAnsi"/>
          <w:b/>
        </w:rPr>
        <w:t xml:space="preserve">Should the teacher or principal be submitting Special Consideration requests during an open testing window? Is it ONLY the principals who have access to the NEO logins? </w:t>
      </w:r>
    </w:p>
    <w:p w:rsidRPr="003168B7" w:rsidR="00AA1B8A" w:rsidP="009112D7" w:rsidRDefault="00AA1B8A" w14:paraId="4E8311AD" w14:textId="77777777">
      <w:pPr>
        <w:spacing w:after="0"/>
        <w:ind w:left="720" w:hanging="540"/>
        <w:rPr>
          <w:rFonts w:ascii="Cambria" w:hAnsi="Cambria" w:cstheme="majorBidi"/>
        </w:rPr>
      </w:pPr>
    </w:p>
    <w:p w:rsidRPr="003168B7" w:rsidR="009112D7" w:rsidP="009112D7" w:rsidRDefault="009112D7" w14:paraId="7E690CE0" w14:textId="64F60DFA">
      <w:pPr>
        <w:spacing w:after="0"/>
        <w:ind w:left="720" w:hanging="540"/>
        <w:rPr>
          <w:rFonts w:ascii="Cambria" w:hAnsi="Cambria" w:cstheme="majorBidi"/>
        </w:rPr>
      </w:pPr>
      <w:r w:rsidRPr="003168B7">
        <w:rPr>
          <w:rFonts w:ascii="Cambria" w:hAnsi="Cambria" w:cstheme="majorBidi"/>
        </w:rPr>
        <w:t xml:space="preserve">A: </w:t>
      </w:r>
      <w:r w:rsidRPr="003168B7">
        <w:rPr>
          <w:rFonts w:ascii="Cambria" w:hAnsi="Cambria" w:cstheme="majorHAnsi"/>
        </w:rPr>
        <w:tab/>
      </w:r>
      <w:r w:rsidRPr="003168B7">
        <w:rPr>
          <w:rFonts w:ascii="Cambria" w:hAnsi="Cambria" w:cstheme="majorBidi"/>
        </w:rPr>
        <w:t xml:space="preserve">The principal should be submitting the requests during the open assessment window.  The individual submitting the request must have user access/login credentials to  the </w:t>
      </w:r>
      <w:hyperlink w:history="1" r:id="rId39">
        <w:r w:rsidRPr="003168B7">
          <w:rPr>
            <w:rStyle w:val="Hyperlink"/>
            <w:rFonts w:ascii="Cambria" w:hAnsi="Cambria" w:cstheme="majorBidi"/>
          </w:rPr>
          <w:t>Special Consideration module</w:t>
        </w:r>
      </w:hyperlink>
      <w:r w:rsidRPr="003168B7">
        <w:rPr>
          <w:rFonts w:ascii="Cambria" w:hAnsi="Cambria" w:cstheme="majorBidi"/>
        </w:rPr>
        <w:t xml:space="preserve">. This access is determined at the SAU/administrative level.  The Special Considerations module is not in the NEO public access dashboard. </w:t>
      </w:r>
    </w:p>
    <w:p w:rsidRPr="003168B7" w:rsidR="009112D7" w:rsidP="009112D7" w:rsidRDefault="009112D7" w14:paraId="1F1FDD78" w14:textId="77777777">
      <w:pPr>
        <w:tabs>
          <w:tab w:val="left" w:pos="8678"/>
        </w:tabs>
        <w:spacing w:after="0"/>
        <w:ind w:left="720" w:hanging="540"/>
        <w:rPr>
          <w:rFonts w:ascii="Cambria" w:hAnsi="Cambria" w:cstheme="majorHAnsi"/>
        </w:rPr>
      </w:pPr>
      <w:r w:rsidRPr="003168B7">
        <w:rPr>
          <w:rFonts w:ascii="Cambria" w:hAnsi="Cambria" w:cstheme="majorHAnsi"/>
        </w:rPr>
        <w:tab/>
      </w:r>
    </w:p>
    <w:p w:rsidRPr="003168B7" w:rsidR="009112D7" w:rsidP="009112D7" w:rsidRDefault="009112D7" w14:paraId="2480143F" w14:textId="77777777">
      <w:pPr>
        <w:spacing w:after="0"/>
        <w:ind w:left="720" w:hanging="540"/>
        <w:rPr>
          <w:rFonts w:ascii="Cambria" w:hAnsi="Cambria" w:cstheme="majorHAnsi"/>
          <w:b/>
        </w:rPr>
      </w:pPr>
      <w:r w:rsidRPr="003168B7">
        <w:rPr>
          <w:rFonts w:ascii="Cambria" w:hAnsi="Cambria" w:cstheme="majorHAnsi"/>
          <w:b/>
        </w:rPr>
        <w:t>Q:</w:t>
      </w:r>
      <w:r w:rsidRPr="003168B7">
        <w:rPr>
          <w:rFonts w:ascii="Cambria" w:hAnsi="Cambria" w:cstheme="majorHAnsi"/>
          <w:b/>
          <w:bCs/>
        </w:rPr>
        <w:tab/>
      </w:r>
      <w:r w:rsidRPr="003168B7">
        <w:rPr>
          <w:rFonts w:ascii="Cambria" w:hAnsi="Cambria" w:cstheme="majorHAnsi"/>
          <w:b/>
        </w:rPr>
        <w:t xml:space="preserve"> If in March/ April, you check the COVID/Quarantine option for a remote student for any assessment, does that also exempt them from other tests?</w:t>
      </w:r>
    </w:p>
    <w:p w:rsidRPr="003168B7" w:rsidR="00AA1B8A" w:rsidP="009112D7" w:rsidRDefault="00AA1B8A" w14:paraId="01943B33" w14:textId="77777777">
      <w:pPr>
        <w:spacing w:after="0"/>
        <w:ind w:left="720" w:hanging="540"/>
        <w:rPr>
          <w:rFonts w:ascii="Cambria" w:hAnsi="Cambria" w:cstheme="majorHAnsi"/>
        </w:rPr>
      </w:pPr>
    </w:p>
    <w:p w:rsidRPr="003168B7" w:rsidR="009112D7" w:rsidP="009112D7" w:rsidRDefault="009112D7" w14:paraId="60956B95" w14:textId="72DE7C29">
      <w:pPr>
        <w:spacing w:after="0"/>
        <w:ind w:left="720" w:hanging="540"/>
        <w:rPr>
          <w:rFonts w:ascii="Cambria" w:hAnsi="Cambria" w:cstheme="majorHAnsi"/>
        </w:rPr>
      </w:pPr>
      <w:r w:rsidRPr="003168B7">
        <w:rPr>
          <w:rFonts w:ascii="Cambria" w:hAnsi="Cambria" w:cstheme="majorHAnsi"/>
        </w:rPr>
        <w:t xml:space="preserve">A: </w:t>
      </w:r>
      <w:r w:rsidRPr="003168B7">
        <w:rPr>
          <w:rFonts w:ascii="Cambria" w:hAnsi="Cambria" w:cstheme="majorHAnsi"/>
        </w:rPr>
        <w:tab/>
      </w:r>
      <w:r w:rsidRPr="003168B7">
        <w:rPr>
          <w:rFonts w:ascii="Cambria" w:hAnsi="Cambria" w:cstheme="majorHAnsi"/>
        </w:rPr>
        <w:t>A separate request must be submitted for each individual assessment for which the student is eligible.</w:t>
      </w:r>
      <w:r w:rsidR="00643F96">
        <w:rPr>
          <w:rFonts w:ascii="Cambria" w:hAnsi="Cambria" w:cstheme="majorHAnsi"/>
        </w:rPr>
        <w:t xml:space="preserve"> If using the bulk request template for a high number of students, multiple assessments may be selected. </w:t>
      </w:r>
    </w:p>
    <w:p w:rsidRPr="003168B7" w:rsidR="009112D7" w:rsidP="009112D7" w:rsidRDefault="009112D7" w14:paraId="5F4D23E5" w14:textId="77777777">
      <w:pPr>
        <w:spacing w:after="0"/>
        <w:rPr>
          <w:rFonts w:ascii="Cambria" w:hAnsi="Cambria" w:cstheme="majorHAnsi"/>
        </w:rPr>
      </w:pPr>
    </w:p>
    <w:p w:rsidRPr="003168B7" w:rsidR="009112D7" w:rsidP="009112D7" w:rsidRDefault="009112D7" w14:paraId="2D66F031" w14:textId="7777777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bCs/>
        </w:rPr>
        <w:tab/>
      </w:r>
      <w:r w:rsidRPr="003168B7">
        <w:rPr>
          <w:rFonts w:ascii="Cambria" w:hAnsi="Cambria" w:cstheme="majorHAnsi"/>
          <w:b/>
        </w:rPr>
        <w:t>What if student(s) is/are totally remote this year? We have been completely remote since March and very likely will continue through the end of the year. What is the process? Is/are the student(s) exempt for all assessments based on this COVID/Quarantine definition? We will have to submit EL students who are fully remote per school</w:t>
      </w:r>
      <w:r w:rsidRPr="003168B7">
        <w:rPr>
          <w:rFonts w:ascii="Cambria" w:hAnsi="Cambria" w:cstheme="majorHAnsi"/>
          <w:b/>
          <w:bCs/>
        </w:rPr>
        <w:t>.</w:t>
      </w:r>
    </w:p>
    <w:p w:rsidRPr="003168B7" w:rsidR="00AA1B8A" w:rsidP="009112D7" w:rsidRDefault="00AA1B8A" w14:paraId="7848A300" w14:textId="77777777">
      <w:pPr>
        <w:spacing w:after="0"/>
        <w:ind w:left="720" w:hanging="540"/>
        <w:rPr>
          <w:rFonts w:ascii="Cambria" w:hAnsi="Cambria" w:cstheme="majorBidi"/>
        </w:rPr>
      </w:pPr>
    </w:p>
    <w:p w:rsidRPr="003168B7" w:rsidR="009112D7" w:rsidP="009112D7" w:rsidRDefault="009112D7" w14:paraId="61196622" w14:textId="3129FA11">
      <w:pPr>
        <w:spacing w:after="0"/>
        <w:ind w:left="720" w:hanging="540"/>
        <w:rPr>
          <w:rFonts w:ascii="Cambria" w:hAnsi="Cambria" w:cstheme="majorBidi"/>
        </w:rPr>
      </w:pPr>
      <w:r w:rsidRPr="003168B7">
        <w:rPr>
          <w:rFonts w:ascii="Cambria" w:hAnsi="Cambria" w:cstheme="majorBidi"/>
        </w:rPr>
        <w:t xml:space="preserve">A: </w:t>
      </w:r>
      <w:r w:rsidRPr="003168B7">
        <w:rPr>
          <w:rFonts w:ascii="Cambria" w:hAnsi="Cambria" w:cstheme="majorHAnsi"/>
        </w:rPr>
        <w:tab/>
      </w:r>
      <w:r w:rsidRPr="003168B7">
        <w:rPr>
          <w:rFonts w:ascii="Cambria" w:hAnsi="Cambria" w:cstheme="majorBidi"/>
        </w:rPr>
        <w:t xml:space="preserve">In most cases, individual exemption requests are submitted per student and per assessment. If a particular assessment cannot be administered remotely, and a </w:t>
      </w:r>
      <w:r w:rsidR="00643F96">
        <w:rPr>
          <w:rFonts w:ascii="Cambria" w:hAnsi="Cambria" w:cstheme="majorBidi"/>
        </w:rPr>
        <w:t>SAU</w:t>
      </w:r>
      <w:r w:rsidRPr="003168B7">
        <w:rPr>
          <w:rFonts w:ascii="Cambria" w:hAnsi="Cambria" w:cstheme="majorBidi"/>
        </w:rPr>
        <w:t xml:space="preserve">/school/(class) is fully remote for </w:t>
      </w:r>
      <w:r w:rsidRPr="003168B7">
        <w:rPr>
          <w:rFonts w:ascii="Cambria" w:hAnsi="Cambria" w:cstheme="majorBidi"/>
          <w:u w:val="single"/>
        </w:rPr>
        <w:t>all</w:t>
      </w:r>
      <w:r w:rsidRPr="003168B7">
        <w:rPr>
          <w:rFonts w:ascii="Cambria" w:hAnsi="Cambria" w:cstheme="majorBidi"/>
        </w:rPr>
        <w:t xml:space="preserve"> students during the </w:t>
      </w:r>
      <w:r w:rsidRPr="003168B7">
        <w:rPr>
          <w:rFonts w:ascii="Cambria" w:hAnsi="Cambria" w:cstheme="majorBidi"/>
          <w:u w:val="single"/>
        </w:rPr>
        <w:t>entire</w:t>
      </w:r>
      <w:r w:rsidRPr="003168B7">
        <w:rPr>
          <w:rFonts w:ascii="Cambria" w:hAnsi="Cambria" w:cstheme="majorBidi"/>
        </w:rPr>
        <w:t xml:space="preserve"> assessment window, please reach out to the applicable Assessment Coordinator:</w:t>
      </w:r>
    </w:p>
    <w:p w:rsidRPr="003168B7" w:rsidR="009112D7" w:rsidP="009112D7" w:rsidRDefault="009112D7" w14:paraId="26701A7E" w14:textId="77777777">
      <w:pPr>
        <w:spacing w:after="0"/>
        <w:ind w:left="720" w:hanging="540"/>
        <w:rPr>
          <w:rFonts w:ascii="Cambria" w:hAnsi="Cambria" w:cstheme="majorHAnsi"/>
        </w:rPr>
      </w:pPr>
    </w:p>
    <w:p w:rsidRPr="003168B7" w:rsidR="009112D7" w:rsidP="009112D7" w:rsidRDefault="009112D7" w14:paraId="35B51C15" w14:textId="77777777">
      <w:pPr>
        <w:pStyle w:val="ListParagraph"/>
        <w:numPr>
          <w:ilvl w:val="0"/>
          <w:numId w:val="10"/>
        </w:numPr>
        <w:ind w:left="1440" w:hanging="540"/>
        <w:rPr>
          <w:rFonts w:ascii="Cambria" w:hAnsi="Cambria" w:cstheme="majorHAnsi"/>
        </w:rPr>
      </w:pPr>
      <w:r w:rsidRPr="003168B7">
        <w:rPr>
          <w:rFonts w:ascii="Cambria" w:hAnsi="Cambria" w:cstheme="majorHAnsi"/>
        </w:rPr>
        <w:t xml:space="preserve">ACCESS/MSAA/MSAA  </w:t>
      </w:r>
      <w:hyperlink w:history="1" r:id="rId40">
        <w:r w:rsidRPr="003168B7">
          <w:rPr>
            <w:rStyle w:val="Hyperlink"/>
            <w:rFonts w:ascii="Cambria" w:hAnsi="Cambria" w:cstheme="majorHAnsi"/>
          </w:rPr>
          <w:t>Jodi.bossio-smith@maine.gov</w:t>
        </w:r>
      </w:hyperlink>
      <w:r w:rsidRPr="003168B7">
        <w:rPr>
          <w:rFonts w:ascii="Cambria" w:hAnsi="Cambria" w:cstheme="majorHAnsi"/>
        </w:rPr>
        <w:t xml:space="preserve"> (207) 530-1462</w:t>
      </w:r>
    </w:p>
    <w:p w:rsidRPr="003168B7" w:rsidR="009112D7" w:rsidP="009112D7" w:rsidRDefault="006D3C6F" w14:paraId="00030FF9" w14:textId="51A3E2EE">
      <w:pPr>
        <w:pStyle w:val="ListParagraph"/>
        <w:numPr>
          <w:ilvl w:val="0"/>
          <w:numId w:val="10"/>
        </w:numPr>
        <w:ind w:left="1440" w:hanging="540"/>
        <w:rPr>
          <w:rFonts w:ascii="Cambria" w:hAnsi="Cambria" w:cstheme="majorHAnsi"/>
        </w:rPr>
      </w:pPr>
      <w:r>
        <w:rPr>
          <w:rFonts w:ascii="Cambria" w:hAnsi="Cambria" w:cstheme="majorHAnsi"/>
        </w:rPr>
        <w:t>NWEA MAP growth</w:t>
      </w:r>
      <w:r w:rsidRPr="003168B7" w:rsidR="009112D7">
        <w:rPr>
          <w:rFonts w:ascii="Cambria" w:hAnsi="Cambria" w:cstheme="majorHAnsi"/>
        </w:rPr>
        <w:t xml:space="preserve"> and </w:t>
      </w:r>
      <w:r>
        <w:rPr>
          <w:rFonts w:ascii="Cambria" w:hAnsi="Cambria" w:cstheme="majorHAnsi"/>
        </w:rPr>
        <w:t>Maine</w:t>
      </w:r>
      <w:r w:rsidRPr="003168B7" w:rsidR="009112D7">
        <w:rPr>
          <w:rFonts w:ascii="Cambria" w:hAnsi="Cambria" w:cstheme="majorHAnsi"/>
        </w:rPr>
        <w:t xml:space="preserve"> Science </w:t>
      </w:r>
      <w:hyperlink w:history="1" r:id="rId41">
        <w:r w:rsidRPr="003168B7" w:rsidR="009112D7">
          <w:rPr>
            <w:rStyle w:val="Hyperlink"/>
            <w:rFonts w:ascii="Cambria" w:hAnsi="Cambria" w:cstheme="majorHAnsi"/>
          </w:rPr>
          <w:t>nancy.godfrey@maine.gov</w:t>
        </w:r>
      </w:hyperlink>
      <w:r w:rsidRPr="003168B7" w:rsidR="009112D7">
        <w:rPr>
          <w:rFonts w:ascii="Cambria" w:hAnsi="Cambria" w:cstheme="majorHAnsi"/>
        </w:rPr>
        <w:t xml:space="preserve">  (207) 530-1273</w:t>
      </w:r>
    </w:p>
    <w:p w:rsidRPr="003168B7" w:rsidR="009112D7" w:rsidP="009112D7" w:rsidRDefault="009112D7" w14:paraId="10887BBB" w14:textId="77777777">
      <w:pPr>
        <w:spacing w:after="0"/>
        <w:ind w:left="720" w:hanging="540"/>
        <w:rPr>
          <w:rFonts w:ascii="Cambria" w:hAnsi="Cambria" w:cstheme="majorHAnsi"/>
        </w:rPr>
      </w:pPr>
    </w:p>
    <w:p w:rsidRPr="003168B7" w:rsidR="009112D7" w:rsidP="009112D7" w:rsidRDefault="009112D7" w14:paraId="5EFF7838" w14:textId="1745A0ED">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bCs/>
        </w:rPr>
        <w:tab/>
      </w:r>
      <w:r w:rsidRPr="003168B7">
        <w:rPr>
          <w:rFonts w:ascii="Cambria" w:hAnsi="Cambria" w:cstheme="majorHAnsi"/>
          <w:b/>
        </w:rPr>
        <w:t xml:space="preserve">If granted a special considerations exemption, the assessment will simply not be given for a year until the next window? </w:t>
      </w:r>
    </w:p>
    <w:p w:rsidRPr="003168B7" w:rsidR="006D3C6F" w:rsidP="009112D7" w:rsidRDefault="006D3C6F" w14:paraId="653B5D1E" w14:textId="77777777">
      <w:pPr>
        <w:spacing w:after="0"/>
        <w:ind w:left="720" w:hanging="540"/>
        <w:rPr>
          <w:rFonts w:ascii="Cambria" w:hAnsi="Cambria" w:cstheme="majorHAnsi"/>
          <w:b/>
        </w:rPr>
      </w:pPr>
    </w:p>
    <w:p w:rsidRPr="003168B7" w:rsidR="009112D7" w:rsidP="009112D7" w:rsidRDefault="009112D7" w14:paraId="09B3E85B" w14:textId="77777777">
      <w:pPr>
        <w:spacing w:after="0"/>
        <w:ind w:left="720" w:hanging="540"/>
        <w:rPr>
          <w:rFonts w:ascii="Cambria" w:hAnsi="Cambria" w:cstheme="majorHAnsi"/>
        </w:rPr>
      </w:pPr>
      <w:r w:rsidRPr="003168B7">
        <w:rPr>
          <w:rFonts w:ascii="Cambria" w:hAnsi="Cambria" w:cstheme="majorHAnsi"/>
        </w:rPr>
        <w:t xml:space="preserve">A: </w:t>
      </w:r>
      <w:r w:rsidRPr="003168B7">
        <w:rPr>
          <w:rFonts w:ascii="Cambria" w:hAnsi="Cambria" w:cstheme="majorHAnsi"/>
        </w:rPr>
        <w:tab/>
      </w:r>
      <w:r w:rsidRPr="003168B7">
        <w:rPr>
          <w:rFonts w:ascii="Cambria" w:hAnsi="Cambria" w:cstheme="majorHAnsi"/>
        </w:rPr>
        <w:t xml:space="preserve">Special Consideration exemption requests are submitted and determined on an annual basis at the individual student level. A special consideration can only be submitted for an assessment for which the student is eligible. </w:t>
      </w:r>
    </w:p>
    <w:p w:rsidRPr="003168B7" w:rsidR="009112D7" w:rsidP="009112D7" w:rsidRDefault="009112D7" w14:paraId="55E5AB59" w14:textId="31702A81">
      <w:pPr>
        <w:spacing w:after="0"/>
        <w:rPr>
          <w:rFonts w:ascii="Cambria" w:hAnsi="Cambria" w:cstheme="majorHAnsi"/>
        </w:rPr>
      </w:pPr>
    </w:p>
    <w:p w:rsidRPr="003168B7" w:rsidR="006D3C6F" w:rsidP="009112D7" w:rsidRDefault="006D3C6F" w14:paraId="371B7234" w14:textId="77777777">
      <w:pPr>
        <w:spacing w:after="0"/>
        <w:rPr>
          <w:rFonts w:ascii="Cambria" w:hAnsi="Cambria" w:cstheme="majorHAnsi"/>
        </w:rPr>
      </w:pPr>
    </w:p>
    <w:p w:rsidRPr="003168B7" w:rsidR="009112D7" w:rsidP="009112D7" w:rsidRDefault="009112D7" w14:paraId="66EB4953" w14:textId="7777777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bCs/>
        </w:rPr>
        <w:tab/>
      </w:r>
      <w:r w:rsidRPr="003168B7">
        <w:rPr>
          <w:rFonts w:ascii="Cambria" w:hAnsi="Cambria" w:cstheme="majorHAnsi"/>
          <w:b/>
        </w:rPr>
        <w:t>Are there make-up windows for each assessment?</w:t>
      </w:r>
    </w:p>
    <w:p w:rsidRPr="003168B7" w:rsidR="00AA1B8A" w:rsidP="009112D7" w:rsidRDefault="00AA1B8A" w14:paraId="30831E99" w14:textId="77777777">
      <w:pPr>
        <w:spacing w:after="0"/>
        <w:ind w:left="720" w:hanging="540"/>
        <w:rPr>
          <w:rFonts w:ascii="Cambria" w:hAnsi="Cambria" w:cstheme="majorHAnsi"/>
        </w:rPr>
      </w:pPr>
    </w:p>
    <w:p w:rsidRPr="003168B7" w:rsidR="009112D7" w:rsidP="009112D7" w:rsidRDefault="009112D7" w14:paraId="6B68E6BE" w14:textId="2DEE7820">
      <w:pPr>
        <w:spacing w:after="0"/>
        <w:ind w:left="720" w:hanging="540"/>
        <w:rPr>
          <w:rFonts w:ascii="Cambria" w:hAnsi="Cambria" w:cstheme="majorHAnsi"/>
        </w:rPr>
      </w:pPr>
      <w:r w:rsidRPr="003168B7">
        <w:rPr>
          <w:rFonts w:ascii="Cambria" w:hAnsi="Cambria" w:cstheme="majorHAnsi"/>
        </w:rPr>
        <w:t xml:space="preserve">A: </w:t>
      </w:r>
      <w:r w:rsidRPr="003168B7">
        <w:rPr>
          <w:rFonts w:ascii="Cambria" w:hAnsi="Cambria" w:cstheme="majorHAnsi"/>
        </w:rPr>
        <w:tab/>
      </w:r>
      <w:r w:rsidRPr="003168B7">
        <w:rPr>
          <w:rFonts w:ascii="Cambria" w:hAnsi="Cambria" w:cstheme="majorHAnsi"/>
        </w:rPr>
        <w:t xml:space="preserve">Make-up windows are not established for each individual assessment. For each assessment, the window is established and can be located on the </w:t>
      </w:r>
      <w:hyperlink w:history="1" r:id="rId42">
        <w:r w:rsidRPr="003168B7">
          <w:rPr>
            <w:rStyle w:val="Hyperlink"/>
            <w:rFonts w:ascii="Cambria" w:hAnsi="Cambria" w:cstheme="majorHAnsi"/>
          </w:rPr>
          <w:t>assessment calendar webpage</w:t>
        </w:r>
      </w:hyperlink>
      <w:r w:rsidRPr="003168B7">
        <w:rPr>
          <w:rFonts w:ascii="Cambria" w:hAnsi="Cambria" w:cstheme="majorHAnsi"/>
        </w:rPr>
        <w:t xml:space="preserve">. If a student is absent form school during the administration of an assessment, it is the school’s responsibility to reschedule and provide the student an opportunity to complete the assessment. All sessions must be completed during the applicable assessment window.  </w:t>
      </w:r>
    </w:p>
    <w:p w:rsidRPr="003168B7" w:rsidR="009112D7" w:rsidP="00D74AB4" w:rsidRDefault="009112D7" w14:paraId="69CBE6B5" w14:textId="77777777">
      <w:pPr>
        <w:spacing w:after="0"/>
        <w:rPr>
          <w:rFonts w:ascii="Cambria" w:hAnsi="Cambria" w:cstheme="majorHAnsi"/>
        </w:rPr>
      </w:pPr>
    </w:p>
    <w:p w:rsidRPr="003168B7" w:rsidR="009112D7" w:rsidP="009112D7" w:rsidRDefault="009112D7" w14:paraId="4E5E9814" w14:textId="7777777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bCs/>
        </w:rPr>
        <w:tab/>
      </w:r>
      <w:r w:rsidRPr="003168B7">
        <w:rPr>
          <w:rFonts w:ascii="Cambria" w:hAnsi="Cambria" w:cstheme="majorHAnsi"/>
          <w:b/>
        </w:rPr>
        <w:t>For purposes of reporting the number of ELLs in our district,  we will continue to use the student’s status from last year, correct?</w:t>
      </w:r>
    </w:p>
    <w:p w:rsidRPr="003168B7" w:rsidR="00AA1B8A" w:rsidP="009112D7" w:rsidRDefault="00AA1B8A" w14:paraId="2C7C43C5" w14:textId="77777777">
      <w:pPr>
        <w:spacing w:after="0"/>
        <w:ind w:left="720" w:hanging="540"/>
        <w:rPr>
          <w:rFonts w:ascii="Cambria" w:hAnsi="Cambria" w:cstheme="majorHAnsi"/>
        </w:rPr>
      </w:pPr>
    </w:p>
    <w:p w:rsidRPr="003168B7" w:rsidR="009112D7" w:rsidP="009112D7" w:rsidRDefault="009112D7" w14:paraId="1DFD0771" w14:textId="65C75E5F">
      <w:pPr>
        <w:spacing w:after="0"/>
        <w:ind w:left="720" w:hanging="540"/>
        <w:rPr>
          <w:rFonts w:ascii="Cambria" w:hAnsi="Cambria" w:cstheme="majorHAnsi"/>
        </w:rPr>
      </w:pPr>
      <w:r w:rsidRPr="003168B7">
        <w:rPr>
          <w:rFonts w:ascii="Cambria" w:hAnsi="Cambria" w:cstheme="majorHAnsi"/>
        </w:rPr>
        <w:t xml:space="preserve">A: </w:t>
      </w:r>
      <w:r w:rsidRPr="003168B7">
        <w:rPr>
          <w:rFonts w:ascii="Cambria" w:hAnsi="Cambria" w:cstheme="majorHAnsi"/>
        </w:rPr>
        <w:tab/>
      </w:r>
      <w:r w:rsidRPr="003168B7">
        <w:rPr>
          <w:rFonts w:ascii="Cambria" w:hAnsi="Cambria" w:cstheme="majorHAnsi"/>
        </w:rPr>
        <w:t xml:space="preserve">Students who are identified as English learners with an EL start date in Synergy, and who are unable to participate in the ACCESS assessment this year due to one of the special considerations criteria, will remain in EL status. </w:t>
      </w:r>
    </w:p>
    <w:p w:rsidRPr="003168B7" w:rsidR="009112D7" w:rsidP="009112D7" w:rsidRDefault="009112D7" w14:paraId="0F133B2B" w14:textId="77777777">
      <w:pPr>
        <w:spacing w:after="0"/>
        <w:ind w:left="720" w:hanging="540"/>
        <w:rPr>
          <w:rFonts w:ascii="Cambria" w:hAnsi="Cambria" w:cstheme="majorHAnsi"/>
        </w:rPr>
      </w:pPr>
    </w:p>
    <w:p w:rsidRPr="003168B7" w:rsidR="009112D7" w:rsidP="009112D7" w:rsidRDefault="009112D7" w14:paraId="6FD18E2D" w14:textId="7777777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bCs/>
        </w:rPr>
        <w:tab/>
      </w:r>
      <w:r w:rsidRPr="003168B7">
        <w:rPr>
          <w:rFonts w:ascii="Cambria" w:hAnsi="Cambria" w:cstheme="majorHAnsi"/>
          <w:b/>
        </w:rPr>
        <w:t>How long will it take to get a Special Consideration determination/decision from DOE? i.e. how late in the window can we wait before submitting a request? For example, if the student is remote in early April, is that a good time to submit the form?</w:t>
      </w:r>
    </w:p>
    <w:p w:rsidRPr="003168B7" w:rsidR="00AA1B8A" w:rsidP="009112D7" w:rsidRDefault="00AA1B8A" w14:paraId="00BF8F6A" w14:textId="77777777">
      <w:pPr>
        <w:spacing w:after="0"/>
        <w:ind w:left="720" w:hanging="540"/>
        <w:rPr>
          <w:rFonts w:ascii="Cambria" w:hAnsi="Cambria" w:cstheme="majorHAnsi"/>
        </w:rPr>
      </w:pPr>
    </w:p>
    <w:p w:rsidRPr="003168B7" w:rsidR="009112D7" w:rsidP="009112D7" w:rsidRDefault="009112D7" w14:paraId="55483EF8" w14:textId="63B1962A">
      <w:pPr>
        <w:spacing w:after="0"/>
        <w:ind w:left="720" w:hanging="540"/>
        <w:rPr>
          <w:rFonts w:ascii="Cambria" w:hAnsi="Cambria" w:cstheme="majorHAnsi"/>
        </w:rPr>
      </w:pPr>
      <w:r w:rsidRPr="003168B7">
        <w:rPr>
          <w:rFonts w:ascii="Cambria" w:hAnsi="Cambria" w:cstheme="majorHAnsi"/>
        </w:rPr>
        <w:t xml:space="preserve">A: </w:t>
      </w:r>
      <w:r w:rsidRPr="003168B7">
        <w:rPr>
          <w:rFonts w:ascii="Cambria" w:hAnsi="Cambria" w:cstheme="majorHAnsi"/>
        </w:rPr>
        <w:tab/>
      </w:r>
      <w:r w:rsidRPr="003168B7">
        <w:rPr>
          <w:rFonts w:ascii="Cambria" w:hAnsi="Cambria" w:cstheme="majorHAnsi"/>
        </w:rPr>
        <w:t>Once spring Maine Educational Assessments begin to open, the Assessment Team/Special Consideration Review Panel meets regularly each week to review exemption requests. The Department will aim to respond to requests within three (3) business days from submission. The final determination (approved/denied) may differ depending on the length of the assessment window, and the back-and-forth MEA portal communication/comments between DOE and the requesting school</w:t>
      </w:r>
      <w:r w:rsidR="00673FD4">
        <w:rPr>
          <w:rFonts w:ascii="Cambria" w:hAnsi="Cambria" w:cstheme="majorHAnsi"/>
        </w:rPr>
        <w:t>/SAU</w:t>
      </w:r>
      <w:r w:rsidRPr="003168B7">
        <w:rPr>
          <w:rFonts w:ascii="Cambria" w:hAnsi="Cambria" w:cstheme="majorHAnsi"/>
        </w:rPr>
        <w:t>.</w:t>
      </w:r>
    </w:p>
    <w:p w:rsidRPr="003168B7" w:rsidR="009112D7" w:rsidP="009112D7" w:rsidRDefault="009112D7" w14:paraId="4FA49C37" w14:textId="6D4CE272">
      <w:pPr>
        <w:spacing w:after="0"/>
        <w:ind w:left="720"/>
        <w:rPr>
          <w:rFonts w:ascii="Cambria" w:hAnsi="Cambria" w:cstheme="majorBidi"/>
        </w:rPr>
      </w:pPr>
      <w:r w:rsidRPr="003168B7">
        <w:rPr>
          <w:rFonts w:ascii="Cambria" w:hAnsi="Cambria" w:cstheme="majorBidi"/>
        </w:rPr>
        <w:t xml:space="preserve"> </w:t>
      </w:r>
      <w:r w:rsidRPr="003168B7">
        <w:rPr>
          <w:rFonts w:ascii="Cambria" w:hAnsi="Cambria" w:cstheme="majorBidi"/>
          <w:u w:val="single"/>
        </w:rPr>
        <w:t>NOTE:</w:t>
      </w:r>
      <w:r w:rsidRPr="003168B7">
        <w:rPr>
          <w:rFonts w:ascii="Cambria" w:hAnsi="Cambria" w:cstheme="majorBidi"/>
        </w:rPr>
        <w:t xml:space="preserve"> The windows for each assessment vary in length (</w:t>
      </w:r>
      <w:r w:rsidR="009F610F">
        <w:rPr>
          <w:rFonts w:ascii="Cambria" w:hAnsi="Cambria" w:cstheme="majorBidi"/>
        </w:rPr>
        <w:t>4</w:t>
      </w:r>
      <w:r w:rsidRPr="003168B7">
        <w:rPr>
          <w:rFonts w:ascii="Cambria" w:hAnsi="Cambria" w:cstheme="majorBidi"/>
        </w:rPr>
        <w:t>-weeks or up to 1</w:t>
      </w:r>
      <w:r w:rsidR="009F610F">
        <w:rPr>
          <w:rFonts w:ascii="Cambria" w:hAnsi="Cambria" w:cstheme="majorBidi"/>
        </w:rPr>
        <w:t>6</w:t>
      </w:r>
      <w:r w:rsidRPr="003168B7">
        <w:rPr>
          <w:rFonts w:ascii="Cambria" w:hAnsi="Cambria" w:cstheme="majorBidi"/>
        </w:rPr>
        <w:t xml:space="preserve">-weeks) therefore, a student must be unable to participate for the entire duration of the applicable assessment window. </w:t>
      </w:r>
    </w:p>
    <w:p w:rsidRPr="003168B7" w:rsidR="009112D7" w:rsidP="009112D7" w:rsidRDefault="009112D7" w14:paraId="7909C7F0" w14:textId="77777777">
      <w:pPr>
        <w:spacing w:after="0"/>
        <w:ind w:left="720" w:hanging="540"/>
        <w:rPr>
          <w:rFonts w:ascii="Cambria" w:hAnsi="Cambria" w:cstheme="majorHAnsi"/>
        </w:rPr>
      </w:pPr>
    </w:p>
    <w:p w:rsidRPr="003168B7" w:rsidR="009112D7" w:rsidP="009112D7" w:rsidRDefault="009112D7" w14:paraId="074839DA" w14:textId="77777777">
      <w:pPr>
        <w:spacing w:after="0"/>
        <w:ind w:left="720" w:hanging="540"/>
        <w:rPr>
          <w:rFonts w:ascii="Cambria" w:hAnsi="Cambria" w:cstheme="majorBidi"/>
          <w:b/>
          <w:bCs/>
        </w:rPr>
      </w:pPr>
      <w:r w:rsidRPr="003168B7">
        <w:rPr>
          <w:rFonts w:ascii="Cambria" w:hAnsi="Cambria" w:cstheme="majorBidi"/>
          <w:b/>
          <w:bCs/>
        </w:rPr>
        <w:t xml:space="preserve">Q: </w:t>
      </w:r>
      <w:r w:rsidRPr="003168B7">
        <w:rPr>
          <w:rFonts w:ascii="Cambria" w:hAnsi="Cambria" w:cstheme="majorHAnsi"/>
          <w:b/>
          <w:bCs/>
        </w:rPr>
        <w:tab/>
      </w:r>
      <w:r w:rsidRPr="003168B7">
        <w:rPr>
          <w:rFonts w:ascii="Cambria" w:hAnsi="Cambria" w:cstheme="majorBidi"/>
          <w:b/>
          <w:bCs/>
        </w:rPr>
        <w:t>What are schools using for alternate assessments?</w:t>
      </w:r>
    </w:p>
    <w:p w:rsidRPr="003168B7" w:rsidR="00D74AB4" w:rsidP="009112D7" w:rsidRDefault="00D74AB4" w14:paraId="05BBDB55" w14:textId="77777777">
      <w:pPr>
        <w:spacing w:after="0"/>
        <w:ind w:left="720" w:hanging="540"/>
        <w:rPr>
          <w:rFonts w:ascii="Cambria" w:hAnsi="Cambria" w:cstheme="majorHAnsi"/>
        </w:rPr>
      </w:pPr>
    </w:p>
    <w:p w:rsidRPr="003168B7" w:rsidR="009112D7" w:rsidP="009112D7" w:rsidRDefault="009112D7" w14:paraId="78E016D1" w14:textId="19C716A1">
      <w:pPr>
        <w:spacing w:after="0"/>
        <w:ind w:left="720" w:hanging="540"/>
        <w:rPr>
          <w:rFonts w:ascii="Cambria" w:hAnsi="Cambria" w:cstheme="majorHAnsi"/>
        </w:rPr>
      </w:pPr>
      <w:r w:rsidRPr="003168B7">
        <w:rPr>
          <w:rFonts w:ascii="Cambria" w:hAnsi="Cambria" w:cstheme="majorHAnsi"/>
        </w:rPr>
        <w:t xml:space="preserve">A: </w:t>
      </w:r>
      <w:r w:rsidRPr="003168B7">
        <w:rPr>
          <w:rFonts w:ascii="Cambria" w:hAnsi="Cambria" w:cstheme="majorHAnsi"/>
        </w:rPr>
        <w:tab/>
      </w:r>
      <w:r w:rsidRPr="003168B7">
        <w:rPr>
          <w:rFonts w:ascii="Cambria" w:hAnsi="Cambria" w:cstheme="majorHAnsi"/>
        </w:rPr>
        <w:t>For students with significant cognitive disabilities in grades 3-8 and 3</w:t>
      </w:r>
      <w:r w:rsidRPr="003168B7">
        <w:rPr>
          <w:rFonts w:ascii="Cambria" w:hAnsi="Cambria" w:cstheme="majorHAnsi"/>
          <w:vertAlign w:val="superscript"/>
        </w:rPr>
        <w:t>rd</w:t>
      </w:r>
      <w:r w:rsidRPr="003168B7">
        <w:rPr>
          <w:rFonts w:ascii="Cambria" w:hAnsi="Cambria" w:cstheme="majorHAnsi"/>
        </w:rPr>
        <w:t xml:space="preserve"> year of high school, Maine will continue to administer Multi-State Alternate Assessment (MSAA) for math and English Language Arts (ELA)/ Literacy. Students with significant cognitive disabilities in grades 5, 8 and 3</w:t>
      </w:r>
      <w:r w:rsidRPr="003168B7">
        <w:rPr>
          <w:rFonts w:ascii="Cambria" w:hAnsi="Cambria" w:cstheme="majorHAnsi"/>
          <w:vertAlign w:val="superscript"/>
        </w:rPr>
        <w:t>rd</w:t>
      </w:r>
      <w:r w:rsidRPr="003168B7">
        <w:rPr>
          <w:rFonts w:ascii="Cambria" w:hAnsi="Cambria" w:cstheme="majorHAnsi"/>
        </w:rPr>
        <w:t xml:space="preserve"> year of high school will be participating in the Multi-State Alternate Assessment in science which is new this year.  </w:t>
      </w:r>
    </w:p>
    <w:p w:rsidRPr="003168B7" w:rsidR="009112D7" w:rsidP="009112D7" w:rsidRDefault="009112D7" w14:paraId="47D839B9" w14:textId="77777777">
      <w:pPr>
        <w:spacing w:after="0"/>
        <w:ind w:left="720" w:hanging="540"/>
        <w:rPr>
          <w:rFonts w:ascii="Cambria" w:hAnsi="Cambria" w:cstheme="majorHAnsi"/>
        </w:rPr>
      </w:pPr>
    </w:p>
    <w:p w:rsidRPr="003168B7" w:rsidR="009112D7" w:rsidP="009112D7" w:rsidRDefault="009112D7" w14:paraId="4D2B5A54" w14:textId="7777777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bCs/>
        </w:rPr>
        <w:tab/>
      </w:r>
      <w:r w:rsidRPr="003168B7">
        <w:rPr>
          <w:rFonts w:ascii="Cambria" w:hAnsi="Cambria" w:cstheme="majorHAnsi"/>
          <w:b/>
        </w:rPr>
        <w:t>How do special consideration approvals impact participation rates?</w:t>
      </w:r>
    </w:p>
    <w:p w:rsidRPr="003168B7" w:rsidR="00D74AB4" w:rsidP="009112D7" w:rsidRDefault="00D74AB4" w14:paraId="2909CED9" w14:textId="77777777">
      <w:pPr>
        <w:spacing w:after="0"/>
        <w:ind w:left="720" w:hanging="540"/>
        <w:rPr>
          <w:rFonts w:ascii="Cambria" w:hAnsi="Cambria" w:cstheme="majorBidi"/>
        </w:rPr>
      </w:pPr>
    </w:p>
    <w:p w:rsidRPr="003168B7" w:rsidR="009112D7" w:rsidP="009112D7" w:rsidRDefault="009112D7" w14:paraId="1335267B" w14:textId="3998317E">
      <w:pPr>
        <w:spacing w:after="0"/>
        <w:ind w:left="720" w:hanging="540"/>
        <w:rPr>
          <w:rFonts w:ascii="Cambria" w:hAnsi="Cambria" w:cstheme="majorBidi"/>
        </w:rPr>
      </w:pPr>
      <w:r w:rsidRPr="003168B7">
        <w:rPr>
          <w:rFonts w:ascii="Cambria" w:hAnsi="Cambria" w:cstheme="majorBidi"/>
        </w:rPr>
        <w:t xml:space="preserve">A: </w:t>
      </w:r>
      <w:r w:rsidRPr="003168B7">
        <w:rPr>
          <w:rFonts w:ascii="Cambria" w:hAnsi="Cambria" w:cstheme="majorHAnsi"/>
        </w:rPr>
        <w:tab/>
      </w:r>
      <w:r w:rsidRPr="003168B7">
        <w:rPr>
          <w:rFonts w:ascii="Cambria" w:hAnsi="Cambria" w:cstheme="majorBidi"/>
        </w:rPr>
        <w:t>If a Special Consideration request is submitted and APPROVED, the student is removed from the participation calculation. If a Special Consideration request is submitted and DENIED, the student is considered a non-participant in the applicable assessment.</w:t>
      </w:r>
    </w:p>
    <w:p w:rsidRPr="003168B7" w:rsidR="009F610F" w:rsidP="009112D7" w:rsidRDefault="009F610F" w14:paraId="1EAF6ED7" w14:textId="77777777">
      <w:pPr>
        <w:spacing w:after="0"/>
        <w:ind w:left="720" w:hanging="540"/>
        <w:rPr>
          <w:rFonts w:ascii="Cambria" w:hAnsi="Cambria" w:cstheme="majorBidi"/>
        </w:rPr>
      </w:pPr>
    </w:p>
    <w:p w:rsidRPr="003168B7" w:rsidR="009112D7" w:rsidP="009112D7" w:rsidRDefault="009112D7" w14:paraId="7911E79D" w14:textId="77777777">
      <w:pPr>
        <w:spacing w:after="0"/>
        <w:ind w:left="720" w:hanging="540"/>
        <w:rPr>
          <w:rFonts w:ascii="Cambria" w:hAnsi="Cambria" w:cstheme="majorHAnsi"/>
        </w:rPr>
      </w:pPr>
    </w:p>
    <w:p w:rsidRPr="003168B7" w:rsidR="009112D7" w:rsidP="009112D7" w:rsidRDefault="009112D7" w14:paraId="3EEF754F" w14:textId="7777777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bCs/>
        </w:rPr>
        <w:tab/>
      </w:r>
      <w:r w:rsidRPr="003168B7">
        <w:rPr>
          <w:rFonts w:ascii="Cambria" w:hAnsi="Cambria" w:cstheme="majorHAnsi"/>
          <w:b/>
        </w:rPr>
        <w:t>Is it accurate that students with multiple physical and cognitive disabilities must be given an alternate assessment?</w:t>
      </w:r>
    </w:p>
    <w:p w:rsidRPr="003168B7" w:rsidR="00D74AB4" w:rsidP="009112D7" w:rsidRDefault="00D74AB4" w14:paraId="7943F079" w14:textId="77777777">
      <w:pPr>
        <w:spacing w:after="0"/>
        <w:ind w:left="720" w:hanging="540"/>
        <w:rPr>
          <w:rFonts w:ascii="Cambria" w:hAnsi="Cambria" w:cstheme="majorHAnsi"/>
        </w:rPr>
      </w:pPr>
    </w:p>
    <w:p w:rsidRPr="003168B7" w:rsidR="009112D7" w:rsidP="009112D7" w:rsidRDefault="009112D7" w14:paraId="03743A89" w14:textId="5FC08F3D">
      <w:pPr>
        <w:spacing w:after="0"/>
        <w:ind w:left="720" w:hanging="540"/>
        <w:rPr>
          <w:rFonts w:ascii="Cambria" w:hAnsi="Cambria" w:cstheme="majorHAnsi"/>
        </w:rPr>
      </w:pPr>
      <w:r w:rsidRPr="003168B7">
        <w:rPr>
          <w:rFonts w:ascii="Cambria" w:hAnsi="Cambria" w:cstheme="majorHAnsi"/>
        </w:rPr>
        <w:t xml:space="preserve">A: </w:t>
      </w:r>
      <w:r w:rsidRPr="003168B7">
        <w:rPr>
          <w:rFonts w:ascii="Cambria" w:hAnsi="Cambria" w:cstheme="majorHAnsi"/>
        </w:rPr>
        <w:tab/>
      </w:r>
      <w:r w:rsidRPr="003168B7">
        <w:rPr>
          <w:rFonts w:ascii="Cambria" w:hAnsi="Cambria" w:cstheme="majorHAnsi"/>
        </w:rPr>
        <w:t>The Alternate Assessment is utilized by students with the most significant cognitive disabilities as determined by a special education team and IEP process. The student must meet all participation criteria descriptors. Please visit the following for additional information:</w:t>
      </w:r>
    </w:p>
    <w:p w:rsidRPr="003168B7" w:rsidR="009112D7" w:rsidP="009112D7" w:rsidRDefault="009112D7" w14:paraId="1CF63D4A" w14:textId="77777777">
      <w:pPr>
        <w:spacing w:after="0"/>
        <w:ind w:left="720" w:hanging="540"/>
        <w:rPr>
          <w:rFonts w:ascii="Cambria" w:hAnsi="Cambria" w:cstheme="majorHAnsi"/>
        </w:rPr>
      </w:pPr>
    </w:p>
    <w:p w:rsidRPr="003168B7" w:rsidR="009112D7" w:rsidP="009112D7" w:rsidRDefault="00E43274" w14:paraId="2D99F71B" w14:textId="77777777">
      <w:pPr>
        <w:pStyle w:val="ListParagraph"/>
        <w:numPr>
          <w:ilvl w:val="0"/>
          <w:numId w:val="7"/>
        </w:numPr>
        <w:ind w:left="1530" w:hanging="540"/>
        <w:rPr>
          <w:rFonts w:ascii="Cambria" w:hAnsi="Cambria" w:cstheme="majorHAnsi"/>
        </w:rPr>
      </w:pPr>
      <w:hyperlink w:history="1" r:id="rId43">
        <w:r w:rsidRPr="003168B7" w:rsidR="009112D7">
          <w:rPr>
            <w:rStyle w:val="Hyperlink"/>
            <w:rFonts w:ascii="Cambria" w:hAnsi="Cambria" w:cstheme="majorHAnsi"/>
          </w:rPr>
          <w:t>Maine Department of Education MSAA home page</w:t>
        </w:r>
      </w:hyperlink>
      <w:r w:rsidRPr="003168B7" w:rsidR="009112D7">
        <w:rPr>
          <w:rFonts w:ascii="Cambria" w:hAnsi="Cambria" w:cstheme="majorHAnsi"/>
        </w:rPr>
        <w:t xml:space="preserve"> </w:t>
      </w:r>
    </w:p>
    <w:p w:rsidRPr="003168B7" w:rsidR="009112D7" w:rsidP="009112D7" w:rsidRDefault="00E43274" w14:paraId="06A99BA2" w14:textId="77777777">
      <w:pPr>
        <w:pStyle w:val="ListParagraph"/>
        <w:numPr>
          <w:ilvl w:val="0"/>
          <w:numId w:val="7"/>
        </w:numPr>
        <w:ind w:left="1530" w:hanging="540"/>
        <w:rPr>
          <w:rFonts w:ascii="Cambria" w:hAnsi="Cambria" w:cstheme="majorHAnsi"/>
        </w:rPr>
      </w:pPr>
      <w:hyperlink w:history="1" r:id="rId44">
        <w:r w:rsidRPr="003168B7" w:rsidR="009112D7">
          <w:rPr>
            <w:rStyle w:val="Hyperlink"/>
            <w:rFonts w:ascii="Cambria" w:hAnsi="Cambria" w:cstheme="majorHAnsi"/>
          </w:rPr>
          <w:t>Maine Department of Education MSAA Science home page</w:t>
        </w:r>
      </w:hyperlink>
    </w:p>
    <w:p w:rsidRPr="003168B7" w:rsidR="009112D7" w:rsidP="009112D7" w:rsidRDefault="009112D7" w14:paraId="33C43AA4" w14:textId="77777777">
      <w:pPr>
        <w:pStyle w:val="ListParagraph"/>
        <w:numPr>
          <w:ilvl w:val="0"/>
          <w:numId w:val="7"/>
        </w:numPr>
        <w:ind w:left="1530" w:hanging="540"/>
        <w:rPr>
          <w:rFonts w:ascii="Cambria" w:hAnsi="Cambria" w:cstheme="majorHAnsi"/>
        </w:rPr>
      </w:pPr>
      <w:r w:rsidRPr="003168B7">
        <w:rPr>
          <w:rFonts w:ascii="Cambria" w:hAnsi="Cambria" w:cstheme="majorHAnsi"/>
          <w:color w:val="141414"/>
        </w:rPr>
        <w:t>Resources for Determining Eligibility - These resources are designed to support IEP teams in making data-driven decisions about eligibility and participation in the alternate assessments.</w:t>
      </w:r>
    </w:p>
    <w:p w:rsidRPr="003168B7" w:rsidR="009112D7" w:rsidP="00D74AB4" w:rsidRDefault="00E43274" w14:paraId="0A0A868A" w14:textId="77777777">
      <w:pPr>
        <w:pStyle w:val="ListParagraph"/>
        <w:numPr>
          <w:ilvl w:val="1"/>
          <w:numId w:val="11"/>
        </w:numPr>
        <w:rPr>
          <w:rFonts w:ascii="Cambria" w:hAnsi="Cambria" w:cstheme="majorHAnsi"/>
        </w:rPr>
      </w:pPr>
      <w:hyperlink w:tooltip="Participation Flowhart" w:history="1" r:id="rId45">
        <w:r w:rsidRPr="003168B7" w:rsidR="009112D7">
          <w:rPr>
            <w:rStyle w:val="Hyperlink"/>
            <w:rFonts w:ascii="Cambria" w:hAnsi="Cambria" w:cstheme="majorHAnsi"/>
            <w:color w:val="551A8B"/>
          </w:rPr>
          <w:t>Participation Decision Flowchart</w:t>
        </w:r>
      </w:hyperlink>
    </w:p>
    <w:p w:rsidRPr="003168B7" w:rsidR="009112D7" w:rsidP="00D74AB4" w:rsidRDefault="00E43274" w14:paraId="50D81142" w14:textId="77777777">
      <w:pPr>
        <w:pStyle w:val="ListParagraph"/>
        <w:numPr>
          <w:ilvl w:val="1"/>
          <w:numId w:val="11"/>
        </w:numPr>
        <w:rPr>
          <w:rFonts w:ascii="Cambria" w:hAnsi="Cambria" w:cstheme="majorHAnsi"/>
        </w:rPr>
      </w:pPr>
      <w:hyperlink w:tooltip="Participation List" w:history="1" r:id="rId46">
        <w:r w:rsidRPr="003168B7" w:rsidR="009112D7">
          <w:rPr>
            <w:rStyle w:val="Hyperlink"/>
            <w:rFonts w:ascii="Cambria" w:hAnsi="Cambria" w:cstheme="majorHAnsi"/>
            <w:color w:val="551A8B"/>
          </w:rPr>
          <w:t>Alternate Assessment Participation Checklist</w:t>
        </w:r>
      </w:hyperlink>
    </w:p>
    <w:p w:rsidRPr="003168B7" w:rsidR="009112D7" w:rsidP="009112D7" w:rsidRDefault="009112D7" w14:paraId="0C1AE281" w14:textId="77777777">
      <w:pPr>
        <w:spacing w:after="0"/>
        <w:ind w:left="720" w:hanging="540"/>
        <w:rPr>
          <w:rFonts w:ascii="Cambria" w:hAnsi="Cambria" w:cstheme="majorHAnsi"/>
        </w:rPr>
      </w:pPr>
    </w:p>
    <w:p w:rsidRPr="003168B7" w:rsidR="009112D7" w:rsidP="009112D7" w:rsidRDefault="009112D7" w14:paraId="7E7013F3" w14:textId="7777777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bCs/>
        </w:rPr>
        <w:tab/>
      </w:r>
      <w:r w:rsidRPr="003168B7">
        <w:rPr>
          <w:rFonts w:ascii="Cambria" w:hAnsi="Cambria" w:cstheme="majorHAnsi"/>
          <w:b/>
        </w:rPr>
        <w:t>Should I do a Special Consideration for a very low, non-verbal, non-responsive student.</w:t>
      </w:r>
    </w:p>
    <w:p w:rsidRPr="003168B7" w:rsidR="00D74AB4" w:rsidP="009112D7" w:rsidRDefault="00D74AB4" w14:paraId="4A4F6A0E" w14:textId="77777777">
      <w:pPr>
        <w:spacing w:after="0"/>
        <w:ind w:left="720" w:hanging="540"/>
        <w:rPr>
          <w:rFonts w:ascii="Cambria" w:hAnsi="Cambria" w:cstheme="majorHAnsi"/>
          <w:b/>
        </w:rPr>
      </w:pPr>
    </w:p>
    <w:p w:rsidRPr="003168B7" w:rsidR="009112D7" w:rsidP="009112D7" w:rsidRDefault="009112D7" w14:paraId="2CBA4E1C" w14:textId="77777777">
      <w:pPr>
        <w:spacing w:after="0"/>
        <w:ind w:left="720" w:hanging="540"/>
        <w:rPr>
          <w:rFonts w:ascii="Cambria" w:hAnsi="Cambria" w:cstheme="majorHAnsi"/>
        </w:rPr>
      </w:pPr>
      <w:r w:rsidRPr="003168B7">
        <w:rPr>
          <w:rFonts w:ascii="Cambria" w:hAnsi="Cambria" w:cstheme="majorHAnsi"/>
        </w:rPr>
        <w:t xml:space="preserve">A: </w:t>
      </w:r>
      <w:r w:rsidRPr="003168B7">
        <w:rPr>
          <w:rFonts w:ascii="Cambria" w:hAnsi="Cambria" w:cstheme="majorHAnsi"/>
        </w:rPr>
        <w:tab/>
      </w:r>
      <w:r w:rsidRPr="003168B7">
        <w:rPr>
          <w:rFonts w:ascii="Cambria" w:hAnsi="Cambria" w:cstheme="majorHAnsi"/>
        </w:rPr>
        <w:t>Students with significant cognitive disabilities may qualify for Alternate Assessments based on a special education team and IEP process. All students eligible for assessments should be given the opportunity to participate.</w:t>
      </w:r>
    </w:p>
    <w:p w:rsidRPr="003168B7" w:rsidR="009112D7" w:rsidP="009112D7" w:rsidRDefault="009112D7" w14:paraId="02535354" w14:textId="77777777">
      <w:pPr>
        <w:spacing w:after="0"/>
        <w:ind w:left="720" w:hanging="540"/>
        <w:rPr>
          <w:rFonts w:ascii="Cambria" w:hAnsi="Cambria" w:cstheme="majorHAnsi"/>
        </w:rPr>
      </w:pPr>
    </w:p>
    <w:p w:rsidRPr="003168B7" w:rsidR="009112D7" w:rsidP="009112D7" w:rsidRDefault="009112D7" w14:paraId="51B0781C" w14:textId="7777777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bCs/>
        </w:rPr>
        <w:tab/>
      </w:r>
      <w:r w:rsidRPr="003168B7">
        <w:rPr>
          <w:rFonts w:ascii="Cambria" w:hAnsi="Cambria" w:cstheme="majorHAnsi"/>
          <w:b/>
        </w:rPr>
        <w:t>If students are receiving in-person instruction and do not have a medical emergency, can they be exempted?</w:t>
      </w:r>
    </w:p>
    <w:p w:rsidRPr="003168B7" w:rsidR="00D74AB4" w:rsidP="009112D7" w:rsidRDefault="00D74AB4" w14:paraId="0716F1ED" w14:textId="77777777">
      <w:pPr>
        <w:spacing w:after="0"/>
        <w:ind w:left="720" w:hanging="540"/>
        <w:rPr>
          <w:rFonts w:ascii="Cambria" w:hAnsi="Cambria" w:cstheme="majorHAnsi"/>
        </w:rPr>
      </w:pPr>
    </w:p>
    <w:p w:rsidRPr="003168B7" w:rsidR="009112D7" w:rsidP="009112D7" w:rsidRDefault="009112D7" w14:paraId="79FCA5A9" w14:textId="50A939B0">
      <w:pPr>
        <w:spacing w:after="0"/>
        <w:ind w:left="720" w:hanging="540"/>
        <w:rPr>
          <w:rFonts w:ascii="Cambria" w:hAnsi="Cambria" w:cstheme="majorHAnsi"/>
        </w:rPr>
      </w:pPr>
      <w:r w:rsidRPr="003168B7">
        <w:rPr>
          <w:rFonts w:ascii="Cambria" w:hAnsi="Cambria" w:cstheme="majorHAnsi"/>
        </w:rPr>
        <w:t xml:space="preserve">A: </w:t>
      </w:r>
      <w:r w:rsidRPr="003168B7">
        <w:rPr>
          <w:rFonts w:ascii="Cambria" w:hAnsi="Cambria" w:cstheme="majorHAnsi"/>
        </w:rPr>
        <w:tab/>
      </w:r>
      <w:r w:rsidRPr="003168B7">
        <w:rPr>
          <w:rFonts w:ascii="Cambria" w:hAnsi="Cambria" w:cstheme="majorHAnsi"/>
        </w:rPr>
        <w:t xml:space="preserve">A student is eligible to receive a special consideration for the a spring 2021 assessment administration if they meet one of the two following criteria: </w:t>
      </w:r>
    </w:p>
    <w:p w:rsidRPr="003168B7" w:rsidR="009112D7" w:rsidP="009112D7" w:rsidRDefault="009112D7" w14:paraId="6C6C2CEB" w14:textId="77777777">
      <w:pPr>
        <w:spacing w:after="0"/>
        <w:ind w:left="720" w:hanging="540"/>
        <w:rPr>
          <w:rFonts w:ascii="Cambria" w:hAnsi="Cambria" w:cstheme="majorHAnsi"/>
        </w:rPr>
      </w:pPr>
    </w:p>
    <w:p w:rsidRPr="003168B7" w:rsidR="009112D7" w:rsidP="009112D7" w:rsidRDefault="009112D7" w14:paraId="0D041C33" w14:textId="77777777">
      <w:pPr>
        <w:pStyle w:val="ListParagraph"/>
        <w:numPr>
          <w:ilvl w:val="0"/>
          <w:numId w:val="8"/>
        </w:numPr>
        <w:ind w:left="1530" w:hanging="540"/>
        <w:rPr>
          <w:rFonts w:ascii="Cambria" w:hAnsi="Cambria" w:cstheme="majorHAnsi"/>
        </w:rPr>
      </w:pPr>
      <w:r w:rsidRPr="003168B7">
        <w:rPr>
          <w:rFonts w:ascii="Cambria" w:hAnsi="Cambria" w:cstheme="majorHAnsi"/>
          <w:b/>
          <w:bCs/>
        </w:rPr>
        <w:t>Significant Medical Emergency</w:t>
      </w:r>
      <w:r w:rsidRPr="003168B7">
        <w:rPr>
          <w:rFonts w:ascii="Cambria" w:hAnsi="Cambria" w:cstheme="majorHAnsi"/>
        </w:rPr>
        <w:t xml:space="preserve"> includes long-term hospitalization without access to academics, severe trauma, mental health crisis, placement in hospice care or mental health facility. A Medical Emergency may also include medically fragile students that are not able to participate in any academic activity and/or statewide assessments due to a debilitating disease.</w:t>
      </w:r>
    </w:p>
    <w:p w:rsidRPr="003168B7" w:rsidR="009112D7" w:rsidP="009112D7" w:rsidRDefault="009112D7" w14:paraId="71BA887F" w14:textId="77777777">
      <w:pPr>
        <w:pStyle w:val="ListParagraph"/>
        <w:ind w:left="1530"/>
        <w:rPr>
          <w:rFonts w:ascii="Cambria" w:hAnsi="Cambria" w:cstheme="majorHAnsi"/>
        </w:rPr>
      </w:pPr>
    </w:p>
    <w:p w:rsidRPr="003168B7" w:rsidR="009112D7" w:rsidP="009112D7" w:rsidRDefault="009112D7" w14:paraId="1C136447" w14:textId="354121CE">
      <w:pPr>
        <w:pStyle w:val="ListParagraph"/>
        <w:numPr>
          <w:ilvl w:val="0"/>
          <w:numId w:val="8"/>
        </w:numPr>
        <w:ind w:left="1530" w:hanging="540"/>
        <w:rPr>
          <w:rFonts w:ascii="Cambria" w:hAnsi="Cambria" w:cstheme="majorHAnsi"/>
        </w:rPr>
      </w:pPr>
      <w:r w:rsidRPr="003168B7">
        <w:rPr>
          <w:rFonts w:ascii="Cambria" w:hAnsi="Cambria" w:cstheme="majorHAnsi"/>
          <w:b/>
          <w:bCs/>
        </w:rPr>
        <w:t>COVID/Quarantine</w:t>
      </w:r>
      <w:r w:rsidRPr="003168B7">
        <w:rPr>
          <w:rFonts w:ascii="Cambria" w:hAnsi="Cambria" w:cstheme="majorHAnsi"/>
        </w:rPr>
        <w:t xml:space="preserve"> includes student who has positive COVID test results, is unable to participate in statewide assessment due to the condition of quarantine according to Maine DOE </w:t>
      </w:r>
      <w:hyperlink w:history="1" r:id="rId47">
        <w:r w:rsidRPr="003168B7">
          <w:rPr>
            <w:rStyle w:val="Hyperlink"/>
            <w:rFonts w:ascii="Cambria" w:hAnsi="Cambria" w:cstheme="majorHAnsi"/>
          </w:rPr>
          <w:t>COVID19 Toolkit</w:t>
        </w:r>
      </w:hyperlink>
      <w:r w:rsidRPr="003168B7">
        <w:rPr>
          <w:rFonts w:ascii="Cambria" w:hAnsi="Cambria" w:cstheme="majorHAnsi"/>
        </w:rPr>
        <w:t>, or has elected for full remote instruction during each individual assessment window</w:t>
      </w:r>
      <w:r w:rsidR="003B12ED">
        <w:rPr>
          <w:rFonts w:ascii="Cambria" w:hAnsi="Cambria" w:cstheme="majorHAnsi"/>
        </w:rPr>
        <w:t xml:space="preserve"> due to COVID-19 health concerns</w:t>
      </w:r>
      <w:r w:rsidRPr="003168B7">
        <w:rPr>
          <w:rFonts w:ascii="Cambria" w:hAnsi="Cambria" w:cstheme="majorHAnsi"/>
        </w:rPr>
        <w:t>.</w:t>
      </w:r>
    </w:p>
    <w:p w:rsidRPr="003168B7" w:rsidR="009112D7" w:rsidP="009112D7" w:rsidRDefault="009112D7" w14:paraId="2EFAC040" w14:textId="77777777">
      <w:pPr>
        <w:spacing w:after="0"/>
        <w:ind w:left="990"/>
        <w:rPr>
          <w:rFonts w:ascii="Cambria" w:hAnsi="Cambria" w:cstheme="majorHAnsi"/>
        </w:rPr>
      </w:pPr>
    </w:p>
    <w:p w:rsidRPr="003168B7" w:rsidR="009112D7" w:rsidP="009112D7" w:rsidRDefault="009112D7" w14:paraId="64AE2386" w14:textId="77777777">
      <w:pPr>
        <w:spacing w:after="0"/>
        <w:ind w:left="990"/>
        <w:rPr>
          <w:rFonts w:ascii="Cambria" w:hAnsi="Cambria" w:cstheme="majorHAnsi"/>
        </w:rPr>
      </w:pPr>
      <w:r w:rsidRPr="003168B7">
        <w:rPr>
          <w:rFonts w:ascii="Cambria" w:hAnsi="Cambria" w:cstheme="majorHAnsi"/>
        </w:rPr>
        <w:t>If an assessment can be administered remotely and the student does not have a medical emergency or COVID-related health concern, the student is expected to participate. Several federally required assessments do not have the ability to be administered remotely. If a student is receiving 100% remote instruction and is unable to come to a school facility for in-person assessment administration during the entire assessment administration window, a Special Consideration request should be submitted.</w:t>
      </w:r>
    </w:p>
    <w:p w:rsidRPr="003168B7" w:rsidR="009112D7" w:rsidP="009112D7" w:rsidRDefault="009112D7" w14:paraId="0795C870" w14:textId="77777777">
      <w:pPr>
        <w:spacing w:after="0"/>
        <w:ind w:left="720" w:hanging="540"/>
        <w:rPr>
          <w:rFonts w:ascii="Cambria" w:hAnsi="Cambria" w:cstheme="majorHAnsi"/>
        </w:rPr>
      </w:pPr>
    </w:p>
    <w:p w:rsidRPr="003168B7" w:rsidR="009112D7" w:rsidP="009112D7" w:rsidRDefault="009112D7" w14:paraId="183734BA" w14:textId="7777777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bCs/>
        </w:rPr>
        <w:tab/>
      </w:r>
      <w:r w:rsidRPr="003168B7">
        <w:rPr>
          <w:rFonts w:ascii="Cambria" w:hAnsi="Cambria" w:cstheme="majorHAnsi"/>
          <w:b/>
        </w:rPr>
        <w:t>Does the Parental Consent Form that principals will print and place in a student’s cumulative file require a parent signature?</w:t>
      </w:r>
    </w:p>
    <w:p w:rsidRPr="003168B7" w:rsidR="00D74AB4" w:rsidP="009112D7" w:rsidRDefault="00D74AB4" w14:paraId="6867FD63" w14:textId="77777777">
      <w:pPr>
        <w:spacing w:after="0"/>
        <w:ind w:left="720" w:hanging="540"/>
        <w:rPr>
          <w:rFonts w:ascii="Cambria" w:hAnsi="Cambria" w:cstheme="majorHAnsi"/>
        </w:rPr>
      </w:pPr>
    </w:p>
    <w:p w:rsidRPr="003168B7" w:rsidR="009112D7" w:rsidP="009112D7" w:rsidRDefault="009112D7" w14:paraId="18EE745A" w14:textId="115AEDF8">
      <w:pPr>
        <w:spacing w:after="0"/>
        <w:ind w:left="720" w:hanging="540"/>
        <w:rPr>
          <w:rFonts w:ascii="Cambria" w:hAnsi="Cambria" w:cstheme="majorHAnsi"/>
        </w:rPr>
      </w:pPr>
      <w:r w:rsidRPr="003168B7">
        <w:rPr>
          <w:rFonts w:ascii="Cambria" w:hAnsi="Cambria" w:cstheme="majorHAnsi"/>
        </w:rPr>
        <w:t xml:space="preserve">A: </w:t>
      </w:r>
      <w:r w:rsidRPr="003168B7">
        <w:rPr>
          <w:rFonts w:ascii="Cambria" w:hAnsi="Cambria" w:cstheme="majorHAnsi"/>
        </w:rPr>
        <w:tab/>
      </w:r>
      <w:r w:rsidRPr="003168B7">
        <w:rPr>
          <w:rFonts w:ascii="Cambria" w:hAnsi="Cambria" w:cstheme="majorHAnsi"/>
        </w:rPr>
        <w:t>Yes. Parent consent is needed to acknowledge the following:</w:t>
      </w:r>
    </w:p>
    <w:p w:rsidRPr="003168B7" w:rsidR="009112D7" w:rsidP="009112D7" w:rsidRDefault="009112D7" w14:paraId="0EF25DB1" w14:textId="77777777">
      <w:pPr>
        <w:spacing w:after="0"/>
        <w:ind w:left="720" w:hanging="540"/>
        <w:rPr>
          <w:rFonts w:ascii="Cambria" w:hAnsi="Cambria" w:cstheme="majorHAnsi"/>
        </w:rPr>
      </w:pPr>
    </w:p>
    <w:p w:rsidRPr="003168B7" w:rsidR="009112D7" w:rsidP="009112D7" w:rsidRDefault="009112D7" w14:paraId="0300FD3C" w14:textId="47935FDA">
      <w:pPr>
        <w:pStyle w:val="ListParagraph"/>
        <w:numPr>
          <w:ilvl w:val="0"/>
          <w:numId w:val="9"/>
        </w:numPr>
        <w:ind w:left="1530" w:hanging="540"/>
        <w:rPr>
          <w:rStyle w:val="normaltextrun"/>
          <w:rFonts w:ascii="Cambria" w:hAnsi="Cambria" w:cstheme="majorHAnsi"/>
        </w:rPr>
      </w:pPr>
      <w:r w:rsidRPr="003168B7">
        <w:rPr>
          <w:rStyle w:val="normaltextrun"/>
          <w:rFonts w:ascii="Cambria" w:hAnsi="Cambria" w:cstheme="majorHAnsi"/>
          <w:color w:val="000000"/>
          <w:bdr w:val="none" w:color="auto" w:sz="0" w:space="0" w:frame="1"/>
        </w:rPr>
        <w:t xml:space="preserve">I have consulted with the </w:t>
      </w:r>
      <w:r w:rsidR="00D436FA">
        <w:rPr>
          <w:rStyle w:val="normaltextrun"/>
          <w:rFonts w:ascii="Cambria" w:hAnsi="Cambria" w:cstheme="majorHAnsi"/>
          <w:color w:val="000000"/>
          <w:bdr w:val="none" w:color="auto" w:sz="0" w:space="0" w:frame="1"/>
        </w:rPr>
        <w:t>SAU</w:t>
      </w:r>
      <w:r w:rsidRPr="003168B7">
        <w:rPr>
          <w:rStyle w:val="normaltextrun"/>
          <w:rFonts w:ascii="Cambria" w:hAnsi="Cambria" w:cstheme="majorHAnsi"/>
          <w:color w:val="000000"/>
          <w:bdr w:val="none" w:color="auto" w:sz="0" w:space="0" w:frame="1"/>
        </w:rPr>
        <w:t xml:space="preserve"> and agree with this request to exempt my child from statewide assessment. I understand that this means I will have no statewide assessment data for my child for the year of instruction being assessed</w:t>
      </w:r>
    </w:p>
    <w:p w:rsidRPr="003168B7" w:rsidR="009112D7" w:rsidP="009112D7" w:rsidRDefault="009112D7" w14:paraId="57FFA789" w14:textId="7E5DB0F8">
      <w:pPr>
        <w:pStyle w:val="ListParagraph"/>
        <w:numPr>
          <w:ilvl w:val="0"/>
          <w:numId w:val="9"/>
        </w:numPr>
        <w:ind w:left="1530" w:hanging="540"/>
        <w:rPr>
          <w:rStyle w:val="eop"/>
          <w:rFonts w:ascii="Cambria" w:hAnsi="Cambria" w:cstheme="majorBidi"/>
        </w:rPr>
      </w:pPr>
      <w:r w:rsidRPr="003168B7">
        <w:rPr>
          <w:rStyle w:val="normaltextrun"/>
          <w:rFonts w:ascii="Cambria" w:hAnsi="Cambria" w:cstheme="majorBidi"/>
        </w:rPr>
        <w:t>I   </w:t>
      </w:r>
      <w:r w:rsidRPr="003168B7">
        <w:rPr>
          <w:rStyle w:val="normaltextrun"/>
          <w:rFonts w:ascii="Cambria" w:hAnsi="Cambria" w:cstheme="majorBidi"/>
          <w:b/>
        </w:rPr>
        <w:t>do </w:t>
      </w:r>
      <w:r w:rsidRPr="003168B7">
        <w:rPr>
          <w:rStyle w:val="normaltextrun"/>
          <w:rFonts w:ascii="Cambria" w:hAnsi="Cambria" w:cstheme="majorBidi"/>
          <w:b/>
          <w:bCs/>
        </w:rPr>
        <w:t>/</w:t>
      </w:r>
      <w:r w:rsidRPr="003168B7">
        <w:rPr>
          <w:rStyle w:val="normaltextrun"/>
          <w:rFonts w:ascii="Cambria" w:hAnsi="Cambria" w:cstheme="majorBidi"/>
        </w:rPr>
        <w:t> I </w:t>
      </w:r>
      <w:r w:rsidRPr="003168B7">
        <w:rPr>
          <w:rStyle w:val="normaltextrun"/>
          <w:rFonts w:ascii="Cambria" w:hAnsi="Cambria" w:cstheme="majorBidi"/>
          <w:b/>
        </w:rPr>
        <w:t>do not</w:t>
      </w:r>
      <w:r w:rsidRPr="003168B7" w:rsidR="00CD180F">
        <w:rPr>
          <w:rStyle w:val="normaltextrun"/>
          <w:rFonts w:ascii="Cambria" w:hAnsi="Cambria" w:cstheme="majorBidi"/>
          <w:b/>
        </w:rPr>
        <w:t xml:space="preserve"> </w:t>
      </w:r>
      <w:r w:rsidRPr="003168B7">
        <w:rPr>
          <w:rStyle w:val="normaltextrun"/>
          <w:rFonts w:ascii="Cambria" w:hAnsi="Cambria" w:cstheme="majorBidi"/>
        </w:rPr>
        <w:t xml:space="preserve">(check one) give the </w:t>
      </w:r>
      <w:r w:rsidR="00D436FA">
        <w:rPr>
          <w:rStyle w:val="normaltextrun"/>
          <w:rFonts w:ascii="Cambria" w:hAnsi="Cambria" w:cstheme="majorBidi"/>
        </w:rPr>
        <w:t>SAU</w:t>
      </w:r>
      <w:r w:rsidRPr="003168B7">
        <w:rPr>
          <w:rStyle w:val="normaltextrun"/>
          <w:rFonts w:ascii="Cambria" w:hAnsi="Cambria" w:cstheme="majorBidi"/>
        </w:rPr>
        <w:t> permission to seek an exemption for my child from statewide assessment for medical or other extraordinary reasons.</w:t>
      </w:r>
      <w:r w:rsidRPr="003168B7">
        <w:rPr>
          <w:rStyle w:val="eop"/>
          <w:rFonts w:ascii="Cambria" w:hAnsi="Cambria" w:cstheme="majorBidi"/>
        </w:rPr>
        <w:t> </w:t>
      </w:r>
    </w:p>
    <w:p w:rsidRPr="003168B7" w:rsidR="009112D7" w:rsidP="009112D7" w:rsidRDefault="009112D7" w14:paraId="05CB0A38" w14:textId="4CDAD096">
      <w:pPr>
        <w:pStyle w:val="ListParagraph"/>
        <w:numPr>
          <w:ilvl w:val="0"/>
          <w:numId w:val="9"/>
        </w:numPr>
        <w:ind w:left="1530" w:hanging="540"/>
        <w:rPr>
          <w:rFonts w:ascii="Cambria" w:hAnsi="Cambria" w:cstheme="majorBidi"/>
        </w:rPr>
      </w:pPr>
      <w:r w:rsidRPr="003168B7">
        <w:rPr>
          <w:rStyle w:val="normaltextrun"/>
          <w:rFonts w:ascii="Cambria" w:hAnsi="Cambria" w:cstheme="majorBidi"/>
        </w:rPr>
        <w:t>I   </w:t>
      </w:r>
      <w:r w:rsidRPr="003168B7">
        <w:rPr>
          <w:rStyle w:val="normaltextrun"/>
          <w:rFonts w:ascii="Cambria" w:hAnsi="Cambria" w:cstheme="majorBidi"/>
          <w:b/>
        </w:rPr>
        <w:t>do </w:t>
      </w:r>
      <w:r w:rsidRPr="003168B7">
        <w:rPr>
          <w:rStyle w:val="normaltextrun"/>
          <w:rFonts w:ascii="Cambria" w:hAnsi="Cambria" w:cstheme="majorBidi"/>
          <w:b/>
          <w:bCs/>
        </w:rPr>
        <w:t>/</w:t>
      </w:r>
      <w:r w:rsidRPr="003168B7">
        <w:rPr>
          <w:rStyle w:val="normaltextrun"/>
          <w:rFonts w:ascii="Cambria" w:hAnsi="Cambria" w:cstheme="majorBidi"/>
        </w:rPr>
        <w:t> I </w:t>
      </w:r>
      <w:r w:rsidRPr="003168B7">
        <w:rPr>
          <w:rStyle w:val="normaltextrun"/>
          <w:rFonts w:ascii="Cambria" w:hAnsi="Cambria" w:cstheme="majorBidi"/>
          <w:b/>
        </w:rPr>
        <w:t>do not</w:t>
      </w:r>
      <w:r w:rsidRPr="003168B7" w:rsidR="00CD180F">
        <w:rPr>
          <w:rStyle w:val="normaltextrun"/>
          <w:rFonts w:ascii="Cambria" w:hAnsi="Cambria" w:cstheme="majorBidi"/>
          <w:b/>
        </w:rPr>
        <w:t xml:space="preserve"> </w:t>
      </w:r>
      <w:r w:rsidRPr="003168B7">
        <w:rPr>
          <w:rStyle w:val="normaltextrun"/>
          <w:rFonts w:ascii="Cambria" w:hAnsi="Cambria" w:cstheme="majorBidi"/>
        </w:rPr>
        <w:t xml:space="preserve">(check one) give permission for the </w:t>
      </w:r>
      <w:r w:rsidR="00D436FA">
        <w:rPr>
          <w:rStyle w:val="normaltextrun"/>
          <w:rFonts w:ascii="Cambria" w:hAnsi="Cambria" w:cstheme="majorBidi"/>
        </w:rPr>
        <w:t>SAU</w:t>
      </w:r>
      <w:r w:rsidRPr="003168B7">
        <w:rPr>
          <w:rStyle w:val="normaltextrun"/>
          <w:rFonts w:ascii="Cambria" w:hAnsi="Cambria" w:cstheme="majorBidi"/>
        </w:rPr>
        <w:t> to discuss the request if necessary, with a member of the Special Considerations Review Panel.</w:t>
      </w:r>
      <w:r w:rsidRPr="003168B7">
        <w:rPr>
          <w:rStyle w:val="eop"/>
          <w:rFonts w:ascii="Cambria" w:hAnsi="Cambria" w:cstheme="majorBidi"/>
        </w:rPr>
        <w:t> </w:t>
      </w:r>
    </w:p>
    <w:p w:rsidRPr="003168B7" w:rsidR="009112D7" w:rsidP="009112D7" w:rsidRDefault="009112D7" w14:paraId="5953A97C" w14:textId="77777777">
      <w:pPr>
        <w:spacing w:after="0"/>
        <w:ind w:left="720" w:hanging="540"/>
        <w:rPr>
          <w:rFonts w:ascii="Cambria" w:hAnsi="Cambria" w:cstheme="majorHAnsi"/>
        </w:rPr>
      </w:pPr>
    </w:p>
    <w:p w:rsidRPr="003168B7" w:rsidR="009112D7" w:rsidP="009112D7" w:rsidRDefault="009112D7" w14:paraId="7999DB27" w14:textId="7777777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bCs/>
        </w:rPr>
        <w:tab/>
      </w:r>
      <w:r w:rsidRPr="003168B7">
        <w:rPr>
          <w:rFonts w:ascii="Cambria" w:hAnsi="Cambria" w:cstheme="majorHAnsi"/>
          <w:b/>
        </w:rPr>
        <w:t>Can a parent exempt the student from taking the assessment with a letter?</w:t>
      </w:r>
    </w:p>
    <w:p w:rsidRPr="003168B7" w:rsidR="00D74AB4" w:rsidP="009112D7" w:rsidRDefault="00D74AB4" w14:paraId="73D2A21A" w14:textId="77777777">
      <w:pPr>
        <w:spacing w:after="0"/>
        <w:ind w:left="720" w:hanging="540"/>
        <w:rPr>
          <w:rFonts w:ascii="Cambria" w:hAnsi="Cambria" w:cstheme="majorBidi"/>
        </w:rPr>
      </w:pPr>
    </w:p>
    <w:p w:rsidRPr="003168B7" w:rsidR="009112D7" w:rsidP="233A551B" w:rsidRDefault="009112D7" w14:paraId="1E795098" w14:textId="599ADD7F">
      <w:pPr>
        <w:spacing w:after="0"/>
        <w:ind w:left="720" w:hanging="540"/>
        <w:rPr>
          <w:rFonts w:ascii="Cambria" w:hAnsi="Cambria" w:cstheme="majorBidi"/>
        </w:rPr>
      </w:pPr>
      <w:r w:rsidRPr="233A551B">
        <w:rPr>
          <w:rFonts w:ascii="Cambria" w:hAnsi="Cambria" w:cstheme="majorBidi"/>
        </w:rPr>
        <w:t xml:space="preserve">A: </w:t>
      </w:r>
      <w:r>
        <w:tab/>
      </w:r>
      <w:r w:rsidRPr="233A551B">
        <w:rPr>
          <w:rFonts w:ascii="Cambria" w:hAnsi="Cambria" w:cstheme="majorBidi"/>
        </w:rPr>
        <w:t xml:space="preserve">A parent can request that the school submit an exemption request for either of the Medical Emergency or COVID/Quarantine reasons and include any required supplemental documentation to support the request. If parents submit a letter requesting exemption from assessments for any other reason, the </w:t>
      </w:r>
      <w:r w:rsidR="00D436FA">
        <w:rPr>
          <w:rFonts w:ascii="Cambria" w:hAnsi="Cambria" w:cstheme="majorBidi"/>
        </w:rPr>
        <w:t>SAU</w:t>
      </w:r>
      <w:r w:rsidRPr="233A551B">
        <w:rPr>
          <w:rFonts w:ascii="Cambria" w:hAnsi="Cambria" w:cstheme="majorBidi"/>
        </w:rPr>
        <w:t xml:space="preserve"> may document this request, but the request must address one (1) of the two (2) reasons  as defined in the </w:t>
      </w:r>
      <w:hyperlink r:id="rId48">
        <w:r w:rsidRPr="233A551B">
          <w:rPr>
            <w:rStyle w:val="Hyperlink"/>
            <w:rFonts w:ascii="Cambria" w:hAnsi="Cambria" w:cstheme="majorBidi"/>
          </w:rPr>
          <w:t>special considerations module</w:t>
        </w:r>
      </w:hyperlink>
      <w:r w:rsidRPr="233A551B">
        <w:rPr>
          <w:rFonts w:ascii="Cambria" w:hAnsi="Cambria" w:cstheme="majorBidi"/>
        </w:rPr>
        <w:t>.</w:t>
      </w:r>
    </w:p>
    <w:p w:rsidRPr="003168B7" w:rsidR="009112D7" w:rsidP="009112D7" w:rsidRDefault="009112D7" w14:paraId="2F15A093" w14:textId="77777777">
      <w:pPr>
        <w:spacing w:after="0"/>
        <w:ind w:left="720" w:hanging="540"/>
        <w:rPr>
          <w:rFonts w:ascii="Cambria" w:hAnsi="Cambria" w:cstheme="majorHAnsi"/>
        </w:rPr>
      </w:pPr>
    </w:p>
    <w:p w:rsidRPr="003168B7" w:rsidR="009112D7" w:rsidP="009112D7" w:rsidRDefault="009112D7" w14:paraId="6BBDFA92" w14:textId="7777777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bCs/>
        </w:rPr>
        <w:tab/>
      </w:r>
      <w:r w:rsidRPr="003168B7">
        <w:rPr>
          <w:rFonts w:ascii="Cambria" w:hAnsi="Cambria" w:cstheme="majorHAnsi"/>
          <w:b/>
        </w:rPr>
        <w:t>Do we know the assessments so we can begin to think about accommodations that may be needed? I am wondering about the regular education assessments so I can think about accommodations as we are meeting. I heard it was changing.</w:t>
      </w:r>
    </w:p>
    <w:p w:rsidRPr="003168B7" w:rsidR="00D74AB4" w:rsidP="009112D7" w:rsidRDefault="00D74AB4" w14:paraId="10E39CB6" w14:textId="77777777">
      <w:pPr>
        <w:spacing w:after="0"/>
        <w:ind w:left="720" w:hanging="540"/>
        <w:rPr>
          <w:rFonts w:ascii="Cambria" w:hAnsi="Cambria" w:cstheme="majorHAnsi"/>
        </w:rPr>
      </w:pPr>
    </w:p>
    <w:p w:rsidRPr="003168B7" w:rsidR="009112D7" w:rsidP="009112D7" w:rsidRDefault="009112D7" w14:paraId="7242A4B4" w14:textId="09EE8A26">
      <w:pPr>
        <w:spacing w:after="0"/>
        <w:ind w:left="720" w:hanging="540"/>
        <w:rPr>
          <w:rFonts w:ascii="Cambria" w:hAnsi="Cambria" w:cstheme="majorHAnsi"/>
        </w:rPr>
      </w:pPr>
      <w:r w:rsidRPr="003168B7">
        <w:rPr>
          <w:rFonts w:ascii="Cambria" w:hAnsi="Cambria" w:cstheme="majorHAnsi"/>
        </w:rPr>
        <w:t xml:space="preserve">A: </w:t>
      </w:r>
      <w:r w:rsidRPr="003168B7">
        <w:rPr>
          <w:rFonts w:ascii="Cambria" w:hAnsi="Cambria" w:cstheme="majorHAnsi"/>
        </w:rPr>
        <w:tab/>
      </w:r>
      <w:r w:rsidRPr="003168B7">
        <w:rPr>
          <w:rFonts w:ascii="Cambria" w:hAnsi="Cambria" w:cstheme="majorHAnsi"/>
        </w:rPr>
        <w:t xml:space="preserve">The </w:t>
      </w:r>
      <w:r w:rsidR="00D436FA">
        <w:rPr>
          <w:rFonts w:ascii="Cambria" w:hAnsi="Cambria" w:cstheme="majorHAnsi"/>
        </w:rPr>
        <w:t>NWEA MAP growth</w:t>
      </w:r>
      <w:r w:rsidRPr="003168B7">
        <w:rPr>
          <w:rFonts w:ascii="Cambria" w:hAnsi="Cambria" w:cstheme="majorHAnsi"/>
        </w:rPr>
        <w:t xml:space="preserve"> and </w:t>
      </w:r>
      <w:r w:rsidR="00D436FA">
        <w:rPr>
          <w:rFonts w:ascii="Cambria" w:hAnsi="Cambria" w:cstheme="majorHAnsi"/>
        </w:rPr>
        <w:t>Maine</w:t>
      </w:r>
      <w:r w:rsidRPr="003168B7">
        <w:rPr>
          <w:rFonts w:ascii="Cambria" w:hAnsi="Cambria" w:cstheme="majorHAnsi"/>
        </w:rPr>
        <w:t xml:space="preserve"> Science will be new assessments and administered in the spring of 2021. </w:t>
      </w:r>
      <w:r w:rsidR="00D436FA">
        <w:rPr>
          <w:rFonts w:ascii="Cambria" w:hAnsi="Cambria" w:cstheme="majorHAnsi"/>
        </w:rPr>
        <w:t xml:space="preserve">The Department is currently working with NWEA and New Meridian to ensure all necessary information and training materials are provided as soon as possible. </w:t>
      </w:r>
    </w:p>
    <w:p w:rsidRPr="003168B7" w:rsidR="009112D7" w:rsidP="009112D7" w:rsidRDefault="009112D7" w14:paraId="01B57C5D" w14:textId="77777777">
      <w:pPr>
        <w:spacing w:after="0"/>
        <w:ind w:left="720" w:hanging="540"/>
        <w:rPr>
          <w:rFonts w:ascii="Cambria" w:hAnsi="Cambria" w:cstheme="majorHAnsi"/>
        </w:rPr>
      </w:pPr>
    </w:p>
    <w:p w:rsidRPr="003168B7" w:rsidR="009112D7" w:rsidP="009112D7" w:rsidRDefault="009112D7" w14:paraId="2A70AFB6" w14:textId="7777777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bCs/>
        </w:rPr>
        <w:tab/>
      </w:r>
      <w:r w:rsidRPr="003168B7">
        <w:rPr>
          <w:rFonts w:ascii="Cambria" w:hAnsi="Cambria" w:cstheme="majorHAnsi"/>
          <w:b/>
        </w:rPr>
        <w:t>How do you recommend getting the parent exemption form signed if the parent is also [medically] unable to join a meeting?</w:t>
      </w:r>
    </w:p>
    <w:p w:rsidRPr="003168B7" w:rsidR="00D74AB4" w:rsidP="009112D7" w:rsidRDefault="00D74AB4" w14:paraId="62DA873B" w14:textId="77777777">
      <w:pPr>
        <w:spacing w:after="0"/>
        <w:ind w:left="720" w:hanging="540"/>
        <w:rPr>
          <w:rFonts w:ascii="Cambria" w:hAnsi="Cambria" w:cstheme="majorHAnsi"/>
        </w:rPr>
      </w:pPr>
    </w:p>
    <w:p w:rsidR="009112D7" w:rsidP="009112D7" w:rsidRDefault="009112D7" w14:paraId="4011AE3D" w14:textId="060E5C64">
      <w:pPr>
        <w:spacing w:after="0"/>
        <w:ind w:left="720" w:hanging="540"/>
        <w:rPr>
          <w:rFonts w:ascii="Cambria" w:hAnsi="Cambria" w:cstheme="majorHAnsi"/>
        </w:rPr>
      </w:pPr>
      <w:r w:rsidRPr="003168B7">
        <w:rPr>
          <w:rFonts w:ascii="Cambria" w:hAnsi="Cambria" w:cstheme="majorHAnsi"/>
        </w:rPr>
        <w:t xml:space="preserve">A: </w:t>
      </w:r>
      <w:r w:rsidRPr="003168B7">
        <w:rPr>
          <w:rFonts w:ascii="Cambria" w:hAnsi="Cambria" w:cstheme="majorHAnsi"/>
        </w:rPr>
        <w:tab/>
      </w:r>
      <w:r w:rsidRPr="003168B7">
        <w:rPr>
          <w:rFonts w:ascii="Cambria" w:hAnsi="Cambria" w:cstheme="majorHAnsi"/>
        </w:rPr>
        <w:t>The consent form for requesting Special Considerations should be distributed to parents in the customary way the school sends other parental notifications and should likewise be returned to the school.</w:t>
      </w:r>
    </w:p>
    <w:p w:rsidRPr="009454C0" w:rsidR="00F246F6" w:rsidP="00F246F6" w:rsidRDefault="00F246F6" w14:paraId="70F85350" w14:textId="2654BA49">
      <w:pPr>
        <w:rPr>
          <w:rFonts w:ascii="Cambria" w:hAnsi="Cambria" w:cstheme="majorHAnsi"/>
        </w:rPr>
      </w:pPr>
    </w:p>
    <w:sectPr w:rsidRPr="009454C0" w:rsidR="00F246F6" w:rsidSect="00EC4F64">
      <w:footerReference w:type="default" r:id="rId49"/>
      <w:pgSz w:w="12240" w:h="15840" w:orient="portrait"/>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3274" w:rsidP="009317C9" w:rsidRDefault="00E43274" w14:paraId="2BF5C4C9" w14:textId="77777777">
      <w:pPr>
        <w:spacing w:after="0" w:line="240" w:lineRule="auto"/>
      </w:pPr>
      <w:r>
        <w:separator/>
      </w:r>
    </w:p>
  </w:endnote>
  <w:endnote w:type="continuationSeparator" w:id="0">
    <w:p w:rsidR="00E43274" w:rsidP="009317C9" w:rsidRDefault="00E43274" w14:paraId="0784DC4D" w14:textId="77777777">
      <w:pPr>
        <w:spacing w:after="0" w:line="240" w:lineRule="auto"/>
      </w:pPr>
      <w:r>
        <w:continuationSeparator/>
      </w:r>
    </w:p>
  </w:endnote>
  <w:endnote w:type="continuationNotice" w:id="1">
    <w:p w:rsidR="00E43274" w:rsidRDefault="00E43274" w14:paraId="302C762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686935"/>
      <w:docPartObj>
        <w:docPartGallery w:val="Page Numbers (Bottom of Page)"/>
        <w:docPartUnique/>
      </w:docPartObj>
    </w:sdtPr>
    <w:sdtEndPr>
      <w:rPr>
        <w:noProof/>
      </w:rPr>
    </w:sdtEndPr>
    <w:sdtContent>
      <w:p w:rsidR="00296C65" w:rsidRDefault="00296C65" w14:paraId="2FC08061" w14:textId="1C8AFF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Pr="00D74AB4" w:rsidR="009317C9" w:rsidRDefault="00296C65" w14:paraId="5F5D1DA9" w14:textId="0570136C">
    <w:pPr>
      <w:pStyle w:val="Footer"/>
      <w:rPr>
        <w:rFonts w:ascii="Cambria" w:hAnsi="Cambria"/>
      </w:rPr>
    </w:pPr>
    <w:r>
      <w:rPr>
        <w:rFonts w:ascii="Cambria" w:hAnsi="Cambria"/>
      </w:rPr>
      <w:t>Assessment FAQ</w:t>
    </w:r>
    <w:r>
      <w:rPr>
        <w:rFonts w:ascii="Cambria" w:hAnsi="Cambria"/>
      </w:rPr>
      <w:tab/>
    </w:r>
    <w:r>
      <w:rPr>
        <w:rFonts w:ascii="Cambria" w:hAnsi="Cambria"/>
      </w:rPr>
      <w:tab/>
    </w:r>
    <w:r>
      <w:rPr>
        <w:rFonts w:ascii="Cambria" w:hAnsi="Cambria"/>
      </w:rPr>
      <w:t xml:space="preserve">Updated </w:t>
    </w:r>
    <w:r w:rsidR="00B01B15">
      <w:rPr>
        <w:rFonts w:ascii="Cambria" w:hAnsi="Cambria"/>
      </w:rPr>
      <w:t>March 16</w:t>
    </w:r>
    <w:r>
      <w:rPr>
        <w:rFonts w:ascii="Cambria" w:hAnsi="Cambria"/>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3274" w:rsidP="009317C9" w:rsidRDefault="00E43274" w14:paraId="36FE89BE" w14:textId="77777777">
      <w:pPr>
        <w:spacing w:after="0" w:line="240" w:lineRule="auto"/>
      </w:pPr>
      <w:r>
        <w:separator/>
      </w:r>
    </w:p>
  </w:footnote>
  <w:footnote w:type="continuationSeparator" w:id="0">
    <w:p w:rsidR="00E43274" w:rsidP="009317C9" w:rsidRDefault="00E43274" w14:paraId="690E0577" w14:textId="77777777">
      <w:pPr>
        <w:spacing w:after="0" w:line="240" w:lineRule="auto"/>
      </w:pPr>
      <w:r>
        <w:continuationSeparator/>
      </w:r>
    </w:p>
  </w:footnote>
  <w:footnote w:type="continuationNotice" w:id="1">
    <w:p w:rsidR="00E43274" w:rsidRDefault="00E43274" w14:paraId="19B0215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762"/>
    <w:multiLevelType w:val="hybridMultilevel"/>
    <w:tmpl w:val="D7C668F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9B425E"/>
    <w:multiLevelType w:val="hybridMultilevel"/>
    <w:tmpl w:val="AC944FEE"/>
    <w:lvl w:ilvl="0" w:tplc="1D0E2D56">
      <w:start w:val="1"/>
      <w:numFmt w:val="bullet"/>
      <w:lvlText w:val=""/>
      <w:lvlJc w:val="left"/>
      <w:pPr>
        <w:tabs>
          <w:tab w:val="num" w:pos="720"/>
        </w:tabs>
        <w:ind w:left="720" w:hanging="360"/>
      </w:pPr>
      <w:rPr>
        <w:rFonts w:hint="default" w:ascii="Symbol" w:hAnsi="Symbol"/>
        <w:sz w:val="20"/>
      </w:rPr>
    </w:lvl>
    <w:lvl w:ilvl="1" w:tplc="859E68C4">
      <w:start w:val="1"/>
      <w:numFmt w:val="bullet"/>
      <w:lvlText w:val=""/>
      <w:lvlJc w:val="left"/>
      <w:pPr>
        <w:tabs>
          <w:tab w:val="num" w:pos="1440"/>
        </w:tabs>
        <w:ind w:left="1440" w:hanging="360"/>
      </w:pPr>
      <w:rPr>
        <w:rFonts w:hint="default" w:ascii="Symbol" w:hAnsi="Symbol"/>
        <w:sz w:val="20"/>
      </w:rPr>
    </w:lvl>
    <w:lvl w:ilvl="2" w:tplc="8FAC5E86">
      <w:start w:val="1"/>
      <w:numFmt w:val="bullet"/>
      <w:lvlText w:val=""/>
      <w:lvlJc w:val="left"/>
      <w:pPr>
        <w:tabs>
          <w:tab w:val="num" w:pos="2160"/>
        </w:tabs>
        <w:ind w:left="2160" w:hanging="360"/>
      </w:pPr>
      <w:rPr>
        <w:rFonts w:hint="default" w:ascii="Symbol" w:hAnsi="Symbol"/>
        <w:sz w:val="20"/>
      </w:rPr>
    </w:lvl>
    <w:lvl w:ilvl="3" w:tplc="A0C2B736">
      <w:start w:val="1"/>
      <w:numFmt w:val="bullet"/>
      <w:lvlText w:val=""/>
      <w:lvlJc w:val="left"/>
      <w:pPr>
        <w:tabs>
          <w:tab w:val="num" w:pos="2880"/>
        </w:tabs>
        <w:ind w:left="2880" w:hanging="360"/>
      </w:pPr>
      <w:rPr>
        <w:rFonts w:hint="default" w:ascii="Symbol" w:hAnsi="Symbol"/>
        <w:sz w:val="20"/>
      </w:rPr>
    </w:lvl>
    <w:lvl w:ilvl="4" w:tplc="29201A9C">
      <w:start w:val="1"/>
      <w:numFmt w:val="bullet"/>
      <w:lvlText w:val=""/>
      <w:lvlJc w:val="left"/>
      <w:pPr>
        <w:tabs>
          <w:tab w:val="num" w:pos="3600"/>
        </w:tabs>
        <w:ind w:left="3600" w:hanging="360"/>
      </w:pPr>
      <w:rPr>
        <w:rFonts w:hint="default" w:ascii="Symbol" w:hAnsi="Symbol"/>
        <w:sz w:val="20"/>
      </w:rPr>
    </w:lvl>
    <w:lvl w:ilvl="5" w:tplc="15522A26">
      <w:start w:val="1"/>
      <w:numFmt w:val="bullet"/>
      <w:lvlText w:val=""/>
      <w:lvlJc w:val="left"/>
      <w:pPr>
        <w:tabs>
          <w:tab w:val="num" w:pos="4320"/>
        </w:tabs>
        <w:ind w:left="4320" w:hanging="360"/>
      </w:pPr>
      <w:rPr>
        <w:rFonts w:hint="default" w:ascii="Symbol" w:hAnsi="Symbol"/>
        <w:sz w:val="20"/>
      </w:rPr>
    </w:lvl>
    <w:lvl w:ilvl="6" w:tplc="601212AA">
      <w:start w:val="1"/>
      <w:numFmt w:val="bullet"/>
      <w:lvlText w:val=""/>
      <w:lvlJc w:val="left"/>
      <w:pPr>
        <w:tabs>
          <w:tab w:val="num" w:pos="5040"/>
        </w:tabs>
        <w:ind w:left="5040" w:hanging="360"/>
      </w:pPr>
      <w:rPr>
        <w:rFonts w:hint="default" w:ascii="Symbol" w:hAnsi="Symbol"/>
        <w:sz w:val="20"/>
      </w:rPr>
    </w:lvl>
    <w:lvl w:ilvl="7" w:tplc="6994F118">
      <w:start w:val="1"/>
      <w:numFmt w:val="bullet"/>
      <w:lvlText w:val=""/>
      <w:lvlJc w:val="left"/>
      <w:pPr>
        <w:tabs>
          <w:tab w:val="num" w:pos="5760"/>
        </w:tabs>
        <w:ind w:left="5760" w:hanging="360"/>
      </w:pPr>
      <w:rPr>
        <w:rFonts w:hint="default" w:ascii="Symbol" w:hAnsi="Symbol"/>
        <w:sz w:val="20"/>
      </w:rPr>
    </w:lvl>
    <w:lvl w:ilvl="8" w:tplc="D988EB92">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E0975D3"/>
    <w:multiLevelType w:val="hybridMultilevel"/>
    <w:tmpl w:val="BDFE45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1D468C6"/>
    <w:multiLevelType w:val="hybridMultilevel"/>
    <w:tmpl w:val="718C8E7A"/>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61E0871"/>
    <w:multiLevelType w:val="hybridMultilevel"/>
    <w:tmpl w:val="1BA4E834"/>
    <w:lvl w:ilvl="0" w:tplc="1C08B370">
      <w:start w:val="1"/>
      <w:numFmt w:val="bullet"/>
      <w:lvlText w:val=""/>
      <w:lvlJc w:val="left"/>
      <w:pPr>
        <w:tabs>
          <w:tab w:val="num" w:pos="720"/>
        </w:tabs>
        <w:ind w:left="720" w:hanging="360"/>
      </w:pPr>
      <w:rPr>
        <w:rFonts w:hint="default" w:ascii="Symbol" w:hAnsi="Symbol"/>
        <w:sz w:val="20"/>
      </w:rPr>
    </w:lvl>
    <w:lvl w:ilvl="1" w:tplc="7332E6A8" w:tentative="1">
      <w:start w:val="1"/>
      <w:numFmt w:val="bullet"/>
      <w:lvlText w:val=""/>
      <w:lvlJc w:val="left"/>
      <w:pPr>
        <w:tabs>
          <w:tab w:val="num" w:pos="1440"/>
        </w:tabs>
        <w:ind w:left="1440" w:hanging="360"/>
      </w:pPr>
      <w:rPr>
        <w:rFonts w:hint="default" w:ascii="Symbol" w:hAnsi="Symbol"/>
        <w:sz w:val="20"/>
      </w:rPr>
    </w:lvl>
    <w:lvl w:ilvl="2" w:tplc="3C96D392" w:tentative="1">
      <w:start w:val="1"/>
      <w:numFmt w:val="bullet"/>
      <w:lvlText w:val=""/>
      <w:lvlJc w:val="left"/>
      <w:pPr>
        <w:tabs>
          <w:tab w:val="num" w:pos="2160"/>
        </w:tabs>
        <w:ind w:left="2160" w:hanging="360"/>
      </w:pPr>
      <w:rPr>
        <w:rFonts w:hint="default" w:ascii="Symbol" w:hAnsi="Symbol"/>
        <w:sz w:val="20"/>
      </w:rPr>
    </w:lvl>
    <w:lvl w:ilvl="3" w:tplc="27203F8C" w:tentative="1">
      <w:start w:val="1"/>
      <w:numFmt w:val="bullet"/>
      <w:lvlText w:val=""/>
      <w:lvlJc w:val="left"/>
      <w:pPr>
        <w:tabs>
          <w:tab w:val="num" w:pos="2880"/>
        </w:tabs>
        <w:ind w:left="2880" w:hanging="360"/>
      </w:pPr>
      <w:rPr>
        <w:rFonts w:hint="default" w:ascii="Symbol" w:hAnsi="Symbol"/>
        <w:sz w:val="20"/>
      </w:rPr>
    </w:lvl>
    <w:lvl w:ilvl="4" w:tplc="31D62968" w:tentative="1">
      <w:start w:val="1"/>
      <w:numFmt w:val="bullet"/>
      <w:lvlText w:val=""/>
      <w:lvlJc w:val="left"/>
      <w:pPr>
        <w:tabs>
          <w:tab w:val="num" w:pos="3600"/>
        </w:tabs>
        <w:ind w:left="3600" w:hanging="360"/>
      </w:pPr>
      <w:rPr>
        <w:rFonts w:hint="default" w:ascii="Symbol" w:hAnsi="Symbol"/>
        <w:sz w:val="20"/>
      </w:rPr>
    </w:lvl>
    <w:lvl w:ilvl="5" w:tplc="EFB805C8" w:tentative="1">
      <w:start w:val="1"/>
      <w:numFmt w:val="bullet"/>
      <w:lvlText w:val=""/>
      <w:lvlJc w:val="left"/>
      <w:pPr>
        <w:tabs>
          <w:tab w:val="num" w:pos="4320"/>
        </w:tabs>
        <w:ind w:left="4320" w:hanging="360"/>
      </w:pPr>
      <w:rPr>
        <w:rFonts w:hint="default" w:ascii="Symbol" w:hAnsi="Symbol"/>
        <w:sz w:val="20"/>
      </w:rPr>
    </w:lvl>
    <w:lvl w:ilvl="6" w:tplc="33AA8E12" w:tentative="1">
      <w:start w:val="1"/>
      <w:numFmt w:val="bullet"/>
      <w:lvlText w:val=""/>
      <w:lvlJc w:val="left"/>
      <w:pPr>
        <w:tabs>
          <w:tab w:val="num" w:pos="5040"/>
        </w:tabs>
        <w:ind w:left="5040" w:hanging="360"/>
      </w:pPr>
      <w:rPr>
        <w:rFonts w:hint="default" w:ascii="Symbol" w:hAnsi="Symbol"/>
        <w:sz w:val="20"/>
      </w:rPr>
    </w:lvl>
    <w:lvl w:ilvl="7" w:tplc="E91EEB80" w:tentative="1">
      <w:start w:val="1"/>
      <w:numFmt w:val="bullet"/>
      <w:lvlText w:val=""/>
      <w:lvlJc w:val="left"/>
      <w:pPr>
        <w:tabs>
          <w:tab w:val="num" w:pos="5760"/>
        </w:tabs>
        <w:ind w:left="5760" w:hanging="360"/>
      </w:pPr>
      <w:rPr>
        <w:rFonts w:hint="default" w:ascii="Symbol" w:hAnsi="Symbol"/>
        <w:sz w:val="20"/>
      </w:rPr>
    </w:lvl>
    <w:lvl w:ilvl="8" w:tplc="2D0CAC56"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E7572AE"/>
    <w:multiLevelType w:val="hybridMultilevel"/>
    <w:tmpl w:val="8D5C75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0BE1A9C"/>
    <w:multiLevelType w:val="hybridMultilevel"/>
    <w:tmpl w:val="8668E8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3CA37513"/>
    <w:multiLevelType w:val="hybridMultilevel"/>
    <w:tmpl w:val="E1E0FF2A"/>
    <w:lvl w:ilvl="0" w:tplc="85FA2EA4">
      <w:start w:val="1"/>
      <w:numFmt w:val="bullet"/>
      <w:lvlText w:val=""/>
      <w:lvlJc w:val="left"/>
      <w:pPr>
        <w:tabs>
          <w:tab w:val="num" w:pos="720"/>
        </w:tabs>
        <w:ind w:left="720" w:hanging="360"/>
      </w:pPr>
      <w:rPr>
        <w:rFonts w:hint="default" w:ascii="Symbol" w:hAnsi="Symbol"/>
        <w:sz w:val="20"/>
      </w:rPr>
    </w:lvl>
    <w:lvl w:ilvl="1" w:tplc="9BBE3B7A">
      <w:start w:val="1"/>
      <w:numFmt w:val="bullet"/>
      <w:lvlText w:val=""/>
      <w:lvlJc w:val="left"/>
      <w:pPr>
        <w:tabs>
          <w:tab w:val="num" w:pos="1440"/>
        </w:tabs>
        <w:ind w:left="1440" w:hanging="360"/>
      </w:pPr>
      <w:rPr>
        <w:rFonts w:hint="default" w:ascii="Symbol" w:hAnsi="Symbol"/>
        <w:sz w:val="20"/>
      </w:rPr>
    </w:lvl>
    <w:lvl w:ilvl="2" w:tplc="23B2E872" w:tentative="1">
      <w:start w:val="1"/>
      <w:numFmt w:val="bullet"/>
      <w:lvlText w:val=""/>
      <w:lvlJc w:val="left"/>
      <w:pPr>
        <w:tabs>
          <w:tab w:val="num" w:pos="2160"/>
        </w:tabs>
        <w:ind w:left="2160" w:hanging="360"/>
      </w:pPr>
      <w:rPr>
        <w:rFonts w:hint="default" w:ascii="Wingdings" w:hAnsi="Wingdings"/>
        <w:sz w:val="20"/>
      </w:rPr>
    </w:lvl>
    <w:lvl w:ilvl="3" w:tplc="FB56B402" w:tentative="1">
      <w:start w:val="1"/>
      <w:numFmt w:val="bullet"/>
      <w:lvlText w:val=""/>
      <w:lvlJc w:val="left"/>
      <w:pPr>
        <w:tabs>
          <w:tab w:val="num" w:pos="2880"/>
        </w:tabs>
        <w:ind w:left="2880" w:hanging="360"/>
      </w:pPr>
      <w:rPr>
        <w:rFonts w:hint="default" w:ascii="Wingdings" w:hAnsi="Wingdings"/>
        <w:sz w:val="20"/>
      </w:rPr>
    </w:lvl>
    <w:lvl w:ilvl="4" w:tplc="42122550" w:tentative="1">
      <w:start w:val="1"/>
      <w:numFmt w:val="bullet"/>
      <w:lvlText w:val=""/>
      <w:lvlJc w:val="left"/>
      <w:pPr>
        <w:tabs>
          <w:tab w:val="num" w:pos="3600"/>
        </w:tabs>
        <w:ind w:left="3600" w:hanging="360"/>
      </w:pPr>
      <w:rPr>
        <w:rFonts w:hint="default" w:ascii="Wingdings" w:hAnsi="Wingdings"/>
        <w:sz w:val="20"/>
      </w:rPr>
    </w:lvl>
    <w:lvl w:ilvl="5" w:tplc="EE16790A" w:tentative="1">
      <w:start w:val="1"/>
      <w:numFmt w:val="bullet"/>
      <w:lvlText w:val=""/>
      <w:lvlJc w:val="left"/>
      <w:pPr>
        <w:tabs>
          <w:tab w:val="num" w:pos="4320"/>
        </w:tabs>
        <w:ind w:left="4320" w:hanging="360"/>
      </w:pPr>
      <w:rPr>
        <w:rFonts w:hint="default" w:ascii="Wingdings" w:hAnsi="Wingdings"/>
        <w:sz w:val="20"/>
      </w:rPr>
    </w:lvl>
    <w:lvl w:ilvl="6" w:tplc="EB8294EE" w:tentative="1">
      <w:start w:val="1"/>
      <w:numFmt w:val="bullet"/>
      <w:lvlText w:val=""/>
      <w:lvlJc w:val="left"/>
      <w:pPr>
        <w:tabs>
          <w:tab w:val="num" w:pos="5040"/>
        </w:tabs>
        <w:ind w:left="5040" w:hanging="360"/>
      </w:pPr>
      <w:rPr>
        <w:rFonts w:hint="default" w:ascii="Wingdings" w:hAnsi="Wingdings"/>
        <w:sz w:val="20"/>
      </w:rPr>
    </w:lvl>
    <w:lvl w:ilvl="7" w:tplc="102CC460" w:tentative="1">
      <w:start w:val="1"/>
      <w:numFmt w:val="bullet"/>
      <w:lvlText w:val=""/>
      <w:lvlJc w:val="left"/>
      <w:pPr>
        <w:tabs>
          <w:tab w:val="num" w:pos="5760"/>
        </w:tabs>
        <w:ind w:left="5760" w:hanging="360"/>
      </w:pPr>
      <w:rPr>
        <w:rFonts w:hint="default" w:ascii="Wingdings" w:hAnsi="Wingdings"/>
        <w:sz w:val="20"/>
      </w:rPr>
    </w:lvl>
    <w:lvl w:ilvl="8" w:tplc="37C4A224"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8A50BFC"/>
    <w:multiLevelType w:val="hybridMultilevel"/>
    <w:tmpl w:val="FDAA262C"/>
    <w:lvl w:ilvl="0" w:tplc="B4F83F5C">
      <w:start w:val="1"/>
      <w:numFmt w:val="bullet"/>
      <w:lvlText w:val="o"/>
      <w:lvlJc w:val="left"/>
      <w:pPr>
        <w:tabs>
          <w:tab w:val="num" w:pos="720"/>
        </w:tabs>
        <w:ind w:left="720" w:hanging="360"/>
      </w:pPr>
      <w:rPr>
        <w:rFonts w:hint="default" w:ascii="Courier New" w:hAnsi="Courier New" w:cs="Times New Roman"/>
        <w:sz w:val="20"/>
      </w:rPr>
    </w:lvl>
    <w:lvl w:ilvl="1" w:tplc="362CBBDC">
      <w:start w:val="1"/>
      <w:numFmt w:val="bullet"/>
      <w:lvlText w:val="o"/>
      <w:lvlJc w:val="left"/>
      <w:pPr>
        <w:tabs>
          <w:tab w:val="num" w:pos="1440"/>
        </w:tabs>
        <w:ind w:left="1440" w:hanging="360"/>
      </w:pPr>
      <w:rPr>
        <w:rFonts w:hint="default" w:ascii="Courier New" w:hAnsi="Courier New" w:cs="Times New Roman"/>
        <w:sz w:val="20"/>
      </w:rPr>
    </w:lvl>
    <w:lvl w:ilvl="2" w:tplc="838CF1A2">
      <w:start w:val="1"/>
      <w:numFmt w:val="bullet"/>
      <w:lvlText w:val="o"/>
      <w:lvlJc w:val="left"/>
      <w:pPr>
        <w:tabs>
          <w:tab w:val="num" w:pos="2160"/>
        </w:tabs>
        <w:ind w:left="2160" w:hanging="360"/>
      </w:pPr>
      <w:rPr>
        <w:rFonts w:hint="default" w:ascii="Courier New" w:hAnsi="Courier New" w:cs="Times New Roman"/>
        <w:sz w:val="20"/>
      </w:rPr>
    </w:lvl>
    <w:lvl w:ilvl="3" w:tplc="9EB0439C">
      <w:start w:val="1"/>
      <w:numFmt w:val="bullet"/>
      <w:lvlText w:val="o"/>
      <w:lvlJc w:val="left"/>
      <w:pPr>
        <w:tabs>
          <w:tab w:val="num" w:pos="2880"/>
        </w:tabs>
        <w:ind w:left="2880" w:hanging="360"/>
      </w:pPr>
      <w:rPr>
        <w:rFonts w:hint="default" w:ascii="Courier New" w:hAnsi="Courier New" w:cs="Times New Roman"/>
        <w:sz w:val="20"/>
      </w:rPr>
    </w:lvl>
    <w:lvl w:ilvl="4" w:tplc="27A40568">
      <w:start w:val="1"/>
      <w:numFmt w:val="bullet"/>
      <w:lvlText w:val="o"/>
      <w:lvlJc w:val="left"/>
      <w:pPr>
        <w:tabs>
          <w:tab w:val="num" w:pos="3600"/>
        </w:tabs>
        <w:ind w:left="3600" w:hanging="360"/>
      </w:pPr>
      <w:rPr>
        <w:rFonts w:hint="default" w:ascii="Courier New" w:hAnsi="Courier New" w:cs="Times New Roman"/>
        <w:sz w:val="20"/>
      </w:rPr>
    </w:lvl>
    <w:lvl w:ilvl="5" w:tplc="A97A5476">
      <w:start w:val="1"/>
      <w:numFmt w:val="bullet"/>
      <w:lvlText w:val="o"/>
      <w:lvlJc w:val="left"/>
      <w:pPr>
        <w:tabs>
          <w:tab w:val="num" w:pos="4320"/>
        </w:tabs>
        <w:ind w:left="4320" w:hanging="360"/>
      </w:pPr>
      <w:rPr>
        <w:rFonts w:hint="default" w:ascii="Courier New" w:hAnsi="Courier New" w:cs="Times New Roman"/>
        <w:sz w:val="20"/>
      </w:rPr>
    </w:lvl>
    <w:lvl w:ilvl="6" w:tplc="AD482530">
      <w:start w:val="1"/>
      <w:numFmt w:val="bullet"/>
      <w:lvlText w:val="o"/>
      <w:lvlJc w:val="left"/>
      <w:pPr>
        <w:tabs>
          <w:tab w:val="num" w:pos="5040"/>
        </w:tabs>
        <w:ind w:left="5040" w:hanging="360"/>
      </w:pPr>
      <w:rPr>
        <w:rFonts w:hint="default" w:ascii="Courier New" w:hAnsi="Courier New" w:cs="Times New Roman"/>
        <w:sz w:val="20"/>
      </w:rPr>
    </w:lvl>
    <w:lvl w:ilvl="7" w:tplc="EFAE7DA4">
      <w:start w:val="1"/>
      <w:numFmt w:val="bullet"/>
      <w:lvlText w:val="o"/>
      <w:lvlJc w:val="left"/>
      <w:pPr>
        <w:tabs>
          <w:tab w:val="num" w:pos="5760"/>
        </w:tabs>
        <w:ind w:left="5760" w:hanging="360"/>
      </w:pPr>
      <w:rPr>
        <w:rFonts w:hint="default" w:ascii="Courier New" w:hAnsi="Courier New" w:cs="Times New Roman"/>
        <w:sz w:val="20"/>
      </w:rPr>
    </w:lvl>
    <w:lvl w:ilvl="8" w:tplc="9482B592">
      <w:start w:val="1"/>
      <w:numFmt w:val="bullet"/>
      <w:lvlText w:val="o"/>
      <w:lvlJc w:val="left"/>
      <w:pPr>
        <w:tabs>
          <w:tab w:val="num" w:pos="6480"/>
        </w:tabs>
        <w:ind w:left="6480" w:hanging="360"/>
      </w:pPr>
      <w:rPr>
        <w:rFonts w:hint="default" w:ascii="Courier New" w:hAnsi="Courier New" w:cs="Times New Roman"/>
        <w:sz w:val="20"/>
      </w:rPr>
    </w:lvl>
  </w:abstractNum>
  <w:abstractNum w:abstractNumId="9" w15:restartNumberingAfterBreak="0">
    <w:nsid w:val="69122498"/>
    <w:multiLevelType w:val="hybridMultilevel"/>
    <w:tmpl w:val="100280C4"/>
    <w:lvl w:ilvl="0" w:tplc="385CB4A4">
      <w:start w:val="1"/>
      <w:numFmt w:val="bullet"/>
      <w:lvlText w:val=""/>
      <w:lvlJc w:val="left"/>
      <w:pPr>
        <w:tabs>
          <w:tab w:val="num" w:pos="720"/>
        </w:tabs>
        <w:ind w:left="720" w:hanging="360"/>
      </w:pPr>
      <w:rPr>
        <w:rFonts w:hint="default" w:ascii="Symbol" w:hAnsi="Symbol"/>
        <w:sz w:val="20"/>
      </w:rPr>
    </w:lvl>
    <w:lvl w:ilvl="1" w:tplc="73785ADE" w:tentative="1">
      <w:start w:val="1"/>
      <w:numFmt w:val="bullet"/>
      <w:lvlText w:val=""/>
      <w:lvlJc w:val="left"/>
      <w:pPr>
        <w:tabs>
          <w:tab w:val="num" w:pos="1440"/>
        </w:tabs>
        <w:ind w:left="1440" w:hanging="360"/>
      </w:pPr>
      <w:rPr>
        <w:rFonts w:hint="default" w:ascii="Symbol" w:hAnsi="Symbol"/>
        <w:sz w:val="20"/>
      </w:rPr>
    </w:lvl>
    <w:lvl w:ilvl="2" w:tplc="59E05EE0" w:tentative="1">
      <w:start w:val="1"/>
      <w:numFmt w:val="bullet"/>
      <w:lvlText w:val=""/>
      <w:lvlJc w:val="left"/>
      <w:pPr>
        <w:tabs>
          <w:tab w:val="num" w:pos="2160"/>
        </w:tabs>
        <w:ind w:left="2160" w:hanging="360"/>
      </w:pPr>
      <w:rPr>
        <w:rFonts w:hint="default" w:ascii="Symbol" w:hAnsi="Symbol"/>
        <w:sz w:val="20"/>
      </w:rPr>
    </w:lvl>
    <w:lvl w:ilvl="3" w:tplc="3BBE43F2" w:tentative="1">
      <w:start w:val="1"/>
      <w:numFmt w:val="bullet"/>
      <w:lvlText w:val=""/>
      <w:lvlJc w:val="left"/>
      <w:pPr>
        <w:tabs>
          <w:tab w:val="num" w:pos="2880"/>
        </w:tabs>
        <w:ind w:left="2880" w:hanging="360"/>
      </w:pPr>
      <w:rPr>
        <w:rFonts w:hint="default" w:ascii="Symbol" w:hAnsi="Symbol"/>
        <w:sz w:val="20"/>
      </w:rPr>
    </w:lvl>
    <w:lvl w:ilvl="4" w:tplc="09DC92EA" w:tentative="1">
      <w:start w:val="1"/>
      <w:numFmt w:val="bullet"/>
      <w:lvlText w:val=""/>
      <w:lvlJc w:val="left"/>
      <w:pPr>
        <w:tabs>
          <w:tab w:val="num" w:pos="3600"/>
        </w:tabs>
        <w:ind w:left="3600" w:hanging="360"/>
      </w:pPr>
      <w:rPr>
        <w:rFonts w:hint="default" w:ascii="Symbol" w:hAnsi="Symbol"/>
        <w:sz w:val="20"/>
      </w:rPr>
    </w:lvl>
    <w:lvl w:ilvl="5" w:tplc="B51A3A90" w:tentative="1">
      <w:start w:val="1"/>
      <w:numFmt w:val="bullet"/>
      <w:lvlText w:val=""/>
      <w:lvlJc w:val="left"/>
      <w:pPr>
        <w:tabs>
          <w:tab w:val="num" w:pos="4320"/>
        </w:tabs>
        <w:ind w:left="4320" w:hanging="360"/>
      </w:pPr>
      <w:rPr>
        <w:rFonts w:hint="default" w:ascii="Symbol" w:hAnsi="Symbol"/>
        <w:sz w:val="20"/>
      </w:rPr>
    </w:lvl>
    <w:lvl w:ilvl="6" w:tplc="27E4AB8E" w:tentative="1">
      <w:start w:val="1"/>
      <w:numFmt w:val="bullet"/>
      <w:lvlText w:val=""/>
      <w:lvlJc w:val="left"/>
      <w:pPr>
        <w:tabs>
          <w:tab w:val="num" w:pos="5040"/>
        </w:tabs>
        <w:ind w:left="5040" w:hanging="360"/>
      </w:pPr>
      <w:rPr>
        <w:rFonts w:hint="default" w:ascii="Symbol" w:hAnsi="Symbol"/>
        <w:sz w:val="20"/>
      </w:rPr>
    </w:lvl>
    <w:lvl w:ilvl="7" w:tplc="013CAF58" w:tentative="1">
      <w:start w:val="1"/>
      <w:numFmt w:val="bullet"/>
      <w:lvlText w:val=""/>
      <w:lvlJc w:val="left"/>
      <w:pPr>
        <w:tabs>
          <w:tab w:val="num" w:pos="5760"/>
        </w:tabs>
        <w:ind w:left="5760" w:hanging="360"/>
      </w:pPr>
      <w:rPr>
        <w:rFonts w:hint="default" w:ascii="Symbol" w:hAnsi="Symbol"/>
        <w:sz w:val="20"/>
      </w:rPr>
    </w:lvl>
    <w:lvl w:ilvl="8" w:tplc="620836A2"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DDF2F5B"/>
    <w:multiLevelType w:val="hybridMultilevel"/>
    <w:tmpl w:val="6E3ECD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1"/>
  </w:num>
  <w:num w:numId="3">
    <w:abstractNumId w:val="8"/>
  </w:num>
  <w:num w:numId="4">
    <w:abstractNumId w:val="7"/>
  </w:num>
  <w:num w:numId="5">
    <w:abstractNumId w:val="9"/>
  </w:num>
  <w:num w:numId="6">
    <w:abstractNumId w:val="4"/>
  </w:num>
  <w:num w:numId="7">
    <w:abstractNumId w:val="0"/>
  </w:num>
  <w:num w:numId="8">
    <w:abstractNumId w:val="10"/>
  </w:num>
  <w:num w:numId="9">
    <w:abstractNumId w:val="2"/>
  </w:num>
  <w:num w:numId="10">
    <w:abstractNumId w:val="5"/>
  </w:num>
  <w:num w:numId="1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87FB7E"/>
    <w:rsid w:val="000053E7"/>
    <w:rsid w:val="00006371"/>
    <w:rsid w:val="000065FF"/>
    <w:rsid w:val="00011242"/>
    <w:rsid w:val="00012D8F"/>
    <w:rsid w:val="00013532"/>
    <w:rsid w:val="000146F4"/>
    <w:rsid w:val="00015434"/>
    <w:rsid w:val="00021305"/>
    <w:rsid w:val="00024849"/>
    <w:rsid w:val="00025629"/>
    <w:rsid w:val="000277F8"/>
    <w:rsid w:val="00028B65"/>
    <w:rsid w:val="000314D1"/>
    <w:rsid w:val="000414D5"/>
    <w:rsid w:val="0004186F"/>
    <w:rsid w:val="00043181"/>
    <w:rsid w:val="000460B6"/>
    <w:rsid w:val="000538A8"/>
    <w:rsid w:val="000556A6"/>
    <w:rsid w:val="00057C2C"/>
    <w:rsid w:val="00063D2F"/>
    <w:rsid w:val="00065E1C"/>
    <w:rsid w:val="00071696"/>
    <w:rsid w:val="00076831"/>
    <w:rsid w:val="000856FD"/>
    <w:rsid w:val="00085920"/>
    <w:rsid w:val="00085D6F"/>
    <w:rsid w:val="0008738E"/>
    <w:rsid w:val="00090806"/>
    <w:rsid w:val="00092763"/>
    <w:rsid w:val="00097B2C"/>
    <w:rsid w:val="00097BD6"/>
    <w:rsid w:val="000A7A63"/>
    <w:rsid w:val="000B0B86"/>
    <w:rsid w:val="000B16DC"/>
    <w:rsid w:val="000B4C0B"/>
    <w:rsid w:val="000B7DEE"/>
    <w:rsid w:val="000C1AF9"/>
    <w:rsid w:val="000C4804"/>
    <w:rsid w:val="000C5CB2"/>
    <w:rsid w:val="000D0034"/>
    <w:rsid w:val="000D57CD"/>
    <w:rsid w:val="000D5880"/>
    <w:rsid w:val="000D5D1D"/>
    <w:rsid w:val="000E2DC0"/>
    <w:rsid w:val="000E389B"/>
    <w:rsid w:val="000E678C"/>
    <w:rsid w:val="000E7623"/>
    <w:rsid w:val="000F4EE8"/>
    <w:rsid w:val="000F548F"/>
    <w:rsid w:val="000F5ED9"/>
    <w:rsid w:val="001011AE"/>
    <w:rsid w:val="00102A5A"/>
    <w:rsid w:val="00103598"/>
    <w:rsid w:val="001073C8"/>
    <w:rsid w:val="0011122B"/>
    <w:rsid w:val="00112111"/>
    <w:rsid w:val="0011416D"/>
    <w:rsid w:val="00114246"/>
    <w:rsid w:val="0011438A"/>
    <w:rsid w:val="00121069"/>
    <w:rsid w:val="00122773"/>
    <w:rsid w:val="00131A60"/>
    <w:rsid w:val="00131F55"/>
    <w:rsid w:val="001321F9"/>
    <w:rsid w:val="001323BD"/>
    <w:rsid w:val="00137DFC"/>
    <w:rsid w:val="00142220"/>
    <w:rsid w:val="00142A04"/>
    <w:rsid w:val="00154D0A"/>
    <w:rsid w:val="0016191D"/>
    <w:rsid w:val="001624DF"/>
    <w:rsid w:val="001647FE"/>
    <w:rsid w:val="00177BD8"/>
    <w:rsid w:val="0018704C"/>
    <w:rsid w:val="001870D1"/>
    <w:rsid w:val="0018739C"/>
    <w:rsid w:val="00195646"/>
    <w:rsid w:val="00197DF2"/>
    <w:rsid w:val="001A1364"/>
    <w:rsid w:val="001A20BE"/>
    <w:rsid w:val="001A3807"/>
    <w:rsid w:val="001B3BDF"/>
    <w:rsid w:val="001C7D80"/>
    <w:rsid w:val="001D05E0"/>
    <w:rsid w:val="001D6B01"/>
    <w:rsid w:val="001E2A95"/>
    <w:rsid w:val="001E40C4"/>
    <w:rsid w:val="001E4659"/>
    <w:rsid w:val="001E56F0"/>
    <w:rsid w:val="001E59F6"/>
    <w:rsid w:val="001E6906"/>
    <w:rsid w:val="001F36D9"/>
    <w:rsid w:val="001F3722"/>
    <w:rsid w:val="001F3C45"/>
    <w:rsid w:val="001F46C3"/>
    <w:rsid w:val="001F7632"/>
    <w:rsid w:val="00200C08"/>
    <w:rsid w:val="002060AF"/>
    <w:rsid w:val="00211203"/>
    <w:rsid w:val="00215C59"/>
    <w:rsid w:val="00217278"/>
    <w:rsid w:val="00220161"/>
    <w:rsid w:val="00221BEF"/>
    <w:rsid w:val="00221D39"/>
    <w:rsid w:val="00223DEC"/>
    <w:rsid w:val="00227C1C"/>
    <w:rsid w:val="00230BC1"/>
    <w:rsid w:val="002326AB"/>
    <w:rsid w:val="00236D2D"/>
    <w:rsid w:val="00237DEE"/>
    <w:rsid w:val="002401BA"/>
    <w:rsid w:val="002457F1"/>
    <w:rsid w:val="002461F6"/>
    <w:rsid w:val="002508D9"/>
    <w:rsid w:val="00250917"/>
    <w:rsid w:val="002548E0"/>
    <w:rsid w:val="002569AE"/>
    <w:rsid w:val="00260EDC"/>
    <w:rsid w:val="00267F49"/>
    <w:rsid w:val="002705D1"/>
    <w:rsid w:val="00270BB5"/>
    <w:rsid w:val="00272BE3"/>
    <w:rsid w:val="00273411"/>
    <w:rsid w:val="002819BB"/>
    <w:rsid w:val="00282188"/>
    <w:rsid w:val="00285B01"/>
    <w:rsid w:val="00285FEF"/>
    <w:rsid w:val="00286955"/>
    <w:rsid w:val="00287BA4"/>
    <w:rsid w:val="00290237"/>
    <w:rsid w:val="002906D2"/>
    <w:rsid w:val="00290B95"/>
    <w:rsid w:val="002922C9"/>
    <w:rsid w:val="00295C85"/>
    <w:rsid w:val="00296C65"/>
    <w:rsid w:val="002A23C1"/>
    <w:rsid w:val="002A33D8"/>
    <w:rsid w:val="002A55B9"/>
    <w:rsid w:val="002A7082"/>
    <w:rsid w:val="002B0B5D"/>
    <w:rsid w:val="002B2995"/>
    <w:rsid w:val="002B2F29"/>
    <w:rsid w:val="002B46CE"/>
    <w:rsid w:val="002B54D2"/>
    <w:rsid w:val="002B7332"/>
    <w:rsid w:val="002C1270"/>
    <w:rsid w:val="002C601F"/>
    <w:rsid w:val="002C7875"/>
    <w:rsid w:val="002D22F6"/>
    <w:rsid w:val="002D29E9"/>
    <w:rsid w:val="002D2FF5"/>
    <w:rsid w:val="002D4278"/>
    <w:rsid w:val="002D74CD"/>
    <w:rsid w:val="002D7564"/>
    <w:rsid w:val="002E3AEF"/>
    <w:rsid w:val="002E5607"/>
    <w:rsid w:val="002E62BE"/>
    <w:rsid w:val="002E637F"/>
    <w:rsid w:val="002E7DFA"/>
    <w:rsid w:val="002F53D4"/>
    <w:rsid w:val="002F586F"/>
    <w:rsid w:val="0030007B"/>
    <w:rsid w:val="00301861"/>
    <w:rsid w:val="00305043"/>
    <w:rsid w:val="003072D1"/>
    <w:rsid w:val="00307705"/>
    <w:rsid w:val="00313463"/>
    <w:rsid w:val="00313612"/>
    <w:rsid w:val="00313DE4"/>
    <w:rsid w:val="0031512D"/>
    <w:rsid w:val="00315BAB"/>
    <w:rsid w:val="003168B7"/>
    <w:rsid w:val="00317C77"/>
    <w:rsid w:val="00322A8B"/>
    <w:rsid w:val="00322E41"/>
    <w:rsid w:val="0032347C"/>
    <w:rsid w:val="00323C36"/>
    <w:rsid w:val="0032423E"/>
    <w:rsid w:val="00326135"/>
    <w:rsid w:val="00336E4A"/>
    <w:rsid w:val="00337182"/>
    <w:rsid w:val="00337FC6"/>
    <w:rsid w:val="003423E5"/>
    <w:rsid w:val="0034536D"/>
    <w:rsid w:val="00353BE7"/>
    <w:rsid w:val="00354044"/>
    <w:rsid w:val="00356B8F"/>
    <w:rsid w:val="00360C27"/>
    <w:rsid w:val="00364C28"/>
    <w:rsid w:val="00365AD4"/>
    <w:rsid w:val="00366928"/>
    <w:rsid w:val="00366CE3"/>
    <w:rsid w:val="0037123A"/>
    <w:rsid w:val="0038006E"/>
    <w:rsid w:val="00383D17"/>
    <w:rsid w:val="00390578"/>
    <w:rsid w:val="003915A7"/>
    <w:rsid w:val="00391A10"/>
    <w:rsid w:val="003923B3"/>
    <w:rsid w:val="0039257A"/>
    <w:rsid w:val="00393431"/>
    <w:rsid w:val="00395204"/>
    <w:rsid w:val="003A0046"/>
    <w:rsid w:val="003A0E22"/>
    <w:rsid w:val="003A1EB1"/>
    <w:rsid w:val="003A30CB"/>
    <w:rsid w:val="003A3A1E"/>
    <w:rsid w:val="003A4957"/>
    <w:rsid w:val="003A4B5C"/>
    <w:rsid w:val="003A6006"/>
    <w:rsid w:val="003A76F0"/>
    <w:rsid w:val="003B12ED"/>
    <w:rsid w:val="003B4965"/>
    <w:rsid w:val="003B671F"/>
    <w:rsid w:val="003C33E4"/>
    <w:rsid w:val="003C3C3C"/>
    <w:rsid w:val="003C6743"/>
    <w:rsid w:val="003C77DB"/>
    <w:rsid w:val="003D0969"/>
    <w:rsid w:val="003D20E2"/>
    <w:rsid w:val="003E0E2F"/>
    <w:rsid w:val="003E2672"/>
    <w:rsid w:val="003E369D"/>
    <w:rsid w:val="003E5163"/>
    <w:rsid w:val="003E53CF"/>
    <w:rsid w:val="003E5B7D"/>
    <w:rsid w:val="003E6E7F"/>
    <w:rsid w:val="003F0B8C"/>
    <w:rsid w:val="003F2FC1"/>
    <w:rsid w:val="003F7EB5"/>
    <w:rsid w:val="00402FF1"/>
    <w:rsid w:val="00406D8F"/>
    <w:rsid w:val="0040708A"/>
    <w:rsid w:val="004074DF"/>
    <w:rsid w:val="00410C4B"/>
    <w:rsid w:val="0041119F"/>
    <w:rsid w:val="0041229B"/>
    <w:rsid w:val="00412737"/>
    <w:rsid w:val="004135FE"/>
    <w:rsid w:val="00415D9B"/>
    <w:rsid w:val="00416ADB"/>
    <w:rsid w:val="0042080F"/>
    <w:rsid w:val="00422567"/>
    <w:rsid w:val="00422693"/>
    <w:rsid w:val="004234AE"/>
    <w:rsid w:val="0042499A"/>
    <w:rsid w:val="00430EE0"/>
    <w:rsid w:val="004314DE"/>
    <w:rsid w:val="00432409"/>
    <w:rsid w:val="00432C87"/>
    <w:rsid w:val="0043306C"/>
    <w:rsid w:val="00433B49"/>
    <w:rsid w:val="004342FF"/>
    <w:rsid w:val="0043674F"/>
    <w:rsid w:val="00436D80"/>
    <w:rsid w:val="00441995"/>
    <w:rsid w:val="004442C1"/>
    <w:rsid w:val="00450115"/>
    <w:rsid w:val="004530E2"/>
    <w:rsid w:val="004607FB"/>
    <w:rsid w:val="004620C5"/>
    <w:rsid w:val="004659C4"/>
    <w:rsid w:val="00466DDD"/>
    <w:rsid w:val="0047447D"/>
    <w:rsid w:val="00477AB4"/>
    <w:rsid w:val="00480A3E"/>
    <w:rsid w:val="00481416"/>
    <w:rsid w:val="00484052"/>
    <w:rsid w:val="00484811"/>
    <w:rsid w:val="004859BE"/>
    <w:rsid w:val="0048673C"/>
    <w:rsid w:val="004909AD"/>
    <w:rsid w:val="00491D63"/>
    <w:rsid w:val="00492FC6"/>
    <w:rsid w:val="00495390"/>
    <w:rsid w:val="00495ABA"/>
    <w:rsid w:val="004A2A13"/>
    <w:rsid w:val="004A415B"/>
    <w:rsid w:val="004A4AB8"/>
    <w:rsid w:val="004A6A2A"/>
    <w:rsid w:val="004A7F2E"/>
    <w:rsid w:val="004B38B6"/>
    <w:rsid w:val="004B6AA0"/>
    <w:rsid w:val="004C5016"/>
    <w:rsid w:val="004C6A47"/>
    <w:rsid w:val="004C7C5E"/>
    <w:rsid w:val="004D0AF6"/>
    <w:rsid w:val="004D1799"/>
    <w:rsid w:val="004D66A5"/>
    <w:rsid w:val="004E2608"/>
    <w:rsid w:val="004E3341"/>
    <w:rsid w:val="004E446A"/>
    <w:rsid w:val="004E4D01"/>
    <w:rsid w:val="004E5A87"/>
    <w:rsid w:val="004F4882"/>
    <w:rsid w:val="004F5DC3"/>
    <w:rsid w:val="005029BA"/>
    <w:rsid w:val="005039FF"/>
    <w:rsid w:val="00503CB7"/>
    <w:rsid w:val="005067B5"/>
    <w:rsid w:val="005130D9"/>
    <w:rsid w:val="00515B28"/>
    <w:rsid w:val="00515C2A"/>
    <w:rsid w:val="00516F07"/>
    <w:rsid w:val="00517899"/>
    <w:rsid w:val="005259B4"/>
    <w:rsid w:val="005273DC"/>
    <w:rsid w:val="00527585"/>
    <w:rsid w:val="00531981"/>
    <w:rsid w:val="00532818"/>
    <w:rsid w:val="00533113"/>
    <w:rsid w:val="005332D5"/>
    <w:rsid w:val="0054020B"/>
    <w:rsid w:val="00542CA2"/>
    <w:rsid w:val="005444B6"/>
    <w:rsid w:val="005450C5"/>
    <w:rsid w:val="00545D9A"/>
    <w:rsid w:val="00547BBE"/>
    <w:rsid w:val="005531EE"/>
    <w:rsid w:val="00554104"/>
    <w:rsid w:val="0055594E"/>
    <w:rsid w:val="00557BA7"/>
    <w:rsid w:val="00561E46"/>
    <w:rsid w:val="00564715"/>
    <w:rsid w:val="0057016E"/>
    <w:rsid w:val="00570DF0"/>
    <w:rsid w:val="00571874"/>
    <w:rsid w:val="00575EED"/>
    <w:rsid w:val="00575F92"/>
    <w:rsid w:val="00577B0F"/>
    <w:rsid w:val="005802A9"/>
    <w:rsid w:val="005816E6"/>
    <w:rsid w:val="00582723"/>
    <w:rsid w:val="00582F8D"/>
    <w:rsid w:val="00590A1F"/>
    <w:rsid w:val="00595AC2"/>
    <w:rsid w:val="005A1D1C"/>
    <w:rsid w:val="005A37DF"/>
    <w:rsid w:val="005A41FA"/>
    <w:rsid w:val="005A7998"/>
    <w:rsid w:val="005A7A58"/>
    <w:rsid w:val="005B0740"/>
    <w:rsid w:val="005B142B"/>
    <w:rsid w:val="005B742A"/>
    <w:rsid w:val="005B75EF"/>
    <w:rsid w:val="005B7DB5"/>
    <w:rsid w:val="005C140E"/>
    <w:rsid w:val="005C2987"/>
    <w:rsid w:val="005C69CD"/>
    <w:rsid w:val="005C722F"/>
    <w:rsid w:val="005D13D2"/>
    <w:rsid w:val="005D65F2"/>
    <w:rsid w:val="005E00F2"/>
    <w:rsid w:val="005E4C25"/>
    <w:rsid w:val="005E7003"/>
    <w:rsid w:val="005F513D"/>
    <w:rsid w:val="005F637C"/>
    <w:rsid w:val="005F70F7"/>
    <w:rsid w:val="006045EA"/>
    <w:rsid w:val="00604B39"/>
    <w:rsid w:val="00605BDC"/>
    <w:rsid w:val="006114BA"/>
    <w:rsid w:val="00611E4F"/>
    <w:rsid w:val="006159BF"/>
    <w:rsid w:val="00616CC3"/>
    <w:rsid w:val="0061742A"/>
    <w:rsid w:val="006206B8"/>
    <w:rsid w:val="00621C00"/>
    <w:rsid w:val="006251E5"/>
    <w:rsid w:val="00632B86"/>
    <w:rsid w:val="00640472"/>
    <w:rsid w:val="006433E2"/>
    <w:rsid w:val="00643F96"/>
    <w:rsid w:val="00645D13"/>
    <w:rsid w:val="00647915"/>
    <w:rsid w:val="0064A888"/>
    <w:rsid w:val="00652DED"/>
    <w:rsid w:val="00653137"/>
    <w:rsid w:val="00653469"/>
    <w:rsid w:val="00655538"/>
    <w:rsid w:val="00657467"/>
    <w:rsid w:val="00665656"/>
    <w:rsid w:val="00673B9F"/>
    <w:rsid w:val="00673FD4"/>
    <w:rsid w:val="006823F1"/>
    <w:rsid w:val="006828AE"/>
    <w:rsid w:val="0068457F"/>
    <w:rsid w:val="00686C1D"/>
    <w:rsid w:val="006916F2"/>
    <w:rsid w:val="00691753"/>
    <w:rsid w:val="00695F55"/>
    <w:rsid w:val="006A57F4"/>
    <w:rsid w:val="006B0946"/>
    <w:rsid w:val="006B0DC4"/>
    <w:rsid w:val="006B1AEF"/>
    <w:rsid w:val="006B2341"/>
    <w:rsid w:val="006B5689"/>
    <w:rsid w:val="006C0B43"/>
    <w:rsid w:val="006C0E65"/>
    <w:rsid w:val="006C36E2"/>
    <w:rsid w:val="006C5F69"/>
    <w:rsid w:val="006C6587"/>
    <w:rsid w:val="006C65CE"/>
    <w:rsid w:val="006C69D8"/>
    <w:rsid w:val="006D20DC"/>
    <w:rsid w:val="006D26C0"/>
    <w:rsid w:val="006D2FF8"/>
    <w:rsid w:val="006D3C6F"/>
    <w:rsid w:val="006D700C"/>
    <w:rsid w:val="006E0AC8"/>
    <w:rsid w:val="006E1716"/>
    <w:rsid w:val="006E29F9"/>
    <w:rsid w:val="006E3C4D"/>
    <w:rsid w:val="006E3C65"/>
    <w:rsid w:val="006E437E"/>
    <w:rsid w:val="006F07E3"/>
    <w:rsid w:val="006F4ED4"/>
    <w:rsid w:val="006F5267"/>
    <w:rsid w:val="006F5459"/>
    <w:rsid w:val="00701F20"/>
    <w:rsid w:val="0070232D"/>
    <w:rsid w:val="00710106"/>
    <w:rsid w:val="00710561"/>
    <w:rsid w:val="007109C9"/>
    <w:rsid w:val="0071680D"/>
    <w:rsid w:val="00717722"/>
    <w:rsid w:val="00721FF5"/>
    <w:rsid w:val="0072606D"/>
    <w:rsid w:val="0072782F"/>
    <w:rsid w:val="007278D1"/>
    <w:rsid w:val="007339D5"/>
    <w:rsid w:val="0073793A"/>
    <w:rsid w:val="00741251"/>
    <w:rsid w:val="0074130D"/>
    <w:rsid w:val="00746289"/>
    <w:rsid w:val="00747B3E"/>
    <w:rsid w:val="00751071"/>
    <w:rsid w:val="00751F6F"/>
    <w:rsid w:val="00760DB8"/>
    <w:rsid w:val="00761F76"/>
    <w:rsid w:val="0076201B"/>
    <w:rsid w:val="0076218A"/>
    <w:rsid w:val="00765DBE"/>
    <w:rsid w:val="0076698F"/>
    <w:rsid w:val="007713E5"/>
    <w:rsid w:val="00781F39"/>
    <w:rsid w:val="00783EB2"/>
    <w:rsid w:val="00785D00"/>
    <w:rsid w:val="007875AC"/>
    <w:rsid w:val="0079139B"/>
    <w:rsid w:val="007965A5"/>
    <w:rsid w:val="007A02AE"/>
    <w:rsid w:val="007A0546"/>
    <w:rsid w:val="007A28C9"/>
    <w:rsid w:val="007A37A3"/>
    <w:rsid w:val="007A72DB"/>
    <w:rsid w:val="007B2CAA"/>
    <w:rsid w:val="007B3EEA"/>
    <w:rsid w:val="007C2EE0"/>
    <w:rsid w:val="007D0874"/>
    <w:rsid w:val="007D2400"/>
    <w:rsid w:val="007E24E6"/>
    <w:rsid w:val="007E310B"/>
    <w:rsid w:val="007E4949"/>
    <w:rsid w:val="007E54E6"/>
    <w:rsid w:val="007E6E74"/>
    <w:rsid w:val="007F341D"/>
    <w:rsid w:val="008005C5"/>
    <w:rsid w:val="008005D3"/>
    <w:rsid w:val="00806468"/>
    <w:rsid w:val="008105A6"/>
    <w:rsid w:val="0081355E"/>
    <w:rsid w:val="0081397C"/>
    <w:rsid w:val="00814293"/>
    <w:rsid w:val="00816A38"/>
    <w:rsid w:val="00816A9B"/>
    <w:rsid w:val="00816F0D"/>
    <w:rsid w:val="00817C05"/>
    <w:rsid w:val="00826D2B"/>
    <w:rsid w:val="00831E6B"/>
    <w:rsid w:val="008323E2"/>
    <w:rsid w:val="0083398A"/>
    <w:rsid w:val="0083433C"/>
    <w:rsid w:val="00835AA2"/>
    <w:rsid w:val="008427FF"/>
    <w:rsid w:val="00846843"/>
    <w:rsid w:val="00846971"/>
    <w:rsid w:val="00846981"/>
    <w:rsid w:val="00847B2D"/>
    <w:rsid w:val="00856CD7"/>
    <w:rsid w:val="00857F3C"/>
    <w:rsid w:val="00857F81"/>
    <w:rsid w:val="00860EDA"/>
    <w:rsid w:val="00861207"/>
    <w:rsid w:val="008631BF"/>
    <w:rsid w:val="008705CB"/>
    <w:rsid w:val="008750DE"/>
    <w:rsid w:val="008761AE"/>
    <w:rsid w:val="008803FD"/>
    <w:rsid w:val="00881651"/>
    <w:rsid w:val="008848DC"/>
    <w:rsid w:val="008858B6"/>
    <w:rsid w:val="00885B3F"/>
    <w:rsid w:val="00886A7D"/>
    <w:rsid w:val="008904BA"/>
    <w:rsid w:val="008916B2"/>
    <w:rsid w:val="00891931"/>
    <w:rsid w:val="0089299C"/>
    <w:rsid w:val="0089725F"/>
    <w:rsid w:val="008A07FA"/>
    <w:rsid w:val="008A2863"/>
    <w:rsid w:val="008A4881"/>
    <w:rsid w:val="008B00E4"/>
    <w:rsid w:val="008B16EF"/>
    <w:rsid w:val="008B1EE8"/>
    <w:rsid w:val="008B2F9C"/>
    <w:rsid w:val="008B39DF"/>
    <w:rsid w:val="008B5D46"/>
    <w:rsid w:val="008C0061"/>
    <w:rsid w:val="008C5F52"/>
    <w:rsid w:val="008D0CD4"/>
    <w:rsid w:val="008D1483"/>
    <w:rsid w:val="008D551A"/>
    <w:rsid w:val="008D68B1"/>
    <w:rsid w:val="008E2CB1"/>
    <w:rsid w:val="008F0438"/>
    <w:rsid w:val="008F22B7"/>
    <w:rsid w:val="008F3A75"/>
    <w:rsid w:val="008F44F7"/>
    <w:rsid w:val="008F4C0B"/>
    <w:rsid w:val="008F6A63"/>
    <w:rsid w:val="00900996"/>
    <w:rsid w:val="0090345D"/>
    <w:rsid w:val="00904F3C"/>
    <w:rsid w:val="00905DA8"/>
    <w:rsid w:val="00910652"/>
    <w:rsid w:val="009112D7"/>
    <w:rsid w:val="00914BD2"/>
    <w:rsid w:val="0091544D"/>
    <w:rsid w:val="009214F6"/>
    <w:rsid w:val="00921EAD"/>
    <w:rsid w:val="009232C5"/>
    <w:rsid w:val="009237DA"/>
    <w:rsid w:val="009249CD"/>
    <w:rsid w:val="00926917"/>
    <w:rsid w:val="00930A6F"/>
    <w:rsid w:val="009317C9"/>
    <w:rsid w:val="00934826"/>
    <w:rsid w:val="009437B3"/>
    <w:rsid w:val="009454C0"/>
    <w:rsid w:val="009456D0"/>
    <w:rsid w:val="009477E0"/>
    <w:rsid w:val="00951935"/>
    <w:rsid w:val="00957E27"/>
    <w:rsid w:val="00962B92"/>
    <w:rsid w:val="00962BD2"/>
    <w:rsid w:val="00963572"/>
    <w:rsid w:val="00963F1E"/>
    <w:rsid w:val="00964202"/>
    <w:rsid w:val="0096708B"/>
    <w:rsid w:val="00967351"/>
    <w:rsid w:val="00973931"/>
    <w:rsid w:val="00974AC1"/>
    <w:rsid w:val="009763C9"/>
    <w:rsid w:val="00982440"/>
    <w:rsid w:val="00987C1E"/>
    <w:rsid w:val="0099195E"/>
    <w:rsid w:val="0099482A"/>
    <w:rsid w:val="009972A9"/>
    <w:rsid w:val="009A2DF1"/>
    <w:rsid w:val="009A6C56"/>
    <w:rsid w:val="009A7D01"/>
    <w:rsid w:val="009B7B01"/>
    <w:rsid w:val="009C5D48"/>
    <w:rsid w:val="009D230B"/>
    <w:rsid w:val="009D425B"/>
    <w:rsid w:val="009D58C1"/>
    <w:rsid w:val="009E2CA2"/>
    <w:rsid w:val="009F0870"/>
    <w:rsid w:val="009F167F"/>
    <w:rsid w:val="009F2432"/>
    <w:rsid w:val="009F5F33"/>
    <w:rsid w:val="009F610F"/>
    <w:rsid w:val="009F7B12"/>
    <w:rsid w:val="00A00273"/>
    <w:rsid w:val="00A01347"/>
    <w:rsid w:val="00A01D76"/>
    <w:rsid w:val="00A021D4"/>
    <w:rsid w:val="00A05A6C"/>
    <w:rsid w:val="00A069F5"/>
    <w:rsid w:val="00A06C40"/>
    <w:rsid w:val="00A106B2"/>
    <w:rsid w:val="00A15289"/>
    <w:rsid w:val="00A20DF0"/>
    <w:rsid w:val="00A217C5"/>
    <w:rsid w:val="00A21F35"/>
    <w:rsid w:val="00A31C12"/>
    <w:rsid w:val="00A32698"/>
    <w:rsid w:val="00A33604"/>
    <w:rsid w:val="00A35A13"/>
    <w:rsid w:val="00A401DF"/>
    <w:rsid w:val="00A43B3D"/>
    <w:rsid w:val="00A43DE5"/>
    <w:rsid w:val="00A45FA6"/>
    <w:rsid w:val="00A52E13"/>
    <w:rsid w:val="00A553D9"/>
    <w:rsid w:val="00A55903"/>
    <w:rsid w:val="00A55CE1"/>
    <w:rsid w:val="00A56128"/>
    <w:rsid w:val="00A56DB4"/>
    <w:rsid w:val="00A67256"/>
    <w:rsid w:val="00A67695"/>
    <w:rsid w:val="00A71CD2"/>
    <w:rsid w:val="00A73FB4"/>
    <w:rsid w:val="00A74176"/>
    <w:rsid w:val="00A74575"/>
    <w:rsid w:val="00A74C01"/>
    <w:rsid w:val="00A768DA"/>
    <w:rsid w:val="00A76A47"/>
    <w:rsid w:val="00A80A12"/>
    <w:rsid w:val="00A81E2D"/>
    <w:rsid w:val="00A848B4"/>
    <w:rsid w:val="00A866EF"/>
    <w:rsid w:val="00A8740E"/>
    <w:rsid w:val="00A901A7"/>
    <w:rsid w:val="00A97AB7"/>
    <w:rsid w:val="00AA1B8A"/>
    <w:rsid w:val="00AA47CC"/>
    <w:rsid w:val="00AA5A95"/>
    <w:rsid w:val="00AA6B02"/>
    <w:rsid w:val="00AB2FFD"/>
    <w:rsid w:val="00AB4685"/>
    <w:rsid w:val="00AB64D2"/>
    <w:rsid w:val="00AB6847"/>
    <w:rsid w:val="00AC1BAA"/>
    <w:rsid w:val="00AC2552"/>
    <w:rsid w:val="00AC46DB"/>
    <w:rsid w:val="00AC46E8"/>
    <w:rsid w:val="00AD015B"/>
    <w:rsid w:val="00AD1309"/>
    <w:rsid w:val="00AD1E94"/>
    <w:rsid w:val="00AD53C2"/>
    <w:rsid w:val="00AE3DCA"/>
    <w:rsid w:val="00AF027E"/>
    <w:rsid w:val="00AF0D78"/>
    <w:rsid w:val="00AF1391"/>
    <w:rsid w:val="00AF73FF"/>
    <w:rsid w:val="00AF7E19"/>
    <w:rsid w:val="00B01B15"/>
    <w:rsid w:val="00B0444A"/>
    <w:rsid w:val="00B04CD7"/>
    <w:rsid w:val="00B10575"/>
    <w:rsid w:val="00B14A96"/>
    <w:rsid w:val="00B15935"/>
    <w:rsid w:val="00B16EB1"/>
    <w:rsid w:val="00B20284"/>
    <w:rsid w:val="00B22748"/>
    <w:rsid w:val="00B253A5"/>
    <w:rsid w:val="00B25C2E"/>
    <w:rsid w:val="00B26DBE"/>
    <w:rsid w:val="00B30D02"/>
    <w:rsid w:val="00B336FA"/>
    <w:rsid w:val="00B35521"/>
    <w:rsid w:val="00B36538"/>
    <w:rsid w:val="00B36F02"/>
    <w:rsid w:val="00B4141B"/>
    <w:rsid w:val="00B41EF4"/>
    <w:rsid w:val="00B43F9F"/>
    <w:rsid w:val="00B44231"/>
    <w:rsid w:val="00B44C66"/>
    <w:rsid w:val="00B50D3F"/>
    <w:rsid w:val="00B51D6C"/>
    <w:rsid w:val="00B51E0D"/>
    <w:rsid w:val="00B51F1C"/>
    <w:rsid w:val="00B55165"/>
    <w:rsid w:val="00B561FB"/>
    <w:rsid w:val="00B572F9"/>
    <w:rsid w:val="00B60DB4"/>
    <w:rsid w:val="00B61D41"/>
    <w:rsid w:val="00B640DD"/>
    <w:rsid w:val="00B67A37"/>
    <w:rsid w:val="00B71CDF"/>
    <w:rsid w:val="00B757E6"/>
    <w:rsid w:val="00B76610"/>
    <w:rsid w:val="00B82D90"/>
    <w:rsid w:val="00B8355E"/>
    <w:rsid w:val="00B85A7A"/>
    <w:rsid w:val="00B9010F"/>
    <w:rsid w:val="00B9109A"/>
    <w:rsid w:val="00B951B4"/>
    <w:rsid w:val="00B96E46"/>
    <w:rsid w:val="00BA0816"/>
    <w:rsid w:val="00BA113F"/>
    <w:rsid w:val="00BA240F"/>
    <w:rsid w:val="00BA512B"/>
    <w:rsid w:val="00BA6D94"/>
    <w:rsid w:val="00BB446C"/>
    <w:rsid w:val="00BB55DD"/>
    <w:rsid w:val="00BB7F63"/>
    <w:rsid w:val="00BC357D"/>
    <w:rsid w:val="00BC3AC6"/>
    <w:rsid w:val="00BC41C5"/>
    <w:rsid w:val="00BD0C6E"/>
    <w:rsid w:val="00BD7EC4"/>
    <w:rsid w:val="00BE0C67"/>
    <w:rsid w:val="00BE0D52"/>
    <w:rsid w:val="00BE2D67"/>
    <w:rsid w:val="00BE3A80"/>
    <w:rsid w:val="00BE3F1D"/>
    <w:rsid w:val="00BF0B66"/>
    <w:rsid w:val="00BF0FCA"/>
    <w:rsid w:val="00BF10C3"/>
    <w:rsid w:val="00BF40FD"/>
    <w:rsid w:val="00BF523B"/>
    <w:rsid w:val="00C026D0"/>
    <w:rsid w:val="00C040D1"/>
    <w:rsid w:val="00C06D94"/>
    <w:rsid w:val="00C07F6D"/>
    <w:rsid w:val="00C12277"/>
    <w:rsid w:val="00C15F0A"/>
    <w:rsid w:val="00C22489"/>
    <w:rsid w:val="00C2342F"/>
    <w:rsid w:val="00C2639D"/>
    <w:rsid w:val="00C268CB"/>
    <w:rsid w:val="00C27D4C"/>
    <w:rsid w:val="00C319FA"/>
    <w:rsid w:val="00C438CC"/>
    <w:rsid w:val="00C442BE"/>
    <w:rsid w:val="00C53381"/>
    <w:rsid w:val="00C55B38"/>
    <w:rsid w:val="00C73E71"/>
    <w:rsid w:val="00C7449B"/>
    <w:rsid w:val="00C75E92"/>
    <w:rsid w:val="00C81AEB"/>
    <w:rsid w:val="00C81E78"/>
    <w:rsid w:val="00C85A65"/>
    <w:rsid w:val="00C873A8"/>
    <w:rsid w:val="00C920B5"/>
    <w:rsid w:val="00C94005"/>
    <w:rsid w:val="00C95FB2"/>
    <w:rsid w:val="00C9766E"/>
    <w:rsid w:val="00CA03D5"/>
    <w:rsid w:val="00CA0DCD"/>
    <w:rsid w:val="00CA1570"/>
    <w:rsid w:val="00CA1974"/>
    <w:rsid w:val="00CA4DD0"/>
    <w:rsid w:val="00CA56B3"/>
    <w:rsid w:val="00CA5D75"/>
    <w:rsid w:val="00CB0BCD"/>
    <w:rsid w:val="00CB6A68"/>
    <w:rsid w:val="00CB6BBF"/>
    <w:rsid w:val="00CC1ABA"/>
    <w:rsid w:val="00CC30FD"/>
    <w:rsid w:val="00CC4F5B"/>
    <w:rsid w:val="00CC5D85"/>
    <w:rsid w:val="00CC68CB"/>
    <w:rsid w:val="00CD180F"/>
    <w:rsid w:val="00CD4465"/>
    <w:rsid w:val="00CD6EAF"/>
    <w:rsid w:val="00CE3272"/>
    <w:rsid w:val="00CE3B6D"/>
    <w:rsid w:val="00CE4402"/>
    <w:rsid w:val="00CE4852"/>
    <w:rsid w:val="00CE6FD9"/>
    <w:rsid w:val="00CE71D1"/>
    <w:rsid w:val="00CE74F5"/>
    <w:rsid w:val="00CE79C3"/>
    <w:rsid w:val="00CF0D62"/>
    <w:rsid w:val="00CF0F39"/>
    <w:rsid w:val="00CF2501"/>
    <w:rsid w:val="00CF6378"/>
    <w:rsid w:val="00CF6DF4"/>
    <w:rsid w:val="00D0153A"/>
    <w:rsid w:val="00D02CA9"/>
    <w:rsid w:val="00D0411D"/>
    <w:rsid w:val="00D04477"/>
    <w:rsid w:val="00D076F4"/>
    <w:rsid w:val="00D117C1"/>
    <w:rsid w:val="00D14A84"/>
    <w:rsid w:val="00D162C2"/>
    <w:rsid w:val="00D21359"/>
    <w:rsid w:val="00D27F0B"/>
    <w:rsid w:val="00D328AF"/>
    <w:rsid w:val="00D35FC8"/>
    <w:rsid w:val="00D36ECC"/>
    <w:rsid w:val="00D42E59"/>
    <w:rsid w:val="00D436FA"/>
    <w:rsid w:val="00D44F76"/>
    <w:rsid w:val="00D50437"/>
    <w:rsid w:val="00D52DE1"/>
    <w:rsid w:val="00D553C3"/>
    <w:rsid w:val="00D60184"/>
    <w:rsid w:val="00D6158B"/>
    <w:rsid w:val="00D62C1F"/>
    <w:rsid w:val="00D633E7"/>
    <w:rsid w:val="00D676F0"/>
    <w:rsid w:val="00D74AB4"/>
    <w:rsid w:val="00D80CD9"/>
    <w:rsid w:val="00D813EE"/>
    <w:rsid w:val="00D83F80"/>
    <w:rsid w:val="00D96886"/>
    <w:rsid w:val="00DA2CF9"/>
    <w:rsid w:val="00DA4D85"/>
    <w:rsid w:val="00DB04E0"/>
    <w:rsid w:val="00DB1218"/>
    <w:rsid w:val="00DB287C"/>
    <w:rsid w:val="00DB3C19"/>
    <w:rsid w:val="00DB61A7"/>
    <w:rsid w:val="00DB76A9"/>
    <w:rsid w:val="00DC0B3E"/>
    <w:rsid w:val="00DC15C0"/>
    <w:rsid w:val="00DC1E33"/>
    <w:rsid w:val="00DC6414"/>
    <w:rsid w:val="00DD0C0E"/>
    <w:rsid w:val="00DD0E1D"/>
    <w:rsid w:val="00DD1371"/>
    <w:rsid w:val="00DD18D0"/>
    <w:rsid w:val="00DD237D"/>
    <w:rsid w:val="00DD4118"/>
    <w:rsid w:val="00DD4434"/>
    <w:rsid w:val="00DE4314"/>
    <w:rsid w:val="00DE4EF2"/>
    <w:rsid w:val="00DE5066"/>
    <w:rsid w:val="00DF23C2"/>
    <w:rsid w:val="00DF45C8"/>
    <w:rsid w:val="00DF746B"/>
    <w:rsid w:val="00E00C9B"/>
    <w:rsid w:val="00E01C45"/>
    <w:rsid w:val="00E01F65"/>
    <w:rsid w:val="00E020E7"/>
    <w:rsid w:val="00E06849"/>
    <w:rsid w:val="00E10DB5"/>
    <w:rsid w:val="00E119E9"/>
    <w:rsid w:val="00E15A2B"/>
    <w:rsid w:val="00E1683F"/>
    <w:rsid w:val="00E200A8"/>
    <w:rsid w:val="00E208C5"/>
    <w:rsid w:val="00E20C0F"/>
    <w:rsid w:val="00E230AC"/>
    <w:rsid w:val="00E23F88"/>
    <w:rsid w:val="00E23FA9"/>
    <w:rsid w:val="00E32AD5"/>
    <w:rsid w:val="00E3420D"/>
    <w:rsid w:val="00E41DE3"/>
    <w:rsid w:val="00E43274"/>
    <w:rsid w:val="00E45B43"/>
    <w:rsid w:val="00E45EEA"/>
    <w:rsid w:val="00E462AB"/>
    <w:rsid w:val="00E46962"/>
    <w:rsid w:val="00E474EA"/>
    <w:rsid w:val="00E504EE"/>
    <w:rsid w:val="00E566C7"/>
    <w:rsid w:val="00E62479"/>
    <w:rsid w:val="00E6252B"/>
    <w:rsid w:val="00E62EA5"/>
    <w:rsid w:val="00E6602E"/>
    <w:rsid w:val="00E66785"/>
    <w:rsid w:val="00E73A8C"/>
    <w:rsid w:val="00E82D2C"/>
    <w:rsid w:val="00E86692"/>
    <w:rsid w:val="00E90A11"/>
    <w:rsid w:val="00E91B56"/>
    <w:rsid w:val="00E933EC"/>
    <w:rsid w:val="00E9469B"/>
    <w:rsid w:val="00E97FB4"/>
    <w:rsid w:val="00EA0914"/>
    <w:rsid w:val="00EA25E7"/>
    <w:rsid w:val="00EA510C"/>
    <w:rsid w:val="00EA6DFB"/>
    <w:rsid w:val="00EA7138"/>
    <w:rsid w:val="00EB0513"/>
    <w:rsid w:val="00EB58BE"/>
    <w:rsid w:val="00EC0804"/>
    <w:rsid w:val="00EC1391"/>
    <w:rsid w:val="00EC29E2"/>
    <w:rsid w:val="00EC36CC"/>
    <w:rsid w:val="00EC4F64"/>
    <w:rsid w:val="00EC5D78"/>
    <w:rsid w:val="00ED34D1"/>
    <w:rsid w:val="00ED3BE4"/>
    <w:rsid w:val="00ED427A"/>
    <w:rsid w:val="00ED6784"/>
    <w:rsid w:val="00ED76B3"/>
    <w:rsid w:val="00EE08FC"/>
    <w:rsid w:val="00EE53CC"/>
    <w:rsid w:val="00EF272E"/>
    <w:rsid w:val="00EF3470"/>
    <w:rsid w:val="00EF7C11"/>
    <w:rsid w:val="00F00CF0"/>
    <w:rsid w:val="00F01CE8"/>
    <w:rsid w:val="00F02313"/>
    <w:rsid w:val="00F02BB2"/>
    <w:rsid w:val="00F03BB8"/>
    <w:rsid w:val="00F07B87"/>
    <w:rsid w:val="00F130F6"/>
    <w:rsid w:val="00F1A856"/>
    <w:rsid w:val="00F20C00"/>
    <w:rsid w:val="00F246F6"/>
    <w:rsid w:val="00F2626D"/>
    <w:rsid w:val="00F323CE"/>
    <w:rsid w:val="00F3658C"/>
    <w:rsid w:val="00F368F2"/>
    <w:rsid w:val="00F40553"/>
    <w:rsid w:val="00F40F93"/>
    <w:rsid w:val="00F43094"/>
    <w:rsid w:val="00F44E3D"/>
    <w:rsid w:val="00F463AD"/>
    <w:rsid w:val="00F46A3E"/>
    <w:rsid w:val="00F46FB6"/>
    <w:rsid w:val="00F50D05"/>
    <w:rsid w:val="00F51590"/>
    <w:rsid w:val="00F52991"/>
    <w:rsid w:val="00F53DE1"/>
    <w:rsid w:val="00F5744D"/>
    <w:rsid w:val="00F61402"/>
    <w:rsid w:val="00F635A1"/>
    <w:rsid w:val="00F65809"/>
    <w:rsid w:val="00F66D82"/>
    <w:rsid w:val="00F712C6"/>
    <w:rsid w:val="00F71DB5"/>
    <w:rsid w:val="00F7691B"/>
    <w:rsid w:val="00F77CBC"/>
    <w:rsid w:val="00F8275A"/>
    <w:rsid w:val="00F82C76"/>
    <w:rsid w:val="00F83BFA"/>
    <w:rsid w:val="00F863FF"/>
    <w:rsid w:val="00F8661B"/>
    <w:rsid w:val="00F92831"/>
    <w:rsid w:val="00F95489"/>
    <w:rsid w:val="00F978E8"/>
    <w:rsid w:val="00FA0956"/>
    <w:rsid w:val="00FA2BAD"/>
    <w:rsid w:val="00FA7500"/>
    <w:rsid w:val="00FB4E5C"/>
    <w:rsid w:val="00FB696B"/>
    <w:rsid w:val="00FB6D27"/>
    <w:rsid w:val="00FC705E"/>
    <w:rsid w:val="00FD2418"/>
    <w:rsid w:val="00FD29A6"/>
    <w:rsid w:val="00FD424E"/>
    <w:rsid w:val="00FD5D84"/>
    <w:rsid w:val="00FD6476"/>
    <w:rsid w:val="00FE2F51"/>
    <w:rsid w:val="00FE7655"/>
    <w:rsid w:val="00FF41A0"/>
    <w:rsid w:val="0139B06B"/>
    <w:rsid w:val="021A4A94"/>
    <w:rsid w:val="02F3D472"/>
    <w:rsid w:val="03F113F6"/>
    <w:rsid w:val="04008CF1"/>
    <w:rsid w:val="04CFA11E"/>
    <w:rsid w:val="04EC95B5"/>
    <w:rsid w:val="051EDFEF"/>
    <w:rsid w:val="05340EDE"/>
    <w:rsid w:val="05789712"/>
    <w:rsid w:val="05B90BFA"/>
    <w:rsid w:val="065496BE"/>
    <w:rsid w:val="068F8953"/>
    <w:rsid w:val="069C62EE"/>
    <w:rsid w:val="07027E89"/>
    <w:rsid w:val="0727CDD5"/>
    <w:rsid w:val="077BF5B2"/>
    <w:rsid w:val="079324DB"/>
    <w:rsid w:val="079D746D"/>
    <w:rsid w:val="07CE2E49"/>
    <w:rsid w:val="07D69CE3"/>
    <w:rsid w:val="0801B924"/>
    <w:rsid w:val="08A04847"/>
    <w:rsid w:val="08AEEDA3"/>
    <w:rsid w:val="08BA9AB3"/>
    <w:rsid w:val="08DDA1C1"/>
    <w:rsid w:val="09297A2A"/>
    <w:rsid w:val="096A39B9"/>
    <w:rsid w:val="09B6EAD7"/>
    <w:rsid w:val="0ACD9276"/>
    <w:rsid w:val="0AFB42F4"/>
    <w:rsid w:val="0B128C49"/>
    <w:rsid w:val="0B455310"/>
    <w:rsid w:val="0BC12CDA"/>
    <w:rsid w:val="0CE045A5"/>
    <w:rsid w:val="0D18F967"/>
    <w:rsid w:val="0D34C477"/>
    <w:rsid w:val="0D6A2DFA"/>
    <w:rsid w:val="0E3DAA56"/>
    <w:rsid w:val="0E42FC93"/>
    <w:rsid w:val="0E7A4F9E"/>
    <w:rsid w:val="0EC16C7D"/>
    <w:rsid w:val="0F03B154"/>
    <w:rsid w:val="0FDFE969"/>
    <w:rsid w:val="106D1F91"/>
    <w:rsid w:val="107E2F21"/>
    <w:rsid w:val="10FC619F"/>
    <w:rsid w:val="1135395A"/>
    <w:rsid w:val="11736241"/>
    <w:rsid w:val="11AF22BB"/>
    <w:rsid w:val="124162C6"/>
    <w:rsid w:val="12A4C003"/>
    <w:rsid w:val="1363702C"/>
    <w:rsid w:val="13C43711"/>
    <w:rsid w:val="1506BFE3"/>
    <w:rsid w:val="150AD267"/>
    <w:rsid w:val="15106F65"/>
    <w:rsid w:val="153B2FD6"/>
    <w:rsid w:val="153F948B"/>
    <w:rsid w:val="1552202E"/>
    <w:rsid w:val="169D126C"/>
    <w:rsid w:val="16F21BEF"/>
    <w:rsid w:val="171AFA0C"/>
    <w:rsid w:val="172C5D73"/>
    <w:rsid w:val="172F289F"/>
    <w:rsid w:val="17316F1B"/>
    <w:rsid w:val="179CAC2B"/>
    <w:rsid w:val="17B29135"/>
    <w:rsid w:val="18038311"/>
    <w:rsid w:val="1871C607"/>
    <w:rsid w:val="18916B3D"/>
    <w:rsid w:val="18A49E0F"/>
    <w:rsid w:val="18BCF18B"/>
    <w:rsid w:val="18CD94EA"/>
    <w:rsid w:val="18D02BAC"/>
    <w:rsid w:val="18FB29E4"/>
    <w:rsid w:val="1920A9C6"/>
    <w:rsid w:val="19352F43"/>
    <w:rsid w:val="19D1DD47"/>
    <w:rsid w:val="19E15443"/>
    <w:rsid w:val="1A6E3F41"/>
    <w:rsid w:val="1A710579"/>
    <w:rsid w:val="1A96FE1B"/>
    <w:rsid w:val="1B0ADCBF"/>
    <w:rsid w:val="1B51663D"/>
    <w:rsid w:val="1CAAA9E2"/>
    <w:rsid w:val="1CF2D836"/>
    <w:rsid w:val="1D0417EB"/>
    <w:rsid w:val="1D43EE73"/>
    <w:rsid w:val="1D64A7FD"/>
    <w:rsid w:val="1D7F0099"/>
    <w:rsid w:val="1D87215D"/>
    <w:rsid w:val="1DA4F08F"/>
    <w:rsid w:val="1DEC81A2"/>
    <w:rsid w:val="1E0DCA8A"/>
    <w:rsid w:val="1E59695A"/>
    <w:rsid w:val="1EACA60A"/>
    <w:rsid w:val="1EB58B5F"/>
    <w:rsid w:val="2074E4ED"/>
    <w:rsid w:val="20A2B902"/>
    <w:rsid w:val="215F281A"/>
    <w:rsid w:val="21AC3496"/>
    <w:rsid w:val="21CB783B"/>
    <w:rsid w:val="225AB1F5"/>
    <w:rsid w:val="2276E814"/>
    <w:rsid w:val="22A5DAE1"/>
    <w:rsid w:val="22B19D24"/>
    <w:rsid w:val="22C75A8A"/>
    <w:rsid w:val="22F34D09"/>
    <w:rsid w:val="23153A23"/>
    <w:rsid w:val="233A551B"/>
    <w:rsid w:val="237E6274"/>
    <w:rsid w:val="24718129"/>
    <w:rsid w:val="24DD4B66"/>
    <w:rsid w:val="25230ACB"/>
    <w:rsid w:val="25418427"/>
    <w:rsid w:val="2576A994"/>
    <w:rsid w:val="25879C8A"/>
    <w:rsid w:val="25C8729B"/>
    <w:rsid w:val="2615ED07"/>
    <w:rsid w:val="275E8B92"/>
    <w:rsid w:val="279ACBAD"/>
    <w:rsid w:val="27BABD7B"/>
    <w:rsid w:val="27CEE18C"/>
    <w:rsid w:val="28476869"/>
    <w:rsid w:val="2885DA03"/>
    <w:rsid w:val="2887FB7E"/>
    <w:rsid w:val="288B2F35"/>
    <w:rsid w:val="28917865"/>
    <w:rsid w:val="29CF7CA1"/>
    <w:rsid w:val="2A1AB7C1"/>
    <w:rsid w:val="2A26F7DF"/>
    <w:rsid w:val="2A3A43ED"/>
    <w:rsid w:val="2AAF3142"/>
    <w:rsid w:val="2AEDCA73"/>
    <w:rsid w:val="2B2887E0"/>
    <w:rsid w:val="2B36C3D9"/>
    <w:rsid w:val="2BAA6CB7"/>
    <w:rsid w:val="2BB1C61C"/>
    <w:rsid w:val="2C0B37CB"/>
    <w:rsid w:val="2C27D988"/>
    <w:rsid w:val="2C58481B"/>
    <w:rsid w:val="2CA25D8F"/>
    <w:rsid w:val="2DE30DFE"/>
    <w:rsid w:val="2EB1788F"/>
    <w:rsid w:val="2EBFD3A2"/>
    <w:rsid w:val="2ECA8EDE"/>
    <w:rsid w:val="2F3C3B4E"/>
    <w:rsid w:val="2F956F6C"/>
    <w:rsid w:val="2FE4C780"/>
    <w:rsid w:val="300688FF"/>
    <w:rsid w:val="30CFC46D"/>
    <w:rsid w:val="31A62F7C"/>
    <w:rsid w:val="31B364FB"/>
    <w:rsid w:val="31D1BC88"/>
    <w:rsid w:val="320A38D1"/>
    <w:rsid w:val="324DC98E"/>
    <w:rsid w:val="32D77706"/>
    <w:rsid w:val="3417ADBD"/>
    <w:rsid w:val="3465F1D5"/>
    <w:rsid w:val="35579597"/>
    <w:rsid w:val="359086D3"/>
    <w:rsid w:val="359D9AFF"/>
    <w:rsid w:val="35C32009"/>
    <w:rsid w:val="35C6BB66"/>
    <w:rsid w:val="361F1B9A"/>
    <w:rsid w:val="36AA6D37"/>
    <w:rsid w:val="37369E41"/>
    <w:rsid w:val="37A2120B"/>
    <w:rsid w:val="3922EF13"/>
    <w:rsid w:val="393B22AE"/>
    <w:rsid w:val="398FB822"/>
    <w:rsid w:val="39955735"/>
    <w:rsid w:val="39F2200A"/>
    <w:rsid w:val="3A0D909F"/>
    <w:rsid w:val="3A2D4423"/>
    <w:rsid w:val="3A704F5B"/>
    <w:rsid w:val="3A83179E"/>
    <w:rsid w:val="3AA86028"/>
    <w:rsid w:val="3B0CD0C6"/>
    <w:rsid w:val="3B373F47"/>
    <w:rsid w:val="3BD115A8"/>
    <w:rsid w:val="3BDF15B3"/>
    <w:rsid w:val="3CB77041"/>
    <w:rsid w:val="3CE1B09E"/>
    <w:rsid w:val="3DF76F0B"/>
    <w:rsid w:val="3E38826C"/>
    <w:rsid w:val="3EE62C23"/>
    <w:rsid w:val="3EF0768E"/>
    <w:rsid w:val="3F313E38"/>
    <w:rsid w:val="3F4157A7"/>
    <w:rsid w:val="3F486EBC"/>
    <w:rsid w:val="3F535D23"/>
    <w:rsid w:val="3F7F94A7"/>
    <w:rsid w:val="3FC1377B"/>
    <w:rsid w:val="3FDFAA84"/>
    <w:rsid w:val="3FF02FEA"/>
    <w:rsid w:val="400E6CE6"/>
    <w:rsid w:val="406BD417"/>
    <w:rsid w:val="40754912"/>
    <w:rsid w:val="40B952C7"/>
    <w:rsid w:val="40CEDFFE"/>
    <w:rsid w:val="4142ABE8"/>
    <w:rsid w:val="41DB0DBA"/>
    <w:rsid w:val="422B4207"/>
    <w:rsid w:val="42605B5C"/>
    <w:rsid w:val="43128BF7"/>
    <w:rsid w:val="4348D4A5"/>
    <w:rsid w:val="43C14D63"/>
    <w:rsid w:val="43E905CA"/>
    <w:rsid w:val="43EE2E82"/>
    <w:rsid w:val="44280EE8"/>
    <w:rsid w:val="44CAAAAC"/>
    <w:rsid w:val="44EA4264"/>
    <w:rsid w:val="450B658B"/>
    <w:rsid w:val="450C9EDC"/>
    <w:rsid w:val="45F8BD1F"/>
    <w:rsid w:val="461602D6"/>
    <w:rsid w:val="47412972"/>
    <w:rsid w:val="475251B1"/>
    <w:rsid w:val="479E7675"/>
    <w:rsid w:val="47E0A98E"/>
    <w:rsid w:val="47F69D62"/>
    <w:rsid w:val="4803862D"/>
    <w:rsid w:val="4830B585"/>
    <w:rsid w:val="4852680D"/>
    <w:rsid w:val="4869918F"/>
    <w:rsid w:val="486D98EE"/>
    <w:rsid w:val="48BBA4A6"/>
    <w:rsid w:val="48E4AB39"/>
    <w:rsid w:val="48FE3FEE"/>
    <w:rsid w:val="4935D99A"/>
    <w:rsid w:val="495E9989"/>
    <w:rsid w:val="499381E9"/>
    <w:rsid w:val="49ADC972"/>
    <w:rsid w:val="49EEB0C5"/>
    <w:rsid w:val="4A8412A7"/>
    <w:rsid w:val="4BB1ADEC"/>
    <w:rsid w:val="4BDF1A16"/>
    <w:rsid w:val="4BEDB09E"/>
    <w:rsid w:val="4C4ADE63"/>
    <w:rsid w:val="4C7B424F"/>
    <w:rsid w:val="4C89BA0A"/>
    <w:rsid w:val="4CD42A31"/>
    <w:rsid w:val="4D7BE86B"/>
    <w:rsid w:val="4DA6B16A"/>
    <w:rsid w:val="4DF4F53E"/>
    <w:rsid w:val="4DFD68A9"/>
    <w:rsid w:val="4E3F3D00"/>
    <w:rsid w:val="4E438792"/>
    <w:rsid w:val="4E9F2DBB"/>
    <w:rsid w:val="4EB78C55"/>
    <w:rsid w:val="4FC44F6C"/>
    <w:rsid w:val="50A55F16"/>
    <w:rsid w:val="50C48658"/>
    <w:rsid w:val="50D3E094"/>
    <w:rsid w:val="513D5232"/>
    <w:rsid w:val="5187DA8C"/>
    <w:rsid w:val="51BCCA0A"/>
    <w:rsid w:val="51F896A0"/>
    <w:rsid w:val="51FB10C8"/>
    <w:rsid w:val="52483651"/>
    <w:rsid w:val="539753D4"/>
    <w:rsid w:val="539D0E9A"/>
    <w:rsid w:val="53B4D2B2"/>
    <w:rsid w:val="5532F399"/>
    <w:rsid w:val="5555BBB7"/>
    <w:rsid w:val="556730BB"/>
    <w:rsid w:val="5581B105"/>
    <w:rsid w:val="55DFB177"/>
    <w:rsid w:val="5634AD43"/>
    <w:rsid w:val="566BFBB4"/>
    <w:rsid w:val="5681E07E"/>
    <w:rsid w:val="5690A804"/>
    <w:rsid w:val="56BFA40F"/>
    <w:rsid w:val="57BA8920"/>
    <w:rsid w:val="57F07401"/>
    <w:rsid w:val="57FC77AF"/>
    <w:rsid w:val="59146831"/>
    <w:rsid w:val="5931AB61"/>
    <w:rsid w:val="59787BCA"/>
    <w:rsid w:val="59ADBFA3"/>
    <w:rsid w:val="59AF2AAD"/>
    <w:rsid w:val="59DD88F5"/>
    <w:rsid w:val="59E3A816"/>
    <w:rsid w:val="59F723DF"/>
    <w:rsid w:val="5A7687EA"/>
    <w:rsid w:val="5B3C9E95"/>
    <w:rsid w:val="5B465B3D"/>
    <w:rsid w:val="5B719558"/>
    <w:rsid w:val="5B7DFEB2"/>
    <w:rsid w:val="5B8253C6"/>
    <w:rsid w:val="5BCE904C"/>
    <w:rsid w:val="5C269C18"/>
    <w:rsid w:val="5C4B0CD4"/>
    <w:rsid w:val="5C5AC163"/>
    <w:rsid w:val="5CB09669"/>
    <w:rsid w:val="5CDB273F"/>
    <w:rsid w:val="5D4B3B1B"/>
    <w:rsid w:val="5D51DBCA"/>
    <w:rsid w:val="5DBA76FF"/>
    <w:rsid w:val="5DD7138C"/>
    <w:rsid w:val="5E614B55"/>
    <w:rsid w:val="5EB32113"/>
    <w:rsid w:val="5F499290"/>
    <w:rsid w:val="5F72E3ED"/>
    <w:rsid w:val="5F96D1EF"/>
    <w:rsid w:val="5FD4A5A1"/>
    <w:rsid w:val="5FDB71AF"/>
    <w:rsid w:val="6068E835"/>
    <w:rsid w:val="609C0D22"/>
    <w:rsid w:val="60C62EDD"/>
    <w:rsid w:val="616245F6"/>
    <w:rsid w:val="625C0A53"/>
    <w:rsid w:val="626647A1"/>
    <w:rsid w:val="628A86D3"/>
    <w:rsid w:val="62AA1FBE"/>
    <w:rsid w:val="62BB5CFD"/>
    <w:rsid w:val="62EB827E"/>
    <w:rsid w:val="630C8E64"/>
    <w:rsid w:val="6312BA82"/>
    <w:rsid w:val="632C40AE"/>
    <w:rsid w:val="63611763"/>
    <w:rsid w:val="64465510"/>
    <w:rsid w:val="648F0300"/>
    <w:rsid w:val="64B0CD98"/>
    <w:rsid w:val="64E0263E"/>
    <w:rsid w:val="65879EF0"/>
    <w:rsid w:val="65CCA5A3"/>
    <w:rsid w:val="6603BB22"/>
    <w:rsid w:val="666D2402"/>
    <w:rsid w:val="66EB5173"/>
    <w:rsid w:val="67146A21"/>
    <w:rsid w:val="67714718"/>
    <w:rsid w:val="683737CC"/>
    <w:rsid w:val="68D75C83"/>
    <w:rsid w:val="692F57B3"/>
    <w:rsid w:val="699BD286"/>
    <w:rsid w:val="6A0F4720"/>
    <w:rsid w:val="6A11792A"/>
    <w:rsid w:val="6A685CEB"/>
    <w:rsid w:val="6ACD0F1C"/>
    <w:rsid w:val="6ADAE1B6"/>
    <w:rsid w:val="6BC4B690"/>
    <w:rsid w:val="6BE7CB23"/>
    <w:rsid w:val="6BFD0792"/>
    <w:rsid w:val="6C190CD2"/>
    <w:rsid w:val="6C3ED2C9"/>
    <w:rsid w:val="6D031F1A"/>
    <w:rsid w:val="6D0DBB25"/>
    <w:rsid w:val="6D262D8C"/>
    <w:rsid w:val="6D3CB1E0"/>
    <w:rsid w:val="6D3FB15B"/>
    <w:rsid w:val="6DB87789"/>
    <w:rsid w:val="6DB9229F"/>
    <w:rsid w:val="6DC27E11"/>
    <w:rsid w:val="6E3DD2CC"/>
    <w:rsid w:val="6E9E77CD"/>
    <w:rsid w:val="6F13284C"/>
    <w:rsid w:val="6F32E857"/>
    <w:rsid w:val="6FB2368D"/>
    <w:rsid w:val="6FB421D4"/>
    <w:rsid w:val="7067A46A"/>
    <w:rsid w:val="70C8307D"/>
    <w:rsid w:val="7127F85A"/>
    <w:rsid w:val="71EFB02B"/>
    <w:rsid w:val="724E8F8F"/>
    <w:rsid w:val="726A5771"/>
    <w:rsid w:val="7294C93C"/>
    <w:rsid w:val="72C48897"/>
    <w:rsid w:val="72DD5D8A"/>
    <w:rsid w:val="732762E1"/>
    <w:rsid w:val="739B430F"/>
    <w:rsid w:val="73F6F413"/>
    <w:rsid w:val="74340684"/>
    <w:rsid w:val="7456E5C5"/>
    <w:rsid w:val="7460EB22"/>
    <w:rsid w:val="750BEA02"/>
    <w:rsid w:val="7533DA05"/>
    <w:rsid w:val="75479D39"/>
    <w:rsid w:val="757614ED"/>
    <w:rsid w:val="758B0F2E"/>
    <w:rsid w:val="758D27CE"/>
    <w:rsid w:val="75CCE4AE"/>
    <w:rsid w:val="766BE431"/>
    <w:rsid w:val="77140943"/>
    <w:rsid w:val="77AAABF6"/>
    <w:rsid w:val="77F73B87"/>
    <w:rsid w:val="78035781"/>
    <w:rsid w:val="781B5656"/>
    <w:rsid w:val="782D6F73"/>
    <w:rsid w:val="78823AF4"/>
    <w:rsid w:val="7888DC99"/>
    <w:rsid w:val="78A65346"/>
    <w:rsid w:val="78FA0C3B"/>
    <w:rsid w:val="79053349"/>
    <w:rsid w:val="7915B7C6"/>
    <w:rsid w:val="7990181A"/>
    <w:rsid w:val="7AEAFB8B"/>
    <w:rsid w:val="7AFEB0D2"/>
    <w:rsid w:val="7B4BDA06"/>
    <w:rsid w:val="7B8D2C97"/>
    <w:rsid w:val="7BA654F4"/>
    <w:rsid w:val="7BAFB047"/>
    <w:rsid w:val="7BFEEE3C"/>
    <w:rsid w:val="7C9B28E0"/>
    <w:rsid w:val="7CE57D6B"/>
    <w:rsid w:val="7DB249DC"/>
    <w:rsid w:val="7DBCAABF"/>
    <w:rsid w:val="7DBEC1B1"/>
    <w:rsid w:val="7DCA464B"/>
    <w:rsid w:val="7E1292C8"/>
    <w:rsid w:val="7E173EC2"/>
    <w:rsid w:val="7E499818"/>
    <w:rsid w:val="7E4CD52E"/>
    <w:rsid w:val="7E53433C"/>
    <w:rsid w:val="7E563EE2"/>
    <w:rsid w:val="7E749C9B"/>
    <w:rsid w:val="7E7B0A3F"/>
    <w:rsid w:val="7EBC237B"/>
    <w:rsid w:val="7EC6FBEC"/>
    <w:rsid w:val="7FBAF546"/>
    <w:rsid w:val="7FCC4091"/>
    <w:rsid w:val="7FF49E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7FB7E"/>
  <w15:chartTrackingRefBased/>
  <w15:docId w15:val="{1F75104E-34EF-483C-986B-8C056C68A4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53BE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53C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119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1119F"/>
    <w:rPr>
      <w:rFonts w:ascii="Segoe UI" w:hAnsi="Segoe UI" w:cs="Segoe UI"/>
      <w:sz w:val="18"/>
      <w:szCs w:val="18"/>
    </w:rPr>
  </w:style>
  <w:style w:type="character" w:styleId="Hyperlink">
    <w:name w:val="Hyperlink"/>
    <w:basedOn w:val="DefaultParagraphFont"/>
    <w:uiPriority w:val="99"/>
    <w:unhideWhenUsed/>
    <w:rsid w:val="00645D13"/>
    <w:rPr>
      <w:color w:val="0000FF"/>
      <w:u w:val="single"/>
    </w:rPr>
  </w:style>
  <w:style w:type="paragraph" w:styleId="ListParagraph">
    <w:name w:val="List Paragraph"/>
    <w:basedOn w:val="Normal"/>
    <w:uiPriority w:val="34"/>
    <w:qFormat/>
    <w:rsid w:val="00645D13"/>
    <w:pPr>
      <w:spacing w:after="0" w:line="240" w:lineRule="auto"/>
      <w:ind w:left="720"/>
    </w:pPr>
    <w:rPr>
      <w:rFonts w:ascii="Calibri" w:hAnsi="Calibri" w:cs="Calibri"/>
    </w:rPr>
  </w:style>
  <w:style w:type="paragraph" w:styleId="CommentSubject">
    <w:name w:val="annotation subject"/>
    <w:basedOn w:val="CommentText"/>
    <w:next w:val="CommentText"/>
    <w:link w:val="CommentSubjectChar"/>
    <w:uiPriority w:val="99"/>
    <w:semiHidden/>
    <w:unhideWhenUsed/>
    <w:rsid w:val="00391A10"/>
    <w:rPr>
      <w:b/>
      <w:bCs/>
    </w:rPr>
  </w:style>
  <w:style w:type="character" w:styleId="CommentSubjectChar" w:customStyle="1">
    <w:name w:val="Comment Subject Char"/>
    <w:basedOn w:val="CommentTextChar"/>
    <w:link w:val="CommentSubject"/>
    <w:uiPriority w:val="99"/>
    <w:semiHidden/>
    <w:rsid w:val="00391A10"/>
    <w:rPr>
      <w:b/>
      <w:bCs/>
      <w:sz w:val="20"/>
      <w:szCs w:val="20"/>
    </w:rPr>
  </w:style>
  <w:style w:type="paragraph" w:styleId="Header">
    <w:name w:val="header"/>
    <w:basedOn w:val="Normal"/>
    <w:link w:val="HeaderChar"/>
    <w:uiPriority w:val="99"/>
    <w:unhideWhenUsed/>
    <w:rsid w:val="009317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17C9"/>
  </w:style>
  <w:style w:type="paragraph" w:styleId="Footer">
    <w:name w:val="footer"/>
    <w:basedOn w:val="Normal"/>
    <w:link w:val="FooterChar"/>
    <w:uiPriority w:val="99"/>
    <w:unhideWhenUsed/>
    <w:rsid w:val="009317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17C9"/>
  </w:style>
  <w:style w:type="paragraph" w:styleId="paragraph" w:customStyle="1">
    <w:name w:val="paragraph"/>
    <w:basedOn w:val="Normal"/>
    <w:rsid w:val="006B1AEF"/>
    <w:pPr>
      <w:spacing w:before="100" w:beforeAutospacing="1" w:after="100" w:afterAutospacing="1" w:line="240" w:lineRule="auto"/>
    </w:pPr>
    <w:rPr>
      <w:rFonts w:ascii="Calibri" w:hAnsi="Calibri" w:cs="Calibri"/>
    </w:rPr>
  </w:style>
  <w:style w:type="character" w:styleId="normaltextrun" w:customStyle="1">
    <w:name w:val="normaltextrun"/>
    <w:basedOn w:val="DefaultParagraphFont"/>
    <w:rsid w:val="006B1AEF"/>
  </w:style>
  <w:style w:type="character" w:styleId="eop" w:customStyle="1">
    <w:name w:val="eop"/>
    <w:basedOn w:val="DefaultParagraphFont"/>
    <w:rsid w:val="006B1AEF"/>
  </w:style>
  <w:style w:type="character" w:styleId="UnresolvedMention">
    <w:name w:val="Unresolved Mention"/>
    <w:basedOn w:val="DefaultParagraphFont"/>
    <w:uiPriority w:val="99"/>
    <w:semiHidden/>
    <w:unhideWhenUsed/>
    <w:rsid w:val="00E45B43"/>
    <w:rPr>
      <w:color w:val="605E5C"/>
      <w:shd w:val="clear" w:color="auto" w:fill="E1DFDD"/>
    </w:rPr>
  </w:style>
  <w:style w:type="paragraph" w:styleId="NoSpacing">
    <w:name w:val="No Spacing"/>
    <w:link w:val="NoSpacingChar"/>
    <w:uiPriority w:val="1"/>
    <w:qFormat/>
    <w:rsid w:val="00EC4F64"/>
    <w:pPr>
      <w:spacing w:after="0" w:line="240" w:lineRule="auto"/>
    </w:pPr>
    <w:rPr>
      <w:rFonts w:eastAsiaTheme="minorEastAsia"/>
    </w:rPr>
  </w:style>
  <w:style w:type="character" w:styleId="NoSpacingChar" w:customStyle="1">
    <w:name w:val="No Spacing Char"/>
    <w:basedOn w:val="DefaultParagraphFont"/>
    <w:link w:val="NoSpacing"/>
    <w:uiPriority w:val="1"/>
    <w:rsid w:val="00EC4F64"/>
    <w:rPr>
      <w:rFonts w:eastAsiaTheme="minorEastAsia"/>
    </w:rPr>
  </w:style>
  <w:style w:type="character" w:styleId="Heading1Char" w:customStyle="1">
    <w:name w:val="Heading 1 Char"/>
    <w:basedOn w:val="DefaultParagraphFont"/>
    <w:link w:val="Heading1"/>
    <w:uiPriority w:val="9"/>
    <w:rsid w:val="00353BE7"/>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353BE7"/>
    <w:pPr>
      <w:outlineLvl w:val="9"/>
    </w:pPr>
  </w:style>
  <w:style w:type="character" w:styleId="Heading2Char" w:customStyle="1">
    <w:name w:val="Heading 2 Char"/>
    <w:basedOn w:val="DefaultParagraphFont"/>
    <w:link w:val="Heading2"/>
    <w:uiPriority w:val="9"/>
    <w:rsid w:val="00D553C3"/>
    <w:rPr>
      <w:rFonts w:asciiTheme="majorHAnsi" w:hAnsiTheme="majorHAnsi" w:eastAsiaTheme="majorEastAsia" w:cstheme="majorBidi"/>
      <w:color w:val="2F5496" w:themeColor="accent1" w:themeShade="BF"/>
      <w:sz w:val="26"/>
      <w:szCs w:val="26"/>
    </w:rPr>
  </w:style>
  <w:style w:type="paragraph" w:styleId="TOC2">
    <w:name w:val="toc 2"/>
    <w:basedOn w:val="Normal"/>
    <w:next w:val="Normal"/>
    <w:autoRedefine/>
    <w:uiPriority w:val="39"/>
    <w:unhideWhenUsed/>
    <w:rsid w:val="00D328AF"/>
    <w:pPr>
      <w:tabs>
        <w:tab w:val="right" w:leader="dot" w:pos="9350"/>
      </w:tabs>
      <w:spacing w:after="100"/>
      <w:ind w:left="220"/>
    </w:pPr>
  </w:style>
  <w:style w:type="paragraph" w:styleId="Revision">
    <w:name w:val="Revision"/>
    <w:hidden/>
    <w:uiPriority w:val="99"/>
    <w:semiHidden/>
    <w:rsid w:val="008D1483"/>
    <w:pPr>
      <w:spacing w:after="0" w:line="240" w:lineRule="auto"/>
    </w:pPr>
  </w:style>
  <w:style w:type="character" w:styleId="Strong">
    <w:name w:val="Strong"/>
    <w:basedOn w:val="DefaultParagraphFont"/>
    <w:uiPriority w:val="22"/>
    <w:qFormat/>
    <w:rsid w:val="008D1483"/>
    <w:rPr>
      <w:b/>
      <w:bCs/>
    </w:rPr>
  </w:style>
  <w:style w:type="character" w:styleId="UnresolvedMention1" w:customStyle="1">
    <w:name w:val="Unresolved Mention1"/>
    <w:basedOn w:val="DefaultParagraphFont"/>
    <w:uiPriority w:val="99"/>
    <w:unhideWhenUsed/>
    <w:rsid w:val="00CE74F5"/>
    <w:rPr>
      <w:color w:val="605E5C"/>
      <w:shd w:val="clear" w:color="auto" w:fill="E1DFDD"/>
    </w:rPr>
  </w:style>
  <w:style w:type="character" w:styleId="Mention1" w:customStyle="1">
    <w:name w:val="Mention1"/>
    <w:basedOn w:val="DefaultParagraphFont"/>
    <w:uiPriority w:val="99"/>
    <w:unhideWhenUsed/>
    <w:rsid w:val="00CE74F5"/>
    <w:rPr>
      <w:color w:val="2B579A"/>
      <w:shd w:val="clear" w:color="auto" w:fill="E1DFDD"/>
    </w:rPr>
  </w:style>
  <w:style w:type="character" w:styleId="tabchar" w:customStyle="1">
    <w:name w:val="tabchar"/>
    <w:basedOn w:val="DefaultParagraphFont"/>
    <w:rsid w:val="00430EE0"/>
  </w:style>
  <w:style w:type="character" w:styleId="spellingerror" w:customStyle="1">
    <w:name w:val="spellingerror"/>
    <w:basedOn w:val="DefaultParagraphFont"/>
    <w:rsid w:val="00430EE0"/>
  </w:style>
  <w:style w:type="paragraph" w:styleId="TOC1">
    <w:name w:val="toc 1"/>
    <w:basedOn w:val="Normal"/>
    <w:next w:val="Normal"/>
    <w:autoRedefine/>
    <w:uiPriority w:val="39"/>
    <w:unhideWhenUsed/>
    <w:rsid w:val="0076698F"/>
    <w:pPr>
      <w:spacing w:after="100"/>
    </w:pPr>
  </w:style>
  <w:style w:type="character" w:styleId="FollowedHyperlink">
    <w:name w:val="FollowedHyperlink"/>
    <w:basedOn w:val="DefaultParagraphFont"/>
    <w:uiPriority w:val="99"/>
    <w:semiHidden/>
    <w:unhideWhenUsed/>
    <w:rsid w:val="004607FB"/>
    <w:rPr>
      <w:color w:val="954F72" w:themeColor="followedHyperlink"/>
      <w:u w:val="single"/>
    </w:rPr>
  </w:style>
  <w:style w:type="paragraph" w:styleId="NormalWeb">
    <w:name w:val="Normal (Web)"/>
    <w:basedOn w:val="Normal"/>
    <w:uiPriority w:val="99"/>
    <w:unhideWhenUsed/>
    <w:rsid w:val="00EA510C"/>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949295">
      <w:bodyDiv w:val="1"/>
      <w:marLeft w:val="0"/>
      <w:marRight w:val="0"/>
      <w:marTop w:val="0"/>
      <w:marBottom w:val="0"/>
      <w:divBdr>
        <w:top w:val="none" w:sz="0" w:space="0" w:color="auto"/>
        <w:left w:val="none" w:sz="0" w:space="0" w:color="auto"/>
        <w:bottom w:val="none" w:sz="0" w:space="0" w:color="auto"/>
        <w:right w:val="none" w:sz="0" w:space="0" w:color="auto"/>
      </w:divBdr>
      <w:divsChild>
        <w:div w:id="73164745">
          <w:marLeft w:val="0"/>
          <w:marRight w:val="0"/>
          <w:marTop w:val="0"/>
          <w:marBottom w:val="0"/>
          <w:divBdr>
            <w:top w:val="none" w:sz="0" w:space="0" w:color="auto"/>
            <w:left w:val="none" w:sz="0" w:space="0" w:color="auto"/>
            <w:bottom w:val="none" w:sz="0" w:space="0" w:color="auto"/>
            <w:right w:val="none" w:sz="0" w:space="0" w:color="auto"/>
          </w:divBdr>
        </w:div>
        <w:div w:id="125857103">
          <w:marLeft w:val="0"/>
          <w:marRight w:val="0"/>
          <w:marTop w:val="0"/>
          <w:marBottom w:val="0"/>
          <w:divBdr>
            <w:top w:val="none" w:sz="0" w:space="0" w:color="auto"/>
            <w:left w:val="none" w:sz="0" w:space="0" w:color="auto"/>
            <w:bottom w:val="none" w:sz="0" w:space="0" w:color="auto"/>
            <w:right w:val="none" w:sz="0" w:space="0" w:color="auto"/>
          </w:divBdr>
        </w:div>
        <w:div w:id="153452111">
          <w:marLeft w:val="0"/>
          <w:marRight w:val="0"/>
          <w:marTop w:val="0"/>
          <w:marBottom w:val="0"/>
          <w:divBdr>
            <w:top w:val="none" w:sz="0" w:space="0" w:color="auto"/>
            <w:left w:val="none" w:sz="0" w:space="0" w:color="auto"/>
            <w:bottom w:val="none" w:sz="0" w:space="0" w:color="auto"/>
            <w:right w:val="none" w:sz="0" w:space="0" w:color="auto"/>
          </w:divBdr>
        </w:div>
        <w:div w:id="170805138">
          <w:marLeft w:val="0"/>
          <w:marRight w:val="0"/>
          <w:marTop w:val="0"/>
          <w:marBottom w:val="0"/>
          <w:divBdr>
            <w:top w:val="none" w:sz="0" w:space="0" w:color="auto"/>
            <w:left w:val="none" w:sz="0" w:space="0" w:color="auto"/>
            <w:bottom w:val="none" w:sz="0" w:space="0" w:color="auto"/>
            <w:right w:val="none" w:sz="0" w:space="0" w:color="auto"/>
          </w:divBdr>
        </w:div>
        <w:div w:id="205684218">
          <w:marLeft w:val="0"/>
          <w:marRight w:val="0"/>
          <w:marTop w:val="0"/>
          <w:marBottom w:val="0"/>
          <w:divBdr>
            <w:top w:val="none" w:sz="0" w:space="0" w:color="auto"/>
            <w:left w:val="none" w:sz="0" w:space="0" w:color="auto"/>
            <w:bottom w:val="none" w:sz="0" w:space="0" w:color="auto"/>
            <w:right w:val="none" w:sz="0" w:space="0" w:color="auto"/>
          </w:divBdr>
        </w:div>
        <w:div w:id="265701523">
          <w:marLeft w:val="0"/>
          <w:marRight w:val="0"/>
          <w:marTop w:val="0"/>
          <w:marBottom w:val="0"/>
          <w:divBdr>
            <w:top w:val="none" w:sz="0" w:space="0" w:color="auto"/>
            <w:left w:val="none" w:sz="0" w:space="0" w:color="auto"/>
            <w:bottom w:val="none" w:sz="0" w:space="0" w:color="auto"/>
            <w:right w:val="none" w:sz="0" w:space="0" w:color="auto"/>
          </w:divBdr>
        </w:div>
        <w:div w:id="363288108">
          <w:marLeft w:val="0"/>
          <w:marRight w:val="0"/>
          <w:marTop w:val="0"/>
          <w:marBottom w:val="0"/>
          <w:divBdr>
            <w:top w:val="none" w:sz="0" w:space="0" w:color="auto"/>
            <w:left w:val="none" w:sz="0" w:space="0" w:color="auto"/>
            <w:bottom w:val="none" w:sz="0" w:space="0" w:color="auto"/>
            <w:right w:val="none" w:sz="0" w:space="0" w:color="auto"/>
          </w:divBdr>
        </w:div>
        <w:div w:id="453792767">
          <w:marLeft w:val="0"/>
          <w:marRight w:val="0"/>
          <w:marTop w:val="0"/>
          <w:marBottom w:val="0"/>
          <w:divBdr>
            <w:top w:val="none" w:sz="0" w:space="0" w:color="auto"/>
            <w:left w:val="none" w:sz="0" w:space="0" w:color="auto"/>
            <w:bottom w:val="none" w:sz="0" w:space="0" w:color="auto"/>
            <w:right w:val="none" w:sz="0" w:space="0" w:color="auto"/>
          </w:divBdr>
        </w:div>
        <w:div w:id="466436637">
          <w:marLeft w:val="0"/>
          <w:marRight w:val="0"/>
          <w:marTop w:val="0"/>
          <w:marBottom w:val="0"/>
          <w:divBdr>
            <w:top w:val="none" w:sz="0" w:space="0" w:color="auto"/>
            <w:left w:val="none" w:sz="0" w:space="0" w:color="auto"/>
            <w:bottom w:val="none" w:sz="0" w:space="0" w:color="auto"/>
            <w:right w:val="none" w:sz="0" w:space="0" w:color="auto"/>
          </w:divBdr>
        </w:div>
        <w:div w:id="485051204">
          <w:marLeft w:val="0"/>
          <w:marRight w:val="0"/>
          <w:marTop w:val="0"/>
          <w:marBottom w:val="0"/>
          <w:divBdr>
            <w:top w:val="none" w:sz="0" w:space="0" w:color="auto"/>
            <w:left w:val="none" w:sz="0" w:space="0" w:color="auto"/>
            <w:bottom w:val="none" w:sz="0" w:space="0" w:color="auto"/>
            <w:right w:val="none" w:sz="0" w:space="0" w:color="auto"/>
          </w:divBdr>
        </w:div>
        <w:div w:id="541135072">
          <w:marLeft w:val="0"/>
          <w:marRight w:val="0"/>
          <w:marTop w:val="0"/>
          <w:marBottom w:val="0"/>
          <w:divBdr>
            <w:top w:val="none" w:sz="0" w:space="0" w:color="auto"/>
            <w:left w:val="none" w:sz="0" w:space="0" w:color="auto"/>
            <w:bottom w:val="none" w:sz="0" w:space="0" w:color="auto"/>
            <w:right w:val="none" w:sz="0" w:space="0" w:color="auto"/>
          </w:divBdr>
        </w:div>
        <w:div w:id="584849929">
          <w:marLeft w:val="0"/>
          <w:marRight w:val="0"/>
          <w:marTop w:val="0"/>
          <w:marBottom w:val="0"/>
          <w:divBdr>
            <w:top w:val="none" w:sz="0" w:space="0" w:color="auto"/>
            <w:left w:val="none" w:sz="0" w:space="0" w:color="auto"/>
            <w:bottom w:val="none" w:sz="0" w:space="0" w:color="auto"/>
            <w:right w:val="none" w:sz="0" w:space="0" w:color="auto"/>
          </w:divBdr>
        </w:div>
        <w:div w:id="798841585">
          <w:marLeft w:val="0"/>
          <w:marRight w:val="0"/>
          <w:marTop w:val="0"/>
          <w:marBottom w:val="0"/>
          <w:divBdr>
            <w:top w:val="none" w:sz="0" w:space="0" w:color="auto"/>
            <w:left w:val="none" w:sz="0" w:space="0" w:color="auto"/>
            <w:bottom w:val="none" w:sz="0" w:space="0" w:color="auto"/>
            <w:right w:val="none" w:sz="0" w:space="0" w:color="auto"/>
          </w:divBdr>
        </w:div>
        <w:div w:id="832837437">
          <w:marLeft w:val="0"/>
          <w:marRight w:val="0"/>
          <w:marTop w:val="0"/>
          <w:marBottom w:val="0"/>
          <w:divBdr>
            <w:top w:val="none" w:sz="0" w:space="0" w:color="auto"/>
            <w:left w:val="none" w:sz="0" w:space="0" w:color="auto"/>
            <w:bottom w:val="none" w:sz="0" w:space="0" w:color="auto"/>
            <w:right w:val="none" w:sz="0" w:space="0" w:color="auto"/>
          </w:divBdr>
        </w:div>
        <w:div w:id="833225660">
          <w:marLeft w:val="0"/>
          <w:marRight w:val="0"/>
          <w:marTop w:val="0"/>
          <w:marBottom w:val="0"/>
          <w:divBdr>
            <w:top w:val="none" w:sz="0" w:space="0" w:color="auto"/>
            <w:left w:val="none" w:sz="0" w:space="0" w:color="auto"/>
            <w:bottom w:val="none" w:sz="0" w:space="0" w:color="auto"/>
            <w:right w:val="none" w:sz="0" w:space="0" w:color="auto"/>
          </w:divBdr>
        </w:div>
        <w:div w:id="899290437">
          <w:marLeft w:val="0"/>
          <w:marRight w:val="0"/>
          <w:marTop w:val="0"/>
          <w:marBottom w:val="0"/>
          <w:divBdr>
            <w:top w:val="none" w:sz="0" w:space="0" w:color="auto"/>
            <w:left w:val="none" w:sz="0" w:space="0" w:color="auto"/>
            <w:bottom w:val="none" w:sz="0" w:space="0" w:color="auto"/>
            <w:right w:val="none" w:sz="0" w:space="0" w:color="auto"/>
          </w:divBdr>
        </w:div>
        <w:div w:id="1022364582">
          <w:marLeft w:val="0"/>
          <w:marRight w:val="0"/>
          <w:marTop w:val="0"/>
          <w:marBottom w:val="0"/>
          <w:divBdr>
            <w:top w:val="none" w:sz="0" w:space="0" w:color="auto"/>
            <w:left w:val="none" w:sz="0" w:space="0" w:color="auto"/>
            <w:bottom w:val="none" w:sz="0" w:space="0" w:color="auto"/>
            <w:right w:val="none" w:sz="0" w:space="0" w:color="auto"/>
          </w:divBdr>
        </w:div>
        <w:div w:id="1089228815">
          <w:marLeft w:val="0"/>
          <w:marRight w:val="0"/>
          <w:marTop w:val="0"/>
          <w:marBottom w:val="0"/>
          <w:divBdr>
            <w:top w:val="none" w:sz="0" w:space="0" w:color="auto"/>
            <w:left w:val="none" w:sz="0" w:space="0" w:color="auto"/>
            <w:bottom w:val="none" w:sz="0" w:space="0" w:color="auto"/>
            <w:right w:val="none" w:sz="0" w:space="0" w:color="auto"/>
          </w:divBdr>
        </w:div>
        <w:div w:id="1145199788">
          <w:marLeft w:val="0"/>
          <w:marRight w:val="0"/>
          <w:marTop w:val="0"/>
          <w:marBottom w:val="0"/>
          <w:divBdr>
            <w:top w:val="none" w:sz="0" w:space="0" w:color="auto"/>
            <w:left w:val="none" w:sz="0" w:space="0" w:color="auto"/>
            <w:bottom w:val="none" w:sz="0" w:space="0" w:color="auto"/>
            <w:right w:val="none" w:sz="0" w:space="0" w:color="auto"/>
          </w:divBdr>
        </w:div>
        <w:div w:id="1216047982">
          <w:marLeft w:val="0"/>
          <w:marRight w:val="0"/>
          <w:marTop w:val="0"/>
          <w:marBottom w:val="0"/>
          <w:divBdr>
            <w:top w:val="none" w:sz="0" w:space="0" w:color="auto"/>
            <w:left w:val="none" w:sz="0" w:space="0" w:color="auto"/>
            <w:bottom w:val="none" w:sz="0" w:space="0" w:color="auto"/>
            <w:right w:val="none" w:sz="0" w:space="0" w:color="auto"/>
          </w:divBdr>
        </w:div>
        <w:div w:id="1242133178">
          <w:marLeft w:val="0"/>
          <w:marRight w:val="0"/>
          <w:marTop w:val="0"/>
          <w:marBottom w:val="0"/>
          <w:divBdr>
            <w:top w:val="none" w:sz="0" w:space="0" w:color="auto"/>
            <w:left w:val="none" w:sz="0" w:space="0" w:color="auto"/>
            <w:bottom w:val="none" w:sz="0" w:space="0" w:color="auto"/>
            <w:right w:val="none" w:sz="0" w:space="0" w:color="auto"/>
          </w:divBdr>
        </w:div>
        <w:div w:id="1324623389">
          <w:marLeft w:val="0"/>
          <w:marRight w:val="0"/>
          <w:marTop w:val="0"/>
          <w:marBottom w:val="0"/>
          <w:divBdr>
            <w:top w:val="none" w:sz="0" w:space="0" w:color="auto"/>
            <w:left w:val="none" w:sz="0" w:space="0" w:color="auto"/>
            <w:bottom w:val="none" w:sz="0" w:space="0" w:color="auto"/>
            <w:right w:val="none" w:sz="0" w:space="0" w:color="auto"/>
          </w:divBdr>
        </w:div>
        <w:div w:id="1356230328">
          <w:marLeft w:val="0"/>
          <w:marRight w:val="0"/>
          <w:marTop w:val="0"/>
          <w:marBottom w:val="0"/>
          <w:divBdr>
            <w:top w:val="none" w:sz="0" w:space="0" w:color="auto"/>
            <w:left w:val="none" w:sz="0" w:space="0" w:color="auto"/>
            <w:bottom w:val="none" w:sz="0" w:space="0" w:color="auto"/>
            <w:right w:val="none" w:sz="0" w:space="0" w:color="auto"/>
          </w:divBdr>
        </w:div>
        <w:div w:id="1451585955">
          <w:marLeft w:val="0"/>
          <w:marRight w:val="0"/>
          <w:marTop w:val="0"/>
          <w:marBottom w:val="0"/>
          <w:divBdr>
            <w:top w:val="none" w:sz="0" w:space="0" w:color="auto"/>
            <w:left w:val="none" w:sz="0" w:space="0" w:color="auto"/>
            <w:bottom w:val="none" w:sz="0" w:space="0" w:color="auto"/>
            <w:right w:val="none" w:sz="0" w:space="0" w:color="auto"/>
          </w:divBdr>
        </w:div>
        <w:div w:id="1544948800">
          <w:marLeft w:val="0"/>
          <w:marRight w:val="0"/>
          <w:marTop w:val="0"/>
          <w:marBottom w:val="0"/>
          <w:divBdr>
            <w:top w:val="none" w:sz="0" w:space="0" w:color="auto"/>
            <w:left w:val="none" w:sz="0" w:space="0" w:color="auto"/>
            <w:bottom w:val="none" w:sz="0" w:space="0" w:color="auto"/>
            <w:right w:val="none" w:sz="0" w:space="0" w:color="auto"/>
          </w:divBdr>
        </w:div>
        <w:div w:id="1546209174">
          <w:marLeft w:val="0"/>
          <w:marRight w:val="0"/>
          <w:marTop w:val="0"/>
          <w:marBottom w:val="0"/>
          <w:divBdr>
            <w:top w:val="none" w:sz="0" w:space="0" w:color="auto"/>
            <w:left w:val="none" w:sz="0" w:space="0" w:color="auto"/>
            <w:bottom w:val="none" w:sz="0" w:space="0" w:color="auto"/>
            <w:right w:val="none" w:sz="0" w:space="0" w:color="auto"/>
          </w:divBdr>
        </w:div>
        <w:div w:id="1569458366">
          <w:marLeft w:val="0"/>
          <w:marRight w:val="0"/>
          <w:marTop w:val="0"/>
          <w:marBottom w:val="0"/>
          <w:divBdr>
            <w:top w:val="none" w:sz="0" w:space="0" w:color="auto"/>
            <w:left w:val="none" w:sz="0" w:space="0" w:color="auto"/>
            <w:bottom w:val="none" w:sz="0" w:space="0" w:color="auto"/>
            <w:right w:val="none" w:sz="0" w:space="0" w:color="auto"/>
          </w:divBdr>
        </w:div>
        <w:div w:id="1575972331">
          <w:marLeft w:val="0"/>
          <w:marRight w:val="0"/>
          <w:marTop w:val="0"/>
          <w:marBottom w:val="0"/>
          <w:divBdr>
            <w:top w:val="none" w:sz="0" w:space="0" w:color="auto"/>
            <w:left w:val="none" w:sz="0" w:space="0" w:color="auto"/>
            <w:bottom w:val="none" w:sz="0" w:space="0" w:color="auto"/>
            <w:right w:val="none" w:sz="0" w:space="0" w:color="auto"/>
          </w:divBdr>
        </w:div>
        <w:div w:id="1617836476">
          <w:marLeft w:val="0"/>
          <w:marRight w:val="0"/>
          <w:marTop w:val="0"/>
          <w:marBottom w:val="0"/>
          <w:divBdr>
            <w:top w:val="none" w:sz="0" w:space="0" w:color="auto"/>
            <w:left w:val="none" w:sz="0" w:space="0" w:color="auto"/>
            <w:bottom w:val="none" w:sz="0" w:space="0" w:color="auto"/>
            <w:right w:val="none" w:sz="0" w:space="0" w:color="auto"/>
          </w:divBdr>
        </w:div>
        <w:div w:id="1631858060">
          <w:marLeft w:val="0"/>
          <w:marRight w:val="0"/>
          <w:marTop w:val="0"/>
          <w:marBottom w:val="0"/>
          <w:divBdr>
            <w:top w:val="none" w:sz="0" w:space="0" w:color="auto"/>
            <w:left w:val="none" w:sz="0" w:space="0" w:color="auto"/>
            <w:bottom w:val="none" w:sz="0" w:space="0" w:color="auto"/>
            <w:right w:val="none" w:sz="0" w:space="0" w:color="auto"/>
          </w:divBdr>
        </w:div>
        <w:div w:id="1662848872">
          <w:marLeft w:val="0"/>
          <w:marRight w:val="0"/>
          <w:marTop w:val="0"/>
          <w:marBottom w:val="0"/>
          <w:divBdr>
            <w:top w:val="none" w:sz="0" w:space="0" w:color="auto"/>
            <w:left w:val="none" w:sz="0" w:space="0" w:color="auto"/>
            <w:bottom w:val="none" w:sz="0" w:space="0" w:color="auto"/>
            <w:right w:val="none" w:sz="0" w:space="0" w:color="auto"/>
          </w:divBdr>
        </w:div>
        <w:div w:id="1674792776">
          <w:marLeft w:val="0"/>
          <w:marRight w:val="0"/>
          <w:marTop w:val="0"/>
          <w:marBottom w:val="0"/>
          <w:divBdr>
            <w:top w:val="none" w:sz="0" w:space="0" w:color="auto"/>
            <w:left w:val="none" w:sz="0" w:space="0" w:color="auto"/>
            <w:bottom w:val="none" w:sz="0" w:space="0" w:color="auto"/>
            <w:right w:val="none" w:sz="0" w:space="0" w:color="auto"/>
          </w:divBdr>
        </w:div>
        <w:div w:id="1779059197">
          <w:marLeft w:val="0"/>
          <w:marRight w:val="0"/>
          <w:marTop w:val="0"/>
          <w:marBottom w:val="0"/>
          <w:divBdr>
            <w:top w:val="none" w:sz="0" w:space="0" w:color="auto"/>
            <w:left w:val="none" w:sz="0" w:space="0" w:color="auto"/>
            <w:bottom w:val="none" w:sz="0" w:space="0" w:color="auto"/>
            <w:right w:val="none" w:sz="0" w:space="0" w:color="auto"/>
          </w:divBdr>
        </w:div>
        <w:div w:id="1844279550">
          <w:marLeft w:val="0"/>
          <w:marRight w:val="0"/>
          <w:marTop w:val="0"/>
          <w:marBottom w:val="0"/>
          <w:divBdr>
            <w:top w:val="none" w:sz="0" w:space="0" w:color="auto"/>
            <w:left w:val="none" w:sz="0" w:space="0" w:color="auto"/>
            <w:bottom w:val="none" w:sz="0" w:space="0" w:color="auto"/>
            <w:right w:val="none" w:sz="0" w:space="0" w:color="auto"/>
          </w:divBdr>
        </w:div>
        <w:div w:id="1845238382">
          <w:marLeft w:val="0"/>
          <w:marRight w:val="0"/>
          <w:marTop w:val="0"/>
          <w:marBottom w:val="0"/>
          <w:divBdr>
            <w:top w:val="none" w:sz="0" w:space="0" w:color="auto"/>
            <w:left w:val="none" w:sz="0" w:space="0" w:color="auto"/>
            <w:bottom w:val="none" w:sz="0" w:space="0" w:color="auto"/>
            <w:right w:val="none" w:sz="0" w:space="0" w:color="auto"/>
          </w:divBdr>
        </w:div>
        <w:div w:id="1918778988">
          <w:marLeft w:val="0"/>
          <w:marRight w:val="0"/>
          <w:marTop w:val="0"/>
          <w:marBottom w:val="0"/>
          <w:divBdr>
            <w:top w:val="none" w:sz="0" w:space="0" w:color="auto"/>
            <w:left w:val="none" w:sz="0" w:space="0" w:color="auto"/>
            <w:bottom w:val="none" w:sz="0" w:space="0" w:color="auto"/>
            <w:right w:val="none" w:sz="0" w:space="0" w:color="auto"/>
          </w:divBdr>
        </w:div>
        <w:div w:id="1955287060">
          <w:marLeft w:val="0"/>
          <w:marRight w:val="0"/>
          <w:marTop w:val="0"/>
          <w:marBottom w:val="0"/>
          <w:divBdr>
            <w:top w:val="none" w:sz="0" w:space="0" w:color="auto"/>
            <w:left w:val="none" w:sz="0" w:space="0" w:color="auto"/>
            <w:bottom w:val="none" w:sz="0" w:space="0" w:color="auto"/>
            <w:right w:val="none" w:sz="0" w:space="0" w:color="auto"/>
          </w:divBdr>
        </w:div>
        <w:div w:id="1961183357">
          <w:marLeft w:val="0"/>
          <w:marRight w:val="0"/>
          <w:marTop w:val="0"/>
          <w:marBottom w:val="0"/>
          <w:divBdr>
            <w:top w:val="none" w:sz="0" w:space="0" w:color="auto"/>
            <w:left w:val="none" w:sz="0" w:space="0" w:color="auto"/>
            <w:bottom w:val="none" w:sz="0" w:space="0" w:color="auto"/>
            <w:right w:val="none" w:sz="0" w:space="0" w:color="auto"/>
          </w:divBdr>
        </w:div>
        <w:div w:id="1964340535">
          <w:marLeft w:val="0"/>
          <w:marRight w:val="0"/>
          <w:marTop w:val="0"/>
          <w:marBottom w:val="0"/>
          <w:divBdr>
            <w:top w:val="none" w:sz="0" w:space="0" w:color="auto"/>
            <w:left w:val="none" w:sz="0" w:space="0" w:color="auto"/>
            <w:bottom w:val="none" w:sz="0" w:space="0" w:color="auto"/>
            <w:right w:val="none" w:sz="0" w:space="0" w:color="auto"/>
          </w:divBdr>
        </w:div>
        <w:div w:id="2004234725">
          <w:marLeft w:val="0"/>
          <w:marRight w:val="0"/>
          <w:marTop w:val="0"/>
          <w:marBottom w:val="0"/>
          <w:divBdr>
            <w:top w:val="none" w:sz="0" w:space="0" w:color="auto"/>
            <w:left w:val="none" w:sz="0" w:space="0" w:color="auto"/>
            <w:bottom w:val="none" w:sz="0" w:space="0" w:color="auto"/>
            <w:right w:val="none" w:sz="0" w:space="0" w:color="auto"/>
          </w:divBdr>
        </w:div>
        <w:div w:id="2075472489">
          <w:marLeft w:val="0"/>
          <w:marRight w:val="0"/>
          <w:marTop w:val="0"/>
          <w:marBottom w:val="0"/>
          <w:divBdr>
            <w:top w:val="none" w:sz="0" w:space="0" w:color="auto"/>
            <w:left w:val="none" w:sz="0" w:space="0" w:color="auto"/>
            <w:bottom w:val="none" w:sz="0" w:space="0" w:color="auto"/>
            <w:right w:val="none" w:sz="0" w:space="0" w:color="auto"/>
          </w:divBdr>
        </w:div>
        <w:div w:id="2094815264">
          <w:marLeft w:val="0"/>
          <w:marRight w:val="0"/>
          <w:marTop w:val="0"/>
          <w:marBottom w:val="0"/>
          <w:divBdr>
            <w:top w:val="none" w:sz="0" w:space="0" w:color="auto"/>
            <w:left w:val="none" w:sz="0" w:space="0" w:color="auto"/>
            <w:bottom w:val="none" w:sz="0" w:space="0" w:color="auto"/>
            <w:right w:val="none" w:sz="0" w:space="0" w:color="auto"/>
          </w:divBdr>
        </w:div>
        <w:div w:id="2137483755">
          <w:marLeft w:val="0"/>
          <w:marRight w:val="0"/>
          <w:marTop w:val="0"/>
          <w:marBottom w:val="0"/>
          <w:divBdr>
            <w:top w:val="none" w:sz="0" w:space="0" w:color="auto"/>
            <w:left w:val="none" w:sz="0" w:space="0" w:color="auto"/>
            <w:bottom w:val="none" w:sz="0" w:space="0" w:color="auto"/>
            <w:right w:val="none" w:sz="0" w:space="0" w:color="auto"/>
          </w:divBdr>
        </w:div>
      </w:divsChild>
    </w:div>
    <w:div w:id="1595748512">
      <w:bodyDiv w:val="1"/>
      <w:marLeft w:val="0"/>
      <w:marRight w:val="0"/>
      <w:marTop w:val="0"/>
      <w:marBottom w:val="0"/>
      <w:divBdr>
        <w:top w:val="none" w:sz="0" w:space="0" w:color="auto"/>
        <w:left w:val="none" w:sz="0" w:space="0" w:color="auto"/>
        <w:bottom w:val="none" w:sz="0" w:space="0" w:color="auto"/>
        <w:right w:val="none" w:sz="0" w:space="0" w:color="auto"/>
      </w:divBdr>
      <w:divsChild>
        <w:div w:id="1102609434">
          <w:marLeft w:val="0"/>
          <w:marRight w:val="0"/>
          <w:marTop w:val="0"/>
          <w:marBottom w:val="0"/>
          <w:divBdr>
            <w:top w:val="none" w:sz="0" w:space="0" w:color="auto"/>
            <w:left w:val="none" w:sz="0" w:space="0" w:color="auto"/>
            <w:bottom w:val="none" w:sz="0" w:space="0" w:color="auto"/>
            <w:right w:val="none" w:sz="0" w:space="0" w:color="auto"/>
          </w:divBdr>
        </w:div>
        <w:div w:id="1439980886">
          <w:marLeft w:val="0"/>
          <w:marRight w:val="0"/>
          <w:marTop w:val="0"/>
          <w:marBottom w:val="0"/>
          <w:divBdr>
            <w:top w:val="none" w:sz="0" w:space="0" w:color="auto"/>
            <w:left w:val="none" w:sz="0" w:space="0" w:color="auto"/>
            <w:bottom w:val="none" w:sz="0" w:space="0" w:color="auto"/>
            <w:right w:val="none" w:sz="0" w:space="0" w:color="auto"/>
          </w:divBdr>
        </w:div>
        <w:div w:id="1788037515">
          <w:marLeft w:val="0"/>
          <w:marRight w:val="0"/>
          <w:marTop w:val="0"/>
          <w:marBottom w:val="0"/>
          <w:divBdr>
            <w:top w:val="none" w:sz="0" w:space="0" w:color="auto"/>
            <w:left w:val="none" w:sz="0" w:space="0" w:color="auto"/>
            <w:bottom w:val="none" w:sz="0" w:space="0" w:color="auto"/>
            <w:right w:val="none" w:sz="0" w:space="0" w:color="auto"/>
          </w:divBdr>
        </w:div>
      </w:divsChild>
    </w:div>
    <w:div w:id="1614821905">
      <w:bodyDiv w:val="1"/>
      <w:marLeft w:val="0"/>
      <w:marRight w:val="0"/>
      <w:marTop w:val="0"/>
      <w:marBottom w:val="0"/>
      <w:divBdr>
        <w:top w:val="none" w:sz="0" w:space="0" w:color="auto"/>
        <w:left w:val="none" w:sz="0" w:space="0" w:color="auto"/>
        <w:bottom w:val="none" w:sz="0" w:space="0" w:color="auto"/>
        <w:right w:val="none" w:sz="0" w:space="0" w:color="auto"/>
      </w:divBdr>
    </w:div>
    <w:div w:id="1727989536">
      <w:bodyDiv w:val="1"/>
      <w:marLeft w:val="0"/>
      <w:marRight w:val="0"/>
      <w:marTop w:val="0"/>
      <w:marBottom w:val="0"/>
      <w:divBdr>
        <w:top w:val="none" w:sz="0" w:space="0" w:color="auto"/>
        <w:left w:val="none" w:sz="0" w:space="0" w:color="auto"/>
        <w:bottom w:val="none" w:sz="0" w:space="0" w:color="auto"/>
        <w:right w:val="none" w:sz="0" w:space="0" w:color="auto"/>
      </w:divBdr>
    </w:div>
    <w:div w:id="1766417543">
      <w:bodyDiv w:val="1"/>
      <w:marLeft w:val="0"/>
      <w:marRight w:val="0"/>
      <w:marTop w:val="0"/>
      <w:marBottom w:val="0"/>
      <w:divBdr>
        <w:top w:val="none" w:sz="0" w:space="0" w:color="auto"/>
        <w:left w:val="none" w:sz="0" w:space="0" w:color="auto"/>
        <w:bottom w:val="none" w:sz="0" w:space="0" w:color="auto"/>
        <w:right w:val="none" w:sz="0" w:space="0" w:color="auto"/>
      </w:divBdr>
      <w:divsChild>
        <w:div w:id="732311885">
          <w:marLeft w:val="0"/>
          <w:marRight w:val="0"/>
          <w:marTop w:val="0"/>
          <w:marBottom w:val="0"/>
          <w:divBdr>
            <w:top w:val="none" w:sz="0" w:space="0" w:color="auto"/>
            <w:left w:val="none" w:sz="0" w:space="0" w:color="auto"/>
            <w:bottom w:val="none" w:sz="0" w:space="0" w:color="auto"/>
            <w:right w:val="none" w:sz="0" w:space="0" w:color="auto"/>
          </w:divBdr>
        </w:div>
        <w:div w:id="1452095412">
          <w:marLeft w:val="0"/>
          <w:marRight w:val="0"/>
          <w:marTop w:val="0"/>
          <w:marBottom w:val="0"/>
          <w:divBdr>
            <w:top w:val="none" w:sz="0" w:space="0" w:color="auto"/>
            <w:left w:val="none" w:sz="0" w:space="0" w:color="auto"/>
            <w:bottom w:val="none" w:sz="0" w:space="0" w:color="auto"/>
            <w:right w:val="none" w:sz="0" w:space="0" w:color="auto"/>
          </w:divBdr>
        </w:div>
        <w:div w:id="1477644138">
          <w:marLeft w:val="0"/>
          <w:marRight w:val="0"/>
          <w:marTop w:val="0"/>
          <w:marBottom w:val="0"/>
          <w:divBdr>
            <w:top w:val="none" w:sz="0" w:space="0" w:color="auto"/>
            <w:left w:val="none" w:sz="0" w:space="0" w:color="auto"/>
            <w:bottom w:val="none" w:sz="0" w:space="0" w:color="auto"/>
            <w:right w:val="none" w:sz="0" w:space="0" w:color="auto"/>
          </w:divBdr>
        </w:div>
      </w:divsChild>
    </w:div>
    <w:div w:id="1866366762">
      <w:bodyDiv w:val="1"/>
      <w:marLeft w:val="0"/>
      <w:marRight w:val="0"/>
      <w:marTop w:val="0"/>
      <w:marBottom w:val="0"/>
      <w:divBdr>
        <w:top w:val="none" w:sz="0" w:space="0" w:color="auto"/>
        <w:left w:val="none" w:sz="0" w:space="0" w:color="auto"/>
        <w:bottom w:val="none" w:sz="0" w:space="0" w:color="auto"/>
        <w:right w:val="none" w:sz="0" w:space="0" w:color="auto"/>
      </w:divBdr>
      <w:divsChild>
        <w:div w:id="46345326">
          <w:marLeft w:val="0"/>
          <w:marRight w:val="0"/>
          <w:marTop w:val="0"/>
          <w:marBottom w:val="0"/>
          <w:divBdr>
            <w:top w:val="none" w:sz="0" w:space="0" w:color="auto"/>
            <w:left w:val="none" w:sz="0" w:space="0" w:color="auto"/>
            <w:bottom w:val="none" w:sz="0" w:space="0" w:color="auto"/>
            <w:right w:val="none" w:sz="0" w:space="0" w:color="auto"/>
          </w:divBdr>
        </w:div>
        <w:div w:id="198670443">
          <w:marLeft w:val="0"/>
          <w:marRight w:val="0"/>
          <w:marTop w:val="0"/>
          <w:marBottom w:val="0"/>
          <w:divBdr>
            <w:top w:val="none" w:sz="0" w:space="0" w:color="auto"/>
            <w:left w:val="none" w:sz="0" w:space="0" w:color="auto"/>
            <w:bottom w:val="none" w:sz="0" w:space="0" w:color="auto"/>
            <w:right w:val="none" w:sz="0" w:space="0" w:color="auto"/>
          </w:divBdr>
        </w:div>
        <w:div w:id="213010118">
          <w:marLeft w:val="0"/>
          <w:marRight w:val="0"/>
          <w:marTop w:val="0"/>
          <w:marBottom w:val="0"/>
          <w:divBdr>
            <w:top w:val="none" w:sz="0" w:space="0" w:color="auto"/>
            <w:left w:val="none" w:sz="0" w:space="0" w:color="auto"/>
            <w:bottom w:val="none" w:sz="0" w:space="0" w:color="auto"/>
            <w:right w:val="none" w:sz="0" w:space="0" w:color="auto"/>
          </w:divBdr>
        </w:div>
        <w:div w:id="259066340">
          <w:marLeft w:val="0"/>
          <w:marRight w:val="0"/>
          <w:marTop w:val="0"/>
          <w:marBottom w:val="0"/>
          <w:divBdr>
            <w:top w:val="none" w:sz="0" w:space="0" w:color="auto"/>
            <w:left w:val="none" w:sz="0" w:space="0" w:color="auto"/>
            <w:bottom w:val="none" w:sz="0" w:space="0" w:color="auto"/>
            <w:right w:val="none" w:sz="0" w:space="0" w:color="auto"/>
          </w:divBdr>
        </w:div>
        <w:div w:id="270745170">
          <w:marLeft w:val="0"/>
          <w:marRight w:val="0"/>
          <w:marTop w:val="0"/>
          <w:marBottom w:val="0"/>
          <w:divBdr>
            <w:top w:val="none" w:sz="0" w:space="0" w:color="auto"/>
            <w:left w:val="none" w:sz="0" w:space="0" w:color="auto"/>
            <w:bottom w:val="none" w:sz="0" w:space="0" w:color="auto"/>
            <w:right w:val="none" w:sz="0" w:space="0" w:color="auto"/>
          </w:divBdr>
        </w:div>
        <w:div w:id="426116640">
          <w:marLeft w:val="0"/>
          <w:marRight w:val="0"/>
          <w:marTop w:val="0"/>
          <w:marBottom w:val="0"/>
          <w:divBdr>
            <w:top w:val="none" w:sz="0" w:space="0" w:color="auto"/>
            <w:left w:val="none" w:sz="0" w:space="0" w:color="auto"/>
            <w:bottom w:val="none" w:sz="0" w:space="0" w:color="auto"/>
            <w:right w:val="none" w:sz="0" w:space="0" w:color="auto"/>
          </w:divBdr>
        </w:div>
        <w:div w:id="597255194">
          <w:marLeft w:val="0"/>
          <w:marRight w:val="0"/>
          <w:marTop w:val="0"/>
          <w:marBottom w:val="0"/>
          <w:divBdr>
            <w:top w:val="none" w:sz="0" w:space="0" w:color="auto"/>
            <w:left w:val="none" w:sz="0" w:space="0" w:color="auto"/>
            <w:bottom w:val="none" w:sz="0" w:space="0" w:color="auto"/>
            <w:right w:val="none" w:sz="0" w:space="0" w:color="auto"/>
          </w:divBdr>
        </w:div>
        <w:div w:id="733433287">
          <w:marLeft w:val="0"/>
          <w:marRight w:val="0"/>
          <w:marTop w:val="0"/>
          <w:marBottom w:val="0"/>
          <w:divBdr>
            <w:top w:val="none" w:sz="0" w:space="0" w:color="auto"/>
            <w:left w:val="none" w:sz="0" w:space="0" w:color="auto"/>
            <w:bottom w:val="none" w:sz="0" w:space="0" w:color="auto"/>
            <w:right w:val="none" w:sz="0" w:space="0" w:color="auto"/>
          </w:divBdr>
        </w:div>
        <w:div w:id="737435234">
          <w:marLeft w:val="0"/>
          <w:marRight w:val="0"/>
          <w:marTop w:val="0"/>
          <w:marBottom w:val="0"/>
          <w:divBdr>
            <w:top w:val="none" w:sz="0" w:space="0" w:color="auto"/>
            <w:left w:val="none" w:sz="0" w:space="0" w:color="auto"/>
            <w:bottom w:val="none" w:sz="0" w:space="0" w:color="auto"/>
            <w:right w:val="none" w:sz="0" w:space="0" w:color="auto"/>
          </w:divBdr>
        </w:div>
        <w:div w:id="836380963">
          <w:marLeft w:val="0"/>
          <w:marRight w:val="0"/>
          <w:marTop w:val="0"/>
          <w:marBottom w:val="0"/>
          <w:divBdr>
            <w:top w:val="none" w:sz="0" w:space="0" w:color="auto"/>
            <w:left w:val="none" w:sz="0" w:space="0" w:color="auto"/>
            <w:bottom w:val="none" w:sz="0" w:space="0" w:color="auto"/>
            <w:right w:val="none" w:sz="0" w:space="0" w:color="auto"/>
          </w:divBdr>
        </w:div>
        <w:div w:id="847712369">
          <w:marLeft w:val="0"/>
          <w:marRight w:val="0"/>
          <w:marTop w:val="0"/>
          <w:marBottom w:val="0"/>
          <w:divBdr>
            <w:top w:val="none" w:sz="0" w:space="0" w:color="auto"/>
            <w:left w:val="none" w:sz="0" w:space="0" w:color="auto"/>
            <w:bottom w:val="none" w:sz="0" w:space="0" w:color="auto"/>
            <w:right w:val="none" w:sz="0" w:space="0" w:color="auto"/>
          </w:divBdr>
        </w:div>
        <w:div w:id="988823145">
          <w:marLeft w:val="0"/>
          <w:marRight w:val="0"/>
          <w:marTop w:val="0"/>
          <w:marBottom w:val="0"/>
          <w:divBdr>
            <w:top w:val="none" w:sz="0" w:space="0" w:color="auto"/>
            <w:left w:val="none" w:sz="0" w:space="0" w:color="auto"/>
            <w:bottom w:val="none" w:sz="0" w:space="0" w:color="auto"/>
            <w:right w:val="none" w:sz="0" w:space="0" w:color="auto"/>
          </w:divBdr>
        </w:div>
        <w:div w:id="1128933626">
          <w:marLeft w:val="0"/>
          <w:marRight w:val="0"/>
          <w:marTop w:val="0"/>
          <w:marBottom w:val="0"/>
          <w:divBdr>
            <w:top w:val="none" w:sz="0" w:space="0" w:color="auto"/>
            <w:left w:val="none" w:sz="0" w:space="0" w:color="auto"/>
            <w:bottom w:val="none" w:sz="0" w:space="0" w:color="auto"/>
            <w:right w:val="none" w:sz="0" w:space="0" w:color="auto"/>
          </w:divBdr>
        </w:div>
        <w:div w:id="1185555031">
          <w:marLeft w:val="0"/>
          <w:marRight w:val="0"/>
          <w:marTop w:val="0"/>
          <w:marBottom w:val="0"/>
          <w:divBdr>
            <w:top w:val="none" w:sz="0" w:space="0" w:color="auto"/>
            <w:left w:val="none" w:sz="0" w:space="0" w:color="auto"/>
            <w:bottom w:val="none" w:sz="0" w:space="0" w:color="auto"/>
            <w:right w:val="none" w:sz="0" w:space="0" w:color="auto"/>
          </w:divBdr>
        </w:div>
        <w:div w:id="1282103913">
          <w:marLeft w:val="0"/>
          <w:marRight w:val="0"/>
          <w:marTop w:val="0"/>
          <w:marBottom w:val="0"/>
          <w:divBdr>
            <w:top w:val="none" w:sz="0" w:space="0" w:color="auto"/>
            <w:left w:val="none" w:sz="0" w:space="0" w:color="auto"/>
            <w:bottom w:val="none" w:sz="0" w:space="0" w:color="auto"/>
            <w:right w:val="none" w:sz="0" w:space="0" w:color="auto"/>
          </w:divBdr>
        </w:div>
        <w:div w:id="1315069061">
          <w:marLeft w:val="0"/>
          <w:marRight w:val="0"/>
          <w:marTop w:val="0"/>
          <w:marBottom w:val="0"/>
          <w:divBdr>
            <w:top w:val="none" w:sz="0" w:space="0" w:color="auto"/>
            <w:left w:val="none" w:sz="0" w:space="0" w:color="auto"/>
            <w:bottom w:val="none" w:sz="0" w:space="0" w:color="auto"/>
            <w:right w:val="none" w:sz="0" w:space="0" w:color="auto"/>
          </w:divBdr>
        </w:div>
        <w:div w:id="1370030215">
          <w:marLeft w:val="0"/>
          <w:marRight w:val="0"/>
          <w:marTop w:val="0"/>
          <w:marBottom w:val="0"/>
          <w:divBdr>
            <w:top w:val="none" w:sz="0" w:space="0" w:color="auto"/>
            <w:left w:val="none" w:sz="0" w:space="0" w:color="auto"/>
            <w:bottom w:val="none" w:sz="0" w:space="0" w:color="auto"/>
            <w:right w:val="none" w:sz="0" w:space="0" w:color="auto"/>
          </w:divBdr>
        </w:div>
        <w:div w:id="1478566912">
          <w:marLeft w:val="0"/>
          <w:marRight w:val="0"/>
          <w:marTop w:val="0"/>
          <w:marBottom w:val="0"/>
          <w:divBdr>
            <w:top w:val="none" w:sz="0" w:space="0" w:color="auto"/>
            <w:left w:val="none" w:sz="0" w:space="0" w:color="auto"/>
            <w:bottom w:val="none" w:sz="0" w:space="0" w:color="auto"/>
            <w:right w:val="none" w:sz="0" w:space="0" w:color="auto"/>
          </w:divBdr>
        </w:div>
        <w:div w:id="1499687576">
          <w:marLeft w:val="0"/>
          <w:marRight w:val="0"/>
          <w:marTop w:val="0"/>
          <w:marBottom w:val="0"/>
          <w:divBdr>
            <w:top w:val="none" w:sz="0" w:space="0" w:color="auto"/>
            <w:left w:val="none" w:sz="0" w:space="0" w:color="auto"/>
            <w:bottom w:val="none" w:sz="0" w:space="0" w:color="auto"/>
            <w:right w:val="none" w:sz="0" w:space="0" w:color="auto"/>
          </w:divBdr>
        </w:div>
        <w:div w:id="1547718254">
          <w:marLeft w:val="0"/>
          <w:marRight w:val="0"/>
          <w:marTop w:val="0"/>
          <w:marBottom w:val="0"/>
          <w:divBdr>
            <w:top w:val="none" w:sz="0" w:space="0" w:color="auto"/>
            <w:left w:val="none" w:sz="0" w:space="0" w:color="auto"/>
            <w:bottom w:val="none" w:sz="0" w:space="0" w:color="auto"/>
            <w:right w:val="none" w:sz="0" w:space="0" w:color="auto"/>
          </w:divBdr>
        </w:div>
        <w:div w:id="1562204462">
          <w:marLeft w:val="0"/>
          <w:marRight w:val="0"/>
          <w:marTop w:val="0"/>
          <w:marBottom w:val="0"/>
          <w:divBdr>
            <w:top w:val="none" w:sz="0" w:space="0" w:color="auto"/>
            <w:left w:val="none" w:sz="0" w:space="0" w:color="auto"/>
            <w:bottom w:val="none" w:sz="0" w:space="0" w:color="auto"/>
            <w:right w:val="none" w:sz="0" w:space="0" w:color="auto"/>
          </w:divBdr>
        </w:div>
        <w:div w:id="1563323482">
          <w:marLeft w:val="0"/>
          <w:marRight w:val="0"/>
          <w:marTop w:val="0"/>
          <w:marBottom w:val="0"/>
          <w:divBdr>
            <w:top w:val="none" w:sz="0" w:space="0" w:color="auto"/>
            <w:left w:val="none" w:sz="0" w:space="0" w:color="auto"/>
            <w:bottom w:val="none" w:sz="0" w:space="0" w:color="auto"/>
            <w:right w:val="none" w:sz="0" w:space="0" w:color="auto"/>
          </w:divBdr>
        </w:div>
        <w:div w:id="1628663982">
          <w:marLeft w:val="0"/>
          <w:marRight w:val="0"/>
          <w:marTop w:val="0"/>
          <w:marBottom w:val="0"/>
          <w:divBdr>
            <w:top w:val="none" w:sz="0" w:space="0" w:color="auto"/>
            <w:left w:val="none" w:sz="0" w:space="0" w:color="auto"/>
            <w:bottom w:val="none" w:sz="0" w:space="0" w:color="auto"/>
            <w:right w:val="none" w:sz="0" w:space="0" w:color="auto"/>
          </w:divBdr>
        </w:div>
        <w:div w:id="1702633733">
          <w:marLeft w:val="0"/>
          <w:marRight w:val="0"/>
          <w:marTop w:val="0"/>
          <w:marBottom w:val="0"/>
          <w:divBdr>
            <w:top w:val="none" w:sz="0" w:space="0" w:color="auto"/>
            <w:left w:val="none" w:sz="0" w:space="0" w:color="auto"/>
            <w:bottom w:val="none" w:sz="0" w:space="0" w:color="auto"/>
            <w:right w:val="none" w:sz="0" w:space="0" w:color="auto"/>
          </w:divBdr>
        </w:div>
        <w:div w:id="1734042317">
          <w:marLeft w:val="0"/>
          <w:marRight w:val="0"/>
          <w:marTop w:val="0"/>
          <w:marBottom w:val="0"/>
          <w:divBdr>
            <w:top w:val="none" w:sz="0" w:space="0" w:color="auto"/>
            <w:left w:val="none" w:sz="0" w:space="0" w:color="auto"/>
            <w:bottom w:val="none" w:sz="0" w:space="0" w:color="auto"/>
            <w:right w:val="none" w:sz="0" w:space="0" w:color="auto"/>
          </w:divBdr>
        </w:div>
        <w:div w:id="1801149267">
          <w:marLeft w:val="0"/>
          <w:marRight w:val="0"/>
          <w:marTop w:val="0"/>
          <w:marBottom w:val="0"/>
          <w:divBdr>
            <w:top w:val="none" w:sz="0" w:space="0" w:color="auto"/>
            <w:left w:val="none" w:sz="0" w:space="0" w:color="auto"/>
            <w:bottom w:val="none" w:sz="0" w:space="0" w:color="auto"/>
            <w:right w:val="none" w:sz="0" w:space="0" w:color="auto"/>
          </w:divBdr>
        </w:div>
        <w:div w:id="1827889749">
          <w:marLeft w:val="0"/>
          <w:marRight w:val="0"/>
          <w:marTop w:val="0"/>
          <w:marBottom w:val="0"/>
          <w:divBdr>
            <w:top w:val="none" w:sz="0" w:space="0" w:color="auto"/>
            <w:left w:val="none" w:sz="0" w:space="0" w:color="auto"/>
            <w:bottom w:val="none" w:sz="0" w:space="0" w:color="auto"/>
            <w:right w:val="none" w:sz="0" w:space="0" w:color="auto"/>
          </w:divBdr>
        </w:div>
        <w:div w:id="1842894231">
          <w:marLeft w:val="0"/>
          <w:marRight w:val="0"/>
          <w:marTop w:val="0"/>
          <w:marBottom w:val="0"/>
          <w:divBdr>
            <w:top w:val="none" w:sz="0" w:space="0" w:color="auto"/>
            <w:left w:val="none" w:sz="0" w:space="0" w:color="auto"/>
            <w:bottom w:val="none" w:sz="0" w:space="0" w:color="auto"/>
            <w:right w:val="none" w:sz="0" w:space="0" w:color="auto"/>
          </w:divBdr>
        </w:div>
        <w:div w:id="1852186412">
          <w:marLeft w:val="0"/>
          <w:marRight w:val="0"/>
          <w:marTop w:val="0"/>
          <w:marBottom w:val="0"/>
          <w:divBdr>
            <w:top w:val="none" w:sz="0" w:space="0" w:color="auto"/>
            <w:left w:val="none" w:sz="0" w:space="0" w:color="auto"/>
            <w:bottom w:val="none" w:sz="0" w:space="0" w:color="auto"/>
            <w:right w:val="none" w:sz="0" w:space="0" w:color="auto"/>
          </w:divBdr>
        </w:div>
        <w:div w:id="1932545349">
          <w:marLeft w:val="0"/>
          <w:marRight w:val="0"/>
          <w:marTop w:val="0"/>
          <w:marBottom w:val="0"/>
          <w:divBdr>
            <w:top w:val="none" w:sz="0" w:space="0" w:color="auto"/>
            <w:left w:val="none" w:sz="0" w:space="0" w:color="auto"/>
            <w:bottom w:val="none" w:sz="0" w:space="0" w:color="auto"/>
            <w:right w:val="none" w:sz="0" w:space="0" w:color="auto"/>
          </w:divBdr>
        </w:div>
        <w:div w:id="1936866589">
          <w:marLeft w:val="0"/>
          <w:marRight w:val="0"/>
          <w:marTop w:val="0"/>
          <w:marBottom w:val="0"/>
          <w:divBdr>
            <w:top w:val="none" w:sz="0" w:space="0" w:color="auto"/>
            <w:left w:val="none" w:sz="0" w:space="0" w:color="auto"/>
            <w:bottom w:val="none" w:sz="0" w:space="0" w:color="auto"/>
            <w:right w:val="none" w:sz="0" w:space="0" w:color="auto"/>
          </w:divBdr>
        </w:div>
        <w:div w:id="2015723168">
          <w:marLeft w:val="0"/>
          <w:marRight w:val="0"/>
          <w:marTop w:val="0"/>
          <w:marBottom w:val="0"/>
          <w:divBdr>
            <w:top w:val="none" w:sz="0" w:space="0" w:color="auto"/>
            <w:left w:val="none" w:sz="0" w:space="0" w:color="auto"/>
            <w:bottom w:val="none" w:sz="0" w:space="0" w:color="auto"/>
            <w:right w:val="none" w:sz="0" w:space="0" w:color="auto"/>
          </w:divBdr>
        </w:div>
        <w:div w:id="2077242387">
          <w:marLeft w:val="0"/>
          <w:marRight w:val="0"/>
          <w:marTop w:val="0"/>
          <w:marBottom w:val="0"/>
          <w:divBdr>
            <w:top w:val="none" w:sz="0" w:space="0" w:color="auto"/>
            <w:left w:val="none" w:sz="0" w:space="0" w:color="auto"/>
            <w:bottom w:val="none" w:sz="0" w:space="0" w:color="auto"/>
            <w:right w:val="none" w:sz="0" w:space="0" w:color="auto"/>
          </w:divBdr>
        </w:div>
        <w:div w:id="2090535610">
          <w:marLeft w:val="0"/>
          <w:marRight w:val="0"/>
          <w:marTop w:val="0"/>
          <w:marBottom w:val="0"/>
          <w:divBdr>
            <w:top w:val="none" w:sz="0" w:space="0" w:color="auto"/>
            <w:left w:val="none" w:sz="0" w:space="0" w:color="auto"/>
            <w:bottom w:val="none" w:sz="0" w:space="0" w:color="auto"/>
            <w:right w:val="none" w:sz="0" w:space="0" w:color="auto"/>
          </w:divBdr>
        </w:div>
        <w:div w:id="2134782822">
          <w:marLeft w:val="0"/>
          <w:marRight w:val="0"/>
          <w:marTop w:val="0"/>
          <w:marBottom w:val="0"/>
          <w:divBdr>
            <w:top w:val="none" w:sz="0" w:space="0" w:color="auto"/>
            <w:left w:val="none" w:sz="0" w:space="0" w:color="auto"/>
            <w:bottom w:val="none" w:sz="0" w:space="0" w:color="auto"/>
            <w:right w:val="none" w:sz="0" w:space="0" w:color="auto"/>
          </w:divBdr>
        </w:div>
      </w:divsChild>
    </w:div>
    <w:div w:id="1880360748">
      <w:bodyDiv w:val="1"/>
      <w:marLeft w:val="0"/>
      <w:marRight w:val="0"/>
      <w:marTop w:val="0"/>
      <w:marBottom w:val="0"/>
      <w:divBdr>
        <w:top w:val="none" w:sz="0" w:space="0" w:color="auto"/>
        <w:left w:val="none" w:sz="0" w:space="0" w:color="auto"/>
        <w:bottom w:val="none" w:sz="0" w:space="0" w:color="auto"/>
        <w:right w:val="none" w:sz="0" w:space="0" w:color="auto"/>
      </w:divBdr>
      <w:divsChild>
        <w:div w:id="1588227806">
          <w:marLeft w:val="0"/>
          <w:marRight w:val="0"/>
          <w:marTop w:val="0"/>
          <w:marBottom w:val="0"/>
          <w:divBdr>
            <w:top w:val="none" w:sz="0" w:space="0" w:color="auto"/>
            <w:left w:val="none" w:sz="0" w:space="0" w:color="auto"/>
            <w:bottom w:val="none" w:sz="0" w:space="0" w:color="auto"/>
            <w:right w:val="none" w:sz="0" w:space="0" w:color="auto"/>
          </w:divBdr>
        </w:div>
      </w:divsChild>
    </w:div>
    <w:div w:id="1886405934">
      <w:bodyDiv w:val="1"/>
      <w:marLeft w:val="0"/>
      <w:marRight w:val="0"/>
      <w:marTop w:val="0"/>
      <w:marBottom w:val="0"/>
      <w:divBdr>
        <w:top w:val="none" w:sz="0" w:space="0" w:color="auto"/>
        <w:left w:val="none" w:sz="0" w:space="0" w:color="auto"/>
        <w:bottom w:val="none" w:sz="0" w:space="0" w:color="auto"/>
        <w:right w:val="none" w:sz="0" w:space="0" w:color="auto"/>
      </w:divBdr>
      <w:divsChild>
        <w:div w:id="1186672699">
          <w:marLeft w:val="0"/>
          <w:marRight w:val="0"/>
          <w:marTop w:val="0"/>
          <w:marBottom w:val="0"/>
          <w:divBdr>
            <w:top w:val="none" w:sz="0" w:space="0" w:color="auto"/>
            <w:left w:val="none" w:sz="0" w:space="0" w:color="auto"/>
            <w:bottom w:val="none" w:sz="0" w:space="0" w:color="auto"/>
            <w:right w:val="none" w:sz="0" w:space="0" w:color="auto"/>
          </w:divBdr>
        </w:div>
      </w:divsChild>
    </w:div>
    <w:div w:id="1915819428">
      <w:bodyDiv w:val="1"/>
      <w:marLeft w:val="0"/>
      <w:marRight w:val="0"/>
      <w:marTop w:val="0"/>
      <w:marBottom w:val="0"/>
      <w:divBdr>
        <w:top w:val="none" w:sz="0" w:space="0" w:color="auto"/>
        <w:left w:val="none" w:sz="0" w:space="0" w:color="auto"/>
        <w:bottom w:val="none" w:sz="0" w:space="0" w:color="auto"/>
        <w:right w:val="none" w:sz="0" w:space="0" w:color="auto"/>
      </w:divBdr>
    </w:div>
    <w:div w:id="202836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Janette.Kirk@maine.gov" TargetMode="External" Id="rId13" /><Relationship Type="http://schemas.openxmlformats.org/officeDocument/2006/relationships/hyperlink" Target="https://www.maine.gov/doe/sites/maine.gov.doe/files/inline-files/Maine%20DOE%20Lau%20Plan%20Template%20and%20Guidance.pdf" TargetMode="External" Id="rId18" /><Relationship Type="http://schemas.openxmlformats.org/officeDocument/2006/relationships/hyperlink" Target="https://gcc02.safelinks.protection.outlook.com/?url=https%3A%2F%2Fwww.maine.gov%2Fdoe%2FTesting_Accountability%2FMECAS%2Fcalendar&amp;data=04%7C01%7CJodi.Bossio-Smith%40maine.gov%7C8c42d156e17a45f8c0c008d88a558d14%7C413fa8ab207d4b629bcdea1a8f2f864e%7C0%7C0%7C637411447325455964%7CUnknown%7CTWFpbGZsb3d8eyJWIjoiMC4wLjAwMDAiLCJQIjoiV2luMzIiLCJBTiI6Ik1haWwiLCJXVCI6Mn0%3D%7C1000&amp;sdata=tNx6a0SH7Fe2BgIEFByL3qE%2B4qPmliSiM5UT5ESFQaE%3D&amp;reserved=0" TargetMode="External" Id="rId26" /><Relationship Type="http://schemas.openxmlformats.org/officeDocument/2006/relationships/hyperlink" Target="https://neo.maine.gov/DOE/NEO/Accounts/Account/Login" TargetMode="External" Id="rId39" /><Relationship Type="http://schemas.openxmlformats.org/officeDocument/2006/relationships/hyperlink" Target="https://wida.wisc.edu/resources/wida-english-language-development-standards-framework-2020-edition" TargetMode="External" Id="rId21" /><Relationship Type="http://schemas.openxmlformats.org/officeDocument/2006/relationships/hyperlink" Target="https://docs.mynaep.com/myschool/documents/NAEP_2021_School_Survey.pdf" TargetMode="External" Id="rId34" /><Relationship Type="http://schemas.openxmlformats.org/officeDocument/2006/relationships/hyperlink" Target="https://www.maine.gov/doe/Testing_Accountability/MECAS/calendar" TargetMode="External" Id="rId42" /><Relationship Type="http://schemas.openxmlformats.org/officeDocument/2006/relationships/hyperlink" Target="https://www.maine.gov/doe/covid-19/toolkit" TargetMode="External" Id="rId47" /><Relationship Type="http://schemas.openxmlformats.org/officeDocument/2006/relationships/fontTable" Target="fontTable.xml" Id="rId50"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neo.maine.gov/DOE/NEO/Accounts/Account/Login" TargetMode="External" Id="rId16" /><Relationship Type="http://schemas.openxmlformats.org/officeDocument/2006/relationships/hyperlink" Target="mailto:Regina.Lewis@maine.gov" TargetMode="External" Id="rId29" /><Relationship Type="http://schemas.openxmlformats.org/officeDocument/2006/relationships/hyperlink" Target="https://gcc02.safelinks.protection.outlook.com/?url=https%3A%2F%2Fstatic.politico.com%2Fc1%2F2d%2F5073bcb847c988afef9355bc3e08%2Fsecretary-devos-letter-to-cssos-09-03-2020-1.pdf.pdf&amp;data=04%7C01%7CJodi.Bossio-Smith%40maine.gov%7C8c42d156e17a45f8c0c008d88a558d14%7C413fa8ab207d4b629bcdea1a8f2f864e%7C0%7C0%7C637411447325446009%7CUnknown%7CTWFpbGZsb3d8eyJWIjoiMC4wLjAwMDAiLCJQIjoiV2luMzIiLCJBTiI6Ik1haWwiLCJXVCI6Mn0%3D%7C1000&amp;sdata=1xmEg8L3l0PCF3vvqx%2BLkYHaslhra5nA6JO3De21jlM%3D&amp;reserved=0" TargetMode="External" Id="rId11" /><Relationship Type="http://schemas.openxmlformats.org/officeDocument/2006/relationships/hyperlink" Target="mailto:Nancy.Godfrey@maine.gov" TargetMode="External" Id="rId24" /><Relationship Type="http://schemas.openxmlformats.org/officeDocument/2006/relationships/hyperlink" Target="https://www.ed.gov/news/press-releases/ed-announces-national-survey-gather-critical-data-school-reopening" TargetMode="External" Id="rId32" /><Relationship Type="http://schemas.openxmlformats.org/officeDocument/2006/relationships/hyperlink" Target="mailto:Cheryl.Brackett@maine.gov" TargetMode="External" Id="rId37" /><Relationship Type="http://schemas.openxmlformats.org/officeDocument/2006/relationships/hyperlink" Target="mailto:Jodi.bossio-smith@maine.gov" TargetMode="External" Id="rId40" /><Relationship Type="http://schemas.openxmlformats.org/officeDocument/2006/relationships/hyperlink" Target="https://www.maine.gov/doe/sites/maine.gov.doe/files/inline-files/Participation%20Decision%20Flowchart.pdf" TargetMode="External" Id="rId45" /><Relationship Type="http://schemas.openxmlformats.org/officeDocument/2006/relationships/styles" Target="styles.xml" Id="rId5" /><Relationship Type="http://schemas.openxmlformats.org/officeDocument/2006/relationships/hyperlink" Target="https://www.maine.gov/doe/sites/maine.gov.doe/files/inline-files/Maine%20DOE%20Sample%20Student%20ILAP.pdf" TargetMode="External" Id="rId23" /><Relationship Type="http://schemas.openxmlformats.org/officeDocument/2006/relationships/hyperlink" Target="https://www.maine.gov/doe/Testing_Accountability/MECAS/ela_math_materials/msaa" TargetMode="External" Id="rId28" /><Relationship Type="http://schemas.openxmlformats.org/officeDocument/2006/relationships/hyperlink" Target="mailto:Jodi.Bossio-Smith@maine.gov" TargetMode="External" Id="rId36" /><Relationship Type="http://schemas.openxmlformats.org/officeDocument/2006/relationships/footer" Target="footer1.xml" Id="rId49" /><Relationship Type="http://schemas.openxmlformats.org/officeDocument/2006/relationships/image" Target="media/image1.jpeg" Id="rId10" /><Relationship Type="http://schemas.openxmlformats.org/officeDocument/2006/relationships/hyperlink" Target="https://www.maine.gov/doe/learning/englishlearners/resources" TargetMode="External" Id="rId19" /><Relationship Type="http://schemas.openxmlformats.org/officeDocument/2006/relationships/hyperlink" Target="https://nces.ed.gov/whatsnew/commissioner/remarks2020/11_25_2020.asp" TargetMode="External" Id="rId31" /><Relationship Type="http://schemas.openxmlformats.org/officeDocument/2006/relationships/hyperlink" Target="&#8226;%09https:/www.maine.gov/doe/Testing_Accountability/MECAS/materials/saa" TargetMode="External" Id="rId4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Janette.Kirk@maine.gov" TargetMode="External" Id="rId14" /><Relationship Type="http://schemas.openxmlformats.org/officeDocument/2006/relationships/hyperlink" Target="https://wida.wisc.edu/resources/can-do-descriptors-key-uses-edition-k-12-frequent-questions" TargetMode="External" Id="rId22" /><Relationship Type="http://schemas.openxmlformats.org/officeDocument/2006/relationships/hyperlink" Target="https://neo.maine.gov/DOE/NEO/Accounts/Account/Login" TargetMode="External" Id="rId27" /><Relationship Type="http://schemas.openxmlformats.org/officeDocument/2006/relationships/hyperlink" Target="https://www.maine.gov/doe/sites/maine.gov.doe/files/inline-files/2021%20NAEP%20Update%20Letter_112420_Final%20%28002%29.pdf" TargetMode="External" Id="rId30" /><Relationship Type="http://schemas.openxmlformats.org/officeDocument/2006/relationships/hyperlink" Target="mailto:Nancy.Godfrey@maine.gov" TargetMode="External" Id="rId35" /><Relationship Type="http://schemas.openxmlformats.org/officeDocument/2006/relationships/hyperlink" Target="https://www.maine.gov/doe/Testing_Accountability/MECAS/materials/msaa" TargetMode="External" Id="rId43" /><Relationship Type="http://schemas.openxmlformats.org/officeDocument/2006/relationships/hyperlink" Target="https://neo.maine.gov/DOE/NEO/Accounts/Account/Login" TargetMode="External" Id="rId48" /><Relationship Type="http://schemas.openxmlformats.org/officeDocument/2006/relationships/footnotes" Target="footnotes.xml" Id="rId8" /><Relationship Type="http://schemas.openxmlformats.org/officeDocument/2006/relationships/theme" Target="theme/theme1.xml" Id="rId51" /><Relationship Type="http://schemas.openxmlformats.org/officeDocument/2006/relationships/customXml" Target="../customXml/item3.xml" Id="rId3" /><Relationship Type="http://schemas.openxmlformats.org/officeDocument/2006/relationships/hyperlink" Target="https://www.maine.gov/doe/sites/maine.gov.doe/files/inline-files/US%20DOE%20Letter%20DCL%20on%20assessments%20and%20acct%20final%20%28002%29.pdf" TargetMode="External" Id="rId12" /><Relationship Type="http://schemas.openxmlformats.org/officeDocument/2006/relationships/hyperlink" Target="mailto:Jodi.Bossio-Smith@maine.gov" TargetMode="External" Id="rId17" /><Relationship Type="http://schemas.openxmlformats.org/officeDocument/2006/relationships/hyperlink" Target="mailto:Jodi.Bossio-Smith@maine.gov" TargetMode="External" Id="rId25" /><Relationship Type="http://schemas.openxmlformats.org/officeDocument/2006/relationships/hyperlink" Target="https://www.govinfo.gov/content/pkg/FR-2021-01-26/pdf/2021-01864.pdf" TargetMode="External" Id="rId33" /><Relationship Type="http://schemas.openxmlformats.org/officeDocument/2006/relationships/hyperlink" Target="https://www.maine.gov/doe/Testing_Accountability/MECAS" TargetMode="External" Id="rId38" /><Relationship Type="http://schemas.openxmlformats.org/officeDocument/2006/relationships/hyperlink" Target="https://www.maine.gov/doe/sites/maine.gov.doe/files/inline-files/Maine%20Alternate%20Assessment%20Participation%20Checklist.pdf" TargetMode="External" Id="rId46" /><Relationship Type="http://schemas.openxmlformats.org/officeDocument/2006/relationships/hyperlink" Target="https://gcc02.safelinks.protection.outlook.com/?url=https%3A%2F%2Fwww2.ed.gov%2Fpolicy%2Felsec%2Fleg%2Fessa%2Fessatitleiiiguidenglishlearners92016.pdf&amp;data=04%7C01%7CJodi.Bossio-Smith%40maine.gov%7C8c42d156e17a45f8c0c008d88a558d14%7C413fa8ab207d4b629bcdea1a8f2f864e%7C0%7C0%7C637411447325450986%7CUnknown%7CTWFpbGZsb3d8eyJWIjoiMC4wLjAwMDAiLCJQIjoiV2luMzIiLCJBTiI6Ik1haWwiLCJXVCI6Mn0%3D%7C1000&amp;sdata=gRYQPw%2BPxqfAqszURZIQw1dOKSE0taGsfr23UKLr2C8%3D&amp;reserved=0" TargetMode="External" Id="rId20" /><Relationship Type="http://schemas.openxmlformats.org/officeDocument/2006/relationships/hyperlink" Target="mailto:nancy.godfrey@maine.gov" TargetMode="Externa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gcc02.safelinks.protection.outlook.com/?url=https%3A%2F%2Fwww.maine.gov%2Fdoe%2FTesting_Accountability%2FMECAS%2Fcalendar&amp;data=04%7C01%7CJodi.Bossio-Smith%40maine.gov%7C8c42d156e17a45f8c0c008d88a558d14%7C413fa8ab207d4b629bcdea1a8f2f864e%7C0%7C0%7C637411447325455964%7CUnknown%7CTWFpbGZsb3d8eyJWIjoiMC4wLjAwMDAiLCJQIjoiV2luMzIiLCJBTiI6Ik1haWwiLCJXVCI6Mn0%3D%7C1000&amp;sdata=tNx6a0SH7Fe2BgIEFByL3qE%2B4qPmliSiM5UT5ESFQaE%3D&amp;reserved=0" TargetMode="External" Id="Rf08dcbff12cd4927" /><Relationship Type="http://schemas.openxmlformats.org/officeDocument/2006/relationships/glossaryDocument" Target="/word/glossary/document.xml" Id="Re2cd3e47cd7543c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24306d4-b3be-42be-904a-98fa20562763}"/>
      </w:docPartPr>
      <w:docPartBody>
        <w:p w14:paraId="2276E81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1" ma:contentTypeDescription="Create a new document." ma:contentTypeScope="" ma:versionID="0ee6c0b503b36591f1eb5ee3b117aac7">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1c3c3febe0c7c217519aa433fae9e6b9"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Kirk, Janette</DisplayName>
        <AccountId>6</AccountId>
        <AccountType/>
      </UserInfo>
      <UserInfo>
        <DisplayName>Godfrey, Nancy</DisplayName>
        <AccountId>14</AccountId>
        <AccountType/>
      </UserInfo>
      <UserInfo>
        <DisplayName>Brackett, Cheryl</DisplayName>
        <AccountId>15</AccountId>
        <AccountType/>
      </UserInfo>
      <UserInfo>
        <DisplayName>Lewis, Regina</DisplayName>
        <AccountId>13</AccountId>
        <AccountType/>
      </UserInfo>
      <UserInfo>
        <DisplayName>Makin, Pender</DisplayName>
        <AccountId>25</AccountId>
        <AccountType/>
      </UserInfo>
      <UserInfo>
        <DisplayName>Chuhta, Daniel</DisplayName>
        <AccountId>22</AccountId>
        <AccountType/>
      </UserInfo>
      <UserInfo>
        <DisplayName>Deveaux, Kelli</DisplayName>
        <AccountId>23</AccountId>
        <AccountType/>
      </UserInfo>
      <UserInfo>
        <DisplayName>Bossio-Smith, Jodi</DisplayName>
        <AccountId>59</AccountId>
        <AccountType/>
      </UserInfo>
    </SharedWithUsers>
  </documentManagement>
</p:properties>
</file>

<file path=customXml/itemProps1.xml><?xml version="1.0" encoding="utf-8"?>
<ds:datastoreItem xmlns:ds="http://schemas.openxmlformats.org/officeDocument/2006/customXml" ds:itemID="{EDCB484B-3E53-47E5-B0B2-54734B483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CE48F-DD63-416A-AB08-4EFE0F0394E0}">
  <ds:schemaRefs>
    <ds:schemaRef ds:uri="http://schemas.microsoft.com/sharepoint/v3/contenttype/forms"/>
  </ds:schemaRefs>
</ds:datastoreItem>
</file>

<file path=customXml/itemProps3.xml><?xml version="1.0" encoding="utf-8"?>
<ds:datastoreItem xmlns:ds="http://schemas.openxmlformats.org/officeDocument/2006/customXml" ds:itemID="{C5A4FA91-52FF-469F-A688-597158979553}">
  <ds:schemaRefs>
    <ds:schemaRef ds:uri="http://schemas.microsoft.com/office/2006/metadata/properties"/>
    <ds:schemaRef ds:uri="http://schemas.microsoft.com/office/infopath/2007/PartnerControls"/>
    <ds:schemaRef ds:uri="http://schemas.microsoft.com/sharepoint/v3"/>
    <ds:schemaRef ds:uri="84c01c9a-618d-4c42-99a5-20629369116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Spring 2021 Assessment Administration          Frequently Asked Questions</dc:title>
  <dc:subject/>
  <dc:creator>Bossio-Smith, Jodi</dc:creator>
  <keywords/>
  <dc:description/>
  <lastModifiedBy>Brackett, Cheryl</lastModifiedBy>
  <revision>321</revision>
  <dcterms:created xsi:type="dcterms:W3CDTF">2020-11-04T19:06:00.0000000Z</dcterms:created>
  <dcterms:modified xsi:type="dcterms:W3CDTF">2021-03-16T19:12:17.3023761Z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ies>
</file>