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1722636"/>
        <w:docPartObj>
          <w:docPartGallery w:val="Cover Pages"/>
          <w:docPartUnique/>
        </w:docPartObj>
      </w:sdtPr>
      <w:sdtEndPr>
        <w:rPr>
          <w:rStyle w:val="normaltextrun"/>
          <w:rFonts w:ascii="Arial" w:hAnsi="Arial" w:cs="Arial"/>
          <w:b/>
          <w:bCs/>
          <w:color w:val="000000"/>
          <w:u w:val="single"/>
          <w:shd w:val="clear" w:color="auto" w:fill="FFFFFF"/>
        </w:rPr>
      </w:sdtEndPr>
      <w:sdtContent>
        <w:p w14:paraId="67332845" w14:textId="762956E6" w:rsidR="002A751C" w:rsidRDefault="002A751C">
          <w:r>
            <w:rPr>
              <w:noProof/>
            </w:rPr>
            <mc:AlternateContent>
              <mc:Choice Requires="wps">
                <w:drawing>
                  <wp:anchor distT="0" distB="0" distL="114300" distR="114300" simplePos="0" relativeHeight="251658245" behindDoc="0" locked="0" layoutInCell="1" allowOverlap="1" wp14:anchorId="309CC5B8" wp14:editId="095A034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4B3908F" w14:textId="02506E26" w:rsidR="002A751C" w:rsidRDefault="002B2E9E">
                                <w:pPr>
                                  <w:pStyle w:val="NoSpacing"/>
                                  <w:rPr>
                                    <w:noProof/>
                                    <w:color w:val="1F497D" w:themeColor="text2"/>
                                  </w:rPr>
                                </w:pPr>
                                <w:sdt>
                                  <w:sdtPr>
                                    <w:rPr>
                                      <w:rFonts w:ascii="Arial" w:hAnsi="Arial" w:cs="Arial"/>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B805A8" w:rsidRPr="005452AA">
                                      <w:rPr>
                                        <w:rFonts w:ascii="Arial" w:hAnsi="Arial" w:cs="Arial"/>
                                        <w:noProof/>
                                        <w:color w:val="1F497D" w:themeColor="text2"/>
                                      </w:rPr>
                                      <w:t>April 14, 2021</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09CC5B8" id="_x0000_t202" coordsize="21600,21600" o:spt="202" path="m,l,21600r21600,l21600,xe">
                    <v:stroke joinstyle="miter"/>
                    <v:path gradientshapeok="t" o:connecttype="rect"/>
                  </v:shapetype>
                  <v:shape id="Text Box 465" o:spid="_x0000_s1026" type="#_x0000_t202"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24B3908F" w14:textId="02506E26" w:rsidR="002A751C" w:rsidRDefault="002B2E9E">
                          <w:pPr>
                            <w:pStyle w:val="NoSpacing"/>
                            <w:rPr>
                              <w:noProof/>
                              <w:color w:val="1F497D" w:themeColor="text2"/>
                            </w:rPr>
                          </w:pPr>
                          <w:sdt>
                            <w:sdtPr>
                              <w:rPr>
                                <w:rFonts w:ascii="Arial" w:hAnsi="Arial" w:cs="Arial"/>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B805A8" w:rsidRPr="005452AA">
                                <w:rPr>
                                  <w:rFonts w:ascii="Arial" w:hAnsi="Arial" w:cs="Arial"/>
                                  <w:noProof/>
                                  <w:color w:val="1F497D" w:themeColor="text2"/>
                                </w:rPr>
                                <w:t>April 14, 2021</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5D3D8A8C" wp14:editId="5108656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A3F2E10" w14:textId="4C4CB285" w:rsidR="002A751C" w:rsidRDefault="0043489B">
                                <w:r>
                                  <w:t>I</w:t>
                                </w:r>
                                <w:r w:rsidR="00AE2D7C">
                                  <w:t>n</w:t>
                                </w:r>
                                <w:r>
                                  <w:t xml:space="preserve"> </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3D8A8C" id="Rectangle 466" o:spid="_x0000_s1027" style="position:absolute;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5A3F2E10" w14:textId="4C4CB285" w:rsidR="002A751C" w:rsidRDefault="0043489B">
                          <w:r>
                            <w:t>I</w:t>
                          </w:r>
                          <w:r w:rsidR="00AE2D7C">
                            <w:t>n</w:t>
                          </w:r>
                          <w:r>
                            <w:t xml:space="preserve"> </w:t>
                          </w: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15B8673A" wp14:editId="5E5CEC3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3A477" w14:textId="4260F967" w:rsidR="002A751C" w:rsidRDefault="002B2E9E" w:rsidP="000F3C69">
                                <w:pPr>
                                  <w:spacing w:before="240"/>
                                  <w:rPr>
                                    <w:color w:val="FFFFFF" w:themeColor="background1"/>
                                  </w:rPr>
                                </w:pPr>
                                <w:sdt>
                                  <w:sdtPr>
                                    <w:rPr>
                                      <w:rStyle w:val="normaltextrun"/>
                                      <w:rFonts w:ascii="Arial" w:eastAsia="Arial" w:hAnsi="Arial" w:cs="Arial"/>
                                    </w:rPr>
                                    <w:alias w:val="Abstract"/>
                                    <w:id w:val="8276291"/>
                                    <w:dataBinding w:prefixMappings="xmlns:ns0='http://schemas.microsoft.com/office/2006/coverPageProps'" w:xpath="/ns0:CoverPageProperties[1]/ns0:Abstract[1]" w:storeItemID="{55AF091B-3C7A-41E3-B477-F2FDAA23CFDA}"/>
                                    <w:text/>
                                  </w:sdtPr>
                                  <w:sdtEndPr>
                                    <w:rPr>
                                      <w:rStyle w:val="normaltextrun"/>
                                    </w:rPr>
                                  </w:sdtEndPr>
                                  <w:sdtContent>
                                    <w:r w:rsidR="000F3C69" w:rsidRPr="000F3C69">
                                      <w:rPr>
                                        <w:rStyle w:val="normaltextrun"/>
                                        <w:rFonts w:ascii="Arial" w:eastAsia="Arial" w:hAnsi="Arial" w:cs="Arial"/>
                                      </w:rPr>
                                      <w:t>Extended learning means the acquisition of knowledge and skills, using defined objectives, through flexible instruction or study outside of the traditional classroom methodology</w:t>
                                    </w:r>
                                    <w:r w:rsidR="004519A6">
                                      <w:rPr>
                                        <w:rStyle w:val="normaltextrun"/>
                                        <w:rFonts w:ascii="Arial" w:eastAsia="Arial" w:hAnsi="Arial" w:cs="Arial"/>
                                      </w:rPr>
                                      <w:t xml:space="preserve">. </w:t>
                                    </w:r>
                                    <w:r w:rsidR="00623C27">
                                      <w:rPr>
                                        <w:rStyle w:val="normaltextrun"/>
                                        <w:rFonts w:ascii="Arial" w:eastAsia="Arial" w:hAnsi="Arial" w:cs="Arial"/>
                                      </w:rPr>
                                      <w:t xml:space="preserve">Examples of extended learning </w:t>
                                    </w:r>
                                    <w:r w:rsidR="004519A6">
                                      <w:rPr>
                                        <w:rStyle w:val="normaltextrun"/>
                                        <w:rFonts w:ascii="Arial" w:eastAsia="Arial" w:hAnsi="Arial" w:cs="Arial"/>
                                      </w:rPr>
                                      <w:t xml:space="preserve">opportunities may include </w:t>
                                    </w:r>
                                    <w:r w:rsidR="00FE701B">
                                      <w:rPr>
                                        <w:rStyle w:val="normaltextrun"/>
                                        <w:rFonts w:ascii="Arial" w:eastAsia="Arial" w:hAnsi="Arial" w:cs="Arial"/>
                                      </w:rPr>
                                      <w:t xml:space="preserve">but </w:t>
                                    </w:r>
                                    <w:r w:rsidR="00623C27">
                                      <w:rPr>
                                        <w:rStyle w:val="normaltextrun"/>
                                        <w:rFonts w:ascii="Arial" w:eastAsia="Arial" w:hAnsi="Arial" w:cs="Arial"/>
                                      </w:rPr>
                                      <w:t xml:space="preserve">are </w:t>
                                    </w:r>
                                    <w:r w:rsidR="00FE701B">
                                      <w:rPr>
                                        <w:rStyle w:val="normaltextrun"/>
                                        <w:rFonts w:ascii="Arial" w:eastAsia="Arial" w:hAnsi="Arial" w:cs="Arial"/>
                                      </w:rPr>
                                      <w:t>not limited to the following:</w:t>
                                    </w:r>
                                    <w:r w:rsidR="00442FA4">
                                      <w:rPr>
                                        <w:rStyle w:val="normaltextrun"/>
                                        <w:rFonts w:ascii="Arial" w:eastAsia="Arial" w:hAnsi="Arial" w:cs="Arial"/>
                                      </w:rPr>
                                      <w:t xml:space="preserve"> internship, job shadow, mentorship, </w:t>
                                    </w:r>
                                    <w:r w:rsidR="00A009BD">
                                      <w:rPr>
                                        <w:rStyle w:val="normaltextrun"/>
                                        <w:rFonts w:ascii="Arial" w:eastAsia="Arial" w:hAnsi="Arial" w:cs="Arial"/>
                                      </w:rPr>
                                      <w:t>apprenticeship,</w:t>
                                    </w:r>
                                    <w:r w:rsidR="00A553CF">
                                      <w:rPr>
                                        <w:rStyle w:val="normaltextrun"/>
                                        <w:rFonts w:ascii="Arial" w:eastAsia="Arial" w:hAnsi="Arial" w:cs="Arial"/>
                                      </w:rPr>
                                      <w:t xml:space="preserve"> digital learning, </w:t>
                                    </w:r>
                                    <w:r w:rsidR="0098599E">
                                      <w:rPr>
                                        <w:rStyle w:val="normaltextrun"/>
                                        <w:rFonts w:ascii="Arial" w:eastAsia="Arial" w:hAnsi="Arial" w:cs="Arial"/>
                                      </w:rPr>
                                      <w:t xml:space="preserve">independent study, </w:t>
                                    </w:r>
                                    <w:r w:rsidR="00466DF7">
                                      <w:rPr>
                                        <w:rStyle w:val="normaltextrun"/>
                                        <w:rFonts w:ascii="Arial" w:eastAsia="Arial" w:hAnsi="Arial" w:cs="Arial"/>
                                      </w:rPr>
                                      <w:t xml:space="preserve">and </w:t>
                                    </w:r>
                                    <w:r w:rsidR="0098599E">
                                      <w:rPr>
                                        <w:rStyle w:val="normaltextrun"/>
                                        <w:rFonts w:ascii="Arial" w:eastAsia="Arial" w:hAnsi="Arial" w:cs="Arial"/>
                                      </w:rPr>
                                      <w:t>community service</w:t>
                                    </w:r>
                                    <w:r w:rsidR="000F3C69">
                                      <w:rPr>
                                        <w:rStyle w:val="normaltextrun"/>
                                        <w:rFonts w:ascii="Arial" w:eastAsia="Arial" w:hAnsi="Arial" w:cs="Arial"/>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5B8673A" id="Rectangle 467" o:spid="_x0000_s1028" style="position:absolute;margin-left:0;margin-top:0;width:226.45pt;height:237.6pt;z-index:251658241;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4A3A477" w14:textId="4260F967" w:rsidR="002A751C" w:rsidRDefault="002B2E9E" w:rsidP="000F3C69">
                          <w:pPr>
                            <w:spacing w:before="240"/>
                            <w:rPr>
                              <w:color w:val="FFFFFF" w:themeColor="background1"/>
                            </w:rPr>
                          </w:pPr>
                          <w:sdt>
                            <w:sdtPr>
                              <w:rPr>
                                <w:rStyle w:val="normaltextrun"/>
                                <w:rFonts w:ascii="Arial" w:eastAsia="Arial" w:hAnsi="Arial" w:cs="Arial"/>
                              </w:rPr>
                              <w:alias w:val="Abstract"/>
                              <w:id w:val="8276291"/>
                              <w:dataBinding w:prefixMappings="xmlns:ns0='http://schemas.microsoft.com/office/2006/coverPageProps'" w:xpath="/ns0:CoverPageProperties[1]/ns0:Abstract[1]" w:storeItemID="{55AF091B-3C7A-41E3-B477-F2FDAA23CFDA}"/>
                              <w:text/>
                            </w:sdtPr>
                            <w:sdtEndPr>
                              <w:rPr>
                                <w:rStyle w:val="normaltextrun"/>
                              </w:rPr>
                            </w:sdtEndPr>
                            <w:sdtContent>
                              <w:r w:rsidR="000F3C69" w:rsidRPr="000F3C69">
                                <w:rPr>
                                  <w:rStyle w:val="normaltextrun"/>
                                  <w:rFonts w:ascii="Arial" w:eastAsia="Arial" w:hAnsi="Arial" w:cs="Arial"/>
                                </w:rPr>
                                <w:t>Extended learning means the acquisition of knowledge and skills, using defined objectives, through flexible instruction or study outside of the traditional classroom methodology</w:t>
                              </w:r>
                              <w:r w:rsidR="004519A6">
                                <w:rPr>
                                  <w:rStyle w:val="normaltextrun"/>
                                  <w:rFonts w:ascii="Arial" w:eastAsia="Arial" w:hAnsi="Arial" w:cs="Arial"/>
                                </w:rPr>
                                <w:t xml:space="preserve">. </w:t>
                              </w:r>
                              <w:r w:rsidR="00623C27">
                                <w:rPr>
                                  <w:rStyle w:val="normaltextrun"/>
                                  <w:rFonts w:ascii="Arial" w:eastAsia="Arial" w:hAnsi="Arial" w:cs="Arial"/>
                                </w:rPr>
                                <w:t xml:space="preserve">Examples of extended learning </w:t>
                              </w:r>
                              <w:r w:rsidR="004519A6">
                                <w:rPr>
                                  <w:rStyle w:val="normaltextrun"/>
                                  <w:rFonts w:ascii="Arial" w:eastAsia="Arial" w:hAnsi="Arial" w:cs="Arial"/>
                                </w:rPr>
                                <w:t xml:space="preserve">opportunities may include </w:t>
                              </w:r>
                              <w:r w:rsidR="00FE701B">
                                <w:rPr>
                                  <w:rStyle w:val="normaltextrun"/>
                                  <w:rFonts w:ascii="Arial" w:eastAsia="Arial" w:hAnsi="Arial" w:cs="Arial"/>
                                </w:rPr>
                                <w:t xml:space="preserve">but </w:t>
                              </w:r>
                              <w:r w:rsidR="00623C27">
                                <w:rPr>
                                  <w:rStyle w:val="normaltextrun"/>
                                  <w:rFonts w:ascii="Arial" w:eastAsia="Arial" w:hAnsi="Arial" w:cs="Arial"/>
                                </w:rPr>
                                <w:t xml:space="preserve">are </w:t>
                              </w:r>
                              <w:r w:rsidR="00FE701B">
                                <w:rPr>
                                  <w:rStyle w:val="normaltextrun"/>
                                  <w:rFonts w:ascii="Arial" w:eastAsia="Arial" w:hAnsi="Arial" w:cs="Arial"/>
                                </w:rPr>
                                <w:t>not limited to the following:</w:t>
                              </w:r>
                              <w:r w:rsidR="00442FA4">
                                <w:rPr>
                                  <w:rStyle w:val="normaltextrun"/>
                                  <w:rFonts w:ascii="Arial" w:eastAsia="Arial" w:hAnsi="Arial" w:cs="Arial"/>
                                </w:rPr>
                                <w:t xml:space="preserve"> internship, job shadow, mentorship, </w:t>
                              </w:r>
                              <w:r w:rsidR="00A009BD">
                                <w:rPr>
                                  <w:rStyle w:val="normaltextrun"/>
                                  <w:rFonts w:ascii="Arial" w:eastAsia="Arial" w:hAnsi="Arial" w:cs="Arial"/>
                                </w:rPr>
                                <w:t>apprenticeship,</w:t>
                              </w:r>
                              <w:r w:rsidR="00A553CF">
                                <w:rPr>
                                  <w:rStyle w:val="normaltextrun"/>
                                  <w:rFonts w:ascii="Arial" w:eastAsia="Arial" w:hAnsi="Arial" w:cs="Arial"/>
                                </w:rPr>
                                <w:t xml:space="preserve"> digital learning, </w:t>
                              </w:r>
                              <w:r w:rsidR="0098599E">
                                <w:rPr>
                                  <w:rStyle w:val="normaltextrun"/>
                                  <w:rFonts w:ascii="Arial" w:eastAsia="Arial" w:hAnsi="Arial" w:cs="Arial"/>
                                </w:rPr>
                                <w:t xml:space="preserve">independent study, </w:t>
                              </w:r>
                              <w:r w:rsidR="00466DF7">
                                <w:rPr>
                                  <w:rStyle w:val="normaltextrun"/>
                                  <w:rFonts w:ascii="Arial" w:eastAsia="Arial" w:hAnsi="Arial" w:cs="Arial"/>
                                </w:rPr>
                                <w:t xml:space="preserve">and </w:t>
                              </w:r>
                              <w:r w:rsidR="0098599E">
                                <w:rPr>
                                  <w:rStyle w:val="normaltextrun"/>
                                  <w:rFonts w:ascii="Arial" w:eastAsia="Arial" w:hAnsi="Arial" w:cs="Arial"/>
                                </w:rPr>
                                <w:t>community service</w:t>
                              </w:r>
                              <w:r w:rsidR="000F3C69">
                                <w:rPr>
                                  <w:rStyle w:val="normaltextrun"/>
                                  <w:rFonts w:ascii="Arial" w:eastAsia="Arial" w:hAnsi="Arial" w:cs="Arial"/>
                                </w:rPr>
                                <w:t>.</w:t>
                              </w:r>
                            </w:sdtContent>
                          </w:sdt>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2DDFEE00" wp14:editId="02BA49E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238F714" id="Rectangle 468" o:spid="_x0000_s1026" style="position:absolute;margin-left:0;margin-top:0;width:244.8pt;height:554.4pt;z-index:2516582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3FB2A6FF" wp14:editId="43BD4A5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5485436"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4FD919C8" wp14:editId="56BF005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eastAsiaTheme="majorEastAsia" w:hAnsi="Arial" w:cs="Arial"/>
                                    <w:noProof/>
                                    <w:color w:val="4F81BD" w:themeColor="accent1"/>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F4C8E6C" w14:textId="2E97438E" w:rsidR="002A751C" w:rsidRPr="007075C2" w:rsidRDefault="009D4A15">
                                    <w:pPr>
                                      <w:spacing w:line="240" w:lineRule="auto"/>
                                      <w:rPr>
                                        <w:rFonts w:asciiTheme="majorHAnsi" w:eastAsiaTheme="majorEastAsia" w:hAnsiTheme="majorHAnsi" w:cstheme="majorBidi"/>
                                        <w:noProof/>
                                        <w:color w:val="4F81BD" w:themeColor="accent1"/>
                                        <w:sz w:val="40"/>
                                        <w:szCs w:val="40"/>
                                      </w:rPr>
                                    </w:pPr>
                                    <w:r w:rsidRPr="005452AA">
                                      <w:rPr>
                                        <w:rFonts w:ascii="Arial" w:eastAsiaTheme="majorEastAsia" w:hAnsi="Arial" w:cs="Arial"/>
                                        <w:noProof/>
                                        <w:color w:val="4F81BD" w:themeColor="accent1"/>
                                        <w:sz w:val="40"/>
                                        <w:szCs w:val="40"/>
                                      </w:rPr>
                                      <w:t xml:space="preserve">Extended Learning </w:t>
                                    </w:r>
                                    <w:r w:rsidR="007075C2" w:rsidRPr="005452AA">
                                      <w:rPr>
                                        <w:rFonts w:ascii="Arial" w:eastAsiaTheme="majorEastAsia" w:hAnsi="Arial" w:cs="Arial"/>
                                        <w:noProof/>
                                        <w:color w:val="4F81BD" w:themeColor="accent1"/>
                                        <w:sz w:val="40"/>
                                        <w:szCs w:val="40"/>
                                      </w:rPr>
                                      <w:t>Opportunities</w:t>
                                    </w:r>
                                  </w:p>
                                </w:sdtContent>
                              </w:sdt>
                              <w:sdt>
                                <w:sdtPr>
                                  <w:rPr>
                                    <w:rFonts w:ascii="Arial" w:eastAsiaTheme="majorEastAsia" w:hAnsi="Arial" w:cs="Arial"/>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700B34E" w14:textId="090D85EF" w:rsidR="002A751C" w:rsidRDefault="004C6FAE">
                                    <w:pPr>
                                      <w:rPr>
                                        <w:rFonts w:asciiTheme="majorHAnsi" w:eastAsiaTheme="majorEastAsia" w:hAnsiTheme="majorHAnsi" w:cstheme="majorBidi"/>
                                        <w:noProof/>
                                        <w:color w:val="1F497D" w:themeColor="text2"/>
                                        <w:sz w:val="32"/>
                                        <w:szCs w:val="40"/>
                                      </w:rPr>
                                    </w:pPr>
                                    <w:r w:rsidRPr="005452AA">
                                      <w:rPr>
                                        <w:rFonts w:ascii="Arial" w:eastAsiaTheme="majorEastAsia" w:hAnsi="Arial" w:cs="Arial"/>
                                        <w:noProof/>
                                        <w:color w:val="1F497D" w:themeColor="text2"/>
                                        <w:sz w:val="32"/>
                                        <w:szCs w:val="32"/>
                                      </w:rPr>
                                      <w:t>Definitions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FD919C8" id="Text Box 470" o:spid="_x0000_s1029" type="#_x0000_t202" style="position:absolute;margin-left:0;margin-top:0;width:220.3pt;height:194.9pt;z-index:25165824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Arial" w:eastAsiaTheme="majorEastAsia" w:hAnsi="Arial" w:cs="Arial"/>
                              <w:noProof/>
                              <w:color w:val="4F81BD" w:themeColor="accent1"/>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F4C8E6C" w14:textId="2E97438E" w:rsidR="002A751C" w:rsidRPr="007075C2" w:rsidRDefault="009D4A15">
                              <w:pPr>
                                <w:spacing w:line="240" w:lineRule="auto"/>
                                <w:rPr>
                                  <w:rFonts w:asciiTheme="majorHAnsi" w:eastAsiaTheme="majorEastAsia" w:hAnsiTheme="majorHAnsi" w:cstheme="majorBidi"/>
                                  <w:noProof/>
                                  <w:color w:val="4F81BD" w:themeColor="accent1"/>
                                  <w:sz w:val="40"/>
                                  <w:szCs w:val="40"/>
                                </w:rPr>
                              </w:pPr>
                              <w:r w:rsidRPr="005452AA">
                                <w:rPr>
                                  <w:rFonts w:ascii="Arial" w:eastAsiaTheme="majorEastAsia" w:hAnsi="Arial" w:cs="Arial"/>
                                  <w:noProof/>
                                  <w:color w:val="4F81BD" w:themeColor="accent1"/>
                                  <w:sz w:val="40"/>
                                  <w:szCs w:val="40"/>
                                </w:rPr>
                                <w:t xml:space="preserve">Extended Learning </w:t>
                              </w:r>
                              <w:r w:rsidR="007075C2" w:rsidRPr="005452AA">
                                <w:rPr>
                                  <w:rFonts w:ascii="Arial" w:eastAsiaTheme="majorEastAsia" w:hAnsi="Arial" w:cs="Arial"/>
                                  <w:noProof/>
                                  <w:color w:val="4F81BD" w:themeColor="accent1"/>
                                  <w:sz w:val="40"/>
                                  <w:szCs w:val="40"/>
                                </w:rPr>
                                <w:t>Opportunities</w:t>
                              </w:r>
                            </w:p>
                          </w:sdtContent>
                        </w:sdt>
                        <w:sdt>
                          <w:sdtPr>
                            <w:rPr>
                              <w:rFonts w:ascii="Arial" w:eastAsiaTheme="majorEastAsia" w:hAnsi="Arial" w:cs="Arial"/>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700B34E" w14:textId="090D85EF" w:rsidR="002A751C" w:rsidRDefault="004C6FAE">
                              <w:pPr>
                                <w:rPr>
                                  <w:rFonts w:asciiTheme="majorHAnsi" w:eastAsiaTheme="majorEastAsia" w:hAnsiTheme="majorHAnsi" w:cstheme="majorBidi"/>
                                  <w:noProof/>
                                  <w:color w:val="1F497D" w:themeColor="text2"/>
                                  <w:sz w:val="32"/>
                                  <w:szCs w:val="40"/>
                                </w:rPr>
                              </w:pPr>
                              <w:r w:rsidRPr="005452AA">
                                <w:rPr>
                                  <w:rFonts w:ascii="Arial" w:eastAsiaTheme="majorEastAsia" w:hAnsi="Arial" w:cs="Arial"/>
                                  <w:noProof/>
                                  <w:color w:val="1F497D" w:themeColor="text2"/>
                                  <w:sz w:val="32"/>
                                  <w:szCs w:val="32"/>
                                </w:rPr>
                                <w:t>Definitions</w:t>
                              </w:r>
                            </w:p>
                          </w:sdtContent>
                        </w:sdt>
                      </w:txbxContent>
                    </v:textbox>
                    <w10:wrap type="square" anchorx="page" anchory="page"/>
                  </v:shape>
                </w:pict>
              </mc:Fallback>
            </mc:AlternateContent>
          </w:r>
        </w:p>
        <w:p w14:paraId="5359532C" w14:textId="729DF744" w:rsidR="002A751C" w:rsidRDefault="00C65C7B">
          <w:pPr>
            <w:rPr>
              <w:rStyle w:val="normaltextrun"/>
              <w:rFonts w:ascii="Arial" w:hAnsi="Arial" w:cs="Arial"/>
              <w:b/>
              <w:bCs/>
              <w:color w:val="000000"/>
              <w:u w:val="single"/>
              <w:shd w:val="clear" w:color="auto" w:fill="FFFFFF"/>
            </w:rPr>
          </w:pPr>
          <w:r>
            <w:rPr>
              <w:rFonts w:ascii="Arial" w:hAnsi="Arial" w:cs="Arial"/>
              <w:b/>
              <w:bCs/>
              <w:noProof/>
              <w:color w:val="000000"/>
              <w:u w:val="single"/>
            </w:rPr>
            <mc:AlternateContent>
              <mc:Choice Requires="wps">
                <w:drawing>
                  <wp:anchor distT="0" distB="0" distL="114300" distR="114300" simplePos="0" relativeHeight="251658246" behindDoc="0" locked="0" layoutInCell="1" allowOverlap="1" wp14:anchorId="3123D5E1" wp14:editId="22A3CD59">
                    <wp:simplePos x="0" y="0"/>
                    <wp:positionH relativeFrom="column">
                      <wp:posOffset>63500</wp:posOffset>
                    </wp:positionH>
                    <wp:positionV relativeFrom="paragraph">
                      <wp:posOffset>6941185</wp:posOffset>
                    </wp:positionV>
                    <wp:extent cx="5892800" cy="16446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892800" cy="1644650"/>
                            </a:xfrm>
                            <a:prstGeom prst="rect">
                              <a:avLst/>
                            </a:prstGeom>
                            <a:solidFill>
                              <a:schemeClr val="lt1"/>
                            </a:solidFill>
                            <a:ln w="6350">
                              <a:solidFill>
                                <a:prstClr val="black"/>
                              </a:solidFill>
                            </a:ln>
                          </wps:spPr>
                          <wps:txbx>
                            <w:txbxContent>
                              <w:p w14:paraId="246E44C4" w14:textId="612E7C2C" w:rsidR="002B1393" w:rsidRPr="00C36D61" w:rsidRDefault="002B1393" w:rsidP="002B1393">
                                <w:pPr>
                                  <w:rPr>
                                    <w:rFonts w:ascii="Arial" w:hAnsi="Arial" w:cs="Arial"/>
                                    <w:b/>
                                    <w:bCs/>
                                  </w:rPr>
                                </w:pPr>
                                <w:r w:rsidRPr="00C36D61">
                                  <w:rPr>
                                    <w:rStyle w:val="normaltextrun"/>
                                    <w:rFonts w:ascii="Arial" w:hAnsi="Arial" w:cs="Arial"/>
                                    <w:b/>
                                    <w:bCs/>
                                    <w:color w:val="000000"/>
                                    <w:shd w:val="clear" w:color="auto" w:fill="FFFFFF"/>
                                  </w:rPr>
                                  <w:t>The Maine Department of Education and the Maine Department of Labor c</w:t>
                                </w:r>
                                <w:r w:rsidR="00C820BF" w:rsidRPr="00C36D61">
                                  <w:rPr>
                                    <w:rStyle w:val="normaltextrun"/>
                                    <w:rFonts w:ascii="Arial" w:hAnsi="Arial" w:cs="Arial"/>
                                    <w:b/>
                                    <w:bCs/>
                                    <w:color w:val="000000"/>
                                    <w:shd w:val="clear" w:color="auto" w:fill="FFFFFF"/>
                                  </w:rPr>
                                  <w:t>ompiled</w:t>
                                </w:r>
                                <w:r w:rsidRPr="00C36D61">
                                  <w:rPr>
                                    <w:rStyle w:val="normaltextrun"/>
                                    <w:rFonts w:ascii="Arial" w:hAnsi="Arial" w:cs="Arial"/>
                                    <w:b/>
                                    <w:bCs/>
                                    <w:color w:val="000000"/>
                                    <w:shd w:val="clear" w:color="auto" w:fill="FFFFFF"/>
                                  </w:rPr>
                                  <w:t xml:space="preserve"> the following definitions in collaboration with the stakeholders listed on page </w:t>
                                </w:r>
                                <w:r w:rsidRPr="00C36D61">
                                  <w:rPr>
                                    <w:rFonts w:ascii="Arial" w:hAnsi="Arial" w:cs="Arial"/>
                                    <w:b/>
                                    <w:bCs/>
                                    <w:color w:val="000000"/>
                                    <w:shd w:val="clear" w:color="auto" w:fill="FFFFFF"/>
                                  </w:rPr>
                                  <w:t>3 of this document.</w:t>
                                </w:r>
                                <w:r w:rsidR="00AE2D7C" w:rsidRPr="00C36D61">
                                  <w:rPr>
                                    <w:rFonts w:ascii="Arial" w:hAnsi="Arial" w:cs="Arial"/>
                                    <w:b/>
                                    <w:bCs/>
                                    <w:color w:val="000000"/>
                                    <w:shd w:val="clear" w:color="auto" w:fill="FFFFFF"/>
                                  </w:rPr>
                                  <w:t xml:space="preserve"> The </w:t>
                                </w:r>
                                <w:r w:rsidR="0043489B" w:rsidRPr="00C36D61">
                                  <w:rPr>
                                    <w:rFonts w:ascii="Arial" w:hAnsi="Arial" w:cs="Arial"/>
                                    <w:b/>
                                    <w:bCs/>
                                    <w:color w:val="000000"/>
                                    <w:shd w:val="clear" w:color="auto" w:fill="FFFFFF"/>
                                  </w:rPr>
                                  <w:t xml:space="preserve">intent </w:t>
                                </w:r>
                                <w:r w:rsidR="002133AA" w:rsidRPr="00C36D61">
                                  <w:rPr>
                                    <w:rFonts w:ascii="Arial" w:hAnsi="Arial" w:cs="Arial"/>
                                    <w:b/>
                                    <w:bCs/>
                                    <w:color w:val="000000"/>
                                    <w:shd w:val="clear" w:color="auto" w:fill="FFFFFF"/>
                                  </w:rPr>
                                  <w:t xml:space="preserve">of </w:t>
                                </w:r>
                                <w:r w:rsidR="00AE2D7C" w:rsidRPr="00C36D61">
                                  <w:rPr>
                                    <w:rFonts w:ascii="Arial" w:hAnsi="Arial" w:cs="Arial"/>
                                    <w:b/>
                                    <w:bCs/>
                                    <w:color w:val="000000"/>
                                    <w:shd w:val="clear" w:color="auto" w:fill="FFFFFF"/>
                                  </w:rPr>
                                  <w:t xml:space="preserve">this document is to </w:t>
                                </w:r>
                                <w:r w:rsidR="0043489B" w:rsidRPr="00C36D61">
                                  <w:rPr>
                                    <w:rFonts w:ascii="Arial" w:hAnsi="Arial" w:cs="Arial"/>
                                    <w:b/>
                                    <w:bCs/>
                                    <w:color w:val="000000"/>
                                    <w:shd w:val="clear" w:color="auto" w:fill="FFFFFF"/>
                                  </w:rPr>
                                  <w:t>create clarity of communication</w:t>
                                </w:r>
                                <w:r w:rsidR="00257F66" w:rsidRPr="00C36D61">
                                  <w:rPr>
                                    <w:rFonts w:ascii="Arial" w:hAnsi="Arial" w:cs="Arial"/>
                                    <w:b/>
                                    <w:bCs/>
                                    <w:color w:val="000000"/>
                                    <w:shd w:val="clear" w:color="auto" w:fill="FFFFFF"/>
                                  </w:rPr>
                                  <w:t xml:space="preserve"> statewide</w:t>
                                </w:r>
                                <w:r w:rsidR="0043489B" w:rsidRPr="00C36D61">
                                  <w:rPr>
                                    <w:rFonts w:ascii="Arial" w:hAnsi="Arial" w:cs="Arial"/>
                                    <w:b/>
                                    <w:bCs/>
                                    <w:color w:val="000000"/>
                                    <w:shd w:val="clear" w:color="auto" w:fill="FFFFFF"/>
                                  </w:rPr>
                                  <w:t xml:space="preserve"> among all stakeholders engaged in the creation</w:t>
                                </w:r>
                                <w:r w:rsidR="00370EFA" w:rsidRPr="00C36D61">
                                  <w:rPr>
                                    <w:rFonts w:ascii="Arial" w:hAnsi="Arial" w:cs="Arial"/>
                                    <w:b/>
                                    <w:bCs/>
                                    <w:color w:val="000000"/>
                                    <w:shd w:val="clear" w:color="auto" w:fill="FFFFFF"/>
                                  </w:rPr>
                                  <w:t xml:space="preserve"> and implementation of extended learning opportunities for Maine students. </w:t>
                                </w:r>
                                <w:r w:rsidRPr="00C36D61">
                                  <w:rPr>
                                    <w:rFonts w:ascii="Arial" w:hAnsi="Arial" w:cs="Arial"/>
                                    <w:b/>
                                    <w:bCs/>
                                    <w:color w:val="000000"/>
                                    <w:shd w:val="clear" w:color="auto" w:fill="FFFFFF"/>
                                  </w:rPr>
                                  <w:t xml:space="preserve"> </w:t>
                                </w:r>
                                <w:r w:rsidRPr="00C36D61">
                                  <w:rPr>
                                    <w:rStyle w:val="normaltextrun"/>
                                    <w:rFonts w:ascii="Arial" w:hAnsi="Arial" w:cs="Arial"/>
                                    <w:b/>
                                    <w:bCs/>
                                    <w:color w:val="000000"/>
                                    <w:shd w:val="clear" w:color="auto" w:fill="FFFFFF"/>
                                  </w:rPr>
                                  <w:t>Users are encouraged to consult any applicable SAU/CTE policies and procedures for consistency and consider whether additions to or subtractions from the guidance</w:t>
                                </w:r>
                                <w:r w:rsidR="007075C2" w:rsidRPr="00C36D61">
                                  <w:rPr>
                                    <w:rStyle w:val="normaltextrun"/>
                                    <w:rFonts w:ascii="Arial" w:hAnsi="Arial" w:cs="Arial"/>
                                    <w:b/>
                                    <w:bCs/>
                                    <w:color w:val="000000"/>
                                    <w:shd w:val="clear" w:color="auto" w:fill="FFFFFF"/>
                                  </w:rPr>
                                  <w:t xml:space="preserve"> </w:t>
                                </w:r>
                                <w:r w:rsidRPr="00C36D61">
                                  <w:rPr>
                                    <w:rStyle w:val="normaltextrun"/>
                                    <w:rFonts w:ascii="Arial" w:hAnsi="Arial" w:cs="Arial"/>
                                    <w:b/>
                                    <w:bCs/>
                                    <w:color w:val="000000"/>
                                    <w:shd w:val="clear" w:color="auto" w:fill="FFFFFF"/>
                                  </w:rPr>
                                  <w:t>are appropriate.</w:t>
                                </w:r>
                                <w:r w:rsidRPr="00C36D61">
                                  <w:rPr>
                                    <w:rStyle w:val="eop"/>
                                    <w:rFonts w:ascii="Arial" w:hAnsi="Arial" w:cs="Arial"/>
                                    <w:b/>
                                    <w:bCs/>
                                    <w:color w:val="000000"/>
                                    <w:shd w:val="clear" w:color="auto" w:fill="FFFFFF"/>
                                  </w:rPr>
                                  <w:t> </w:t>
                                </w:r>
                              </w:p>
                              <w:p w14:paraId="5570520B" w14:textId="77777777" w:rsidR="00C65C7B" w:rsidRDefault="00C6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3D5E1" id="Text Box 1" o:spid="_x0000_s1030" type="#_x0000_t202" style="position:absolute;margin-left:5pt;margin-top:546.55pt;width:464pt;height:12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" fillcolor="white [3201]" strokeweight=".5pt">
                    <v:textbox>
                      <w:txbxContent>
                        <w:p w14:paraId="246E44C4" w14:textId="612E7C2C" w:rsidR="002B1393" w:rsidRPr="00C36D61" w:rsidRDefault="002B1393" w:rsidP="002B1393">
                          <w:pPr>
                            <w:rPr>
                              <w:rFonts w:ascii="Arial" w:hAnsi="Arial" w:cs="Arial"/>
                              <w:b/>
                              <w:bCs/>
                            </w:rPr>
                          </w:pPr>
                          <w:r w:rsidRPr="00C36D61">
                            <w:rPr>
                              <w:rStyle w:val="normaltextrun"/>
                              <w:rFonts w:ascii="Arial" w:hAnsi="Arial" w:cs="Arial"/>
                              <w:b/>
                              <w:bCs/>
                              <w:color w:val="000000"/>
                              <w:shd w:val="clear" w:color="auto" w:fill="FFFFFF"/>
                            </w:rPr>
                            <w:t>The Maine Department of Education and the Maine Department of Labor c</w:t>
                          </w:r>
                          <w:r w:rsidR="00C820BF" w:rsidRPr="00C36D61">
                            <w:rPr>
                              <w:rStyle w:val="normaltextrun"/>
                              <w:rFonts w:ascii="Arial" w:hAnsi="Arial" w:cs="Arial"/>
                              <w:b/>
                              <w:bCs/>
                              <w:color w:val="000000"/>
                              <w:shd w:val="clear" w:color="auto" w:fill="FFFFFF"/>
                            </w:rPr>
                            <w:t>ompiled</w:t>
                          </w:r>
                          <w:r w:rsidRPr="00C36D61">
                            <w:rPr>
                              <w:rStyle w:val="normaltextrun"/>
                              <w:rFonts w:ascii="Arial" w:hAnsi="Arial" w:cs="Arial"/>
                              <w:b/>
                              <w:bCs/>
                              <w:color w:val="000000"/>
                              <w:shd w:val="clear" w:color="auto" w:fill="FFFFFF"/>
                            </w:rPr>
                            <w:t xml:space="preserve"> the following definitions in collaboration with the stakeholders listed on page </w:t>
                          </w:r>
                          <w:r w:rsidRPr="00C36D61">
                            <w:rPr>
                              <w:rFonts w:ascii="Arial" w:hAnsi="Arial" w:cs="Arial"/>
                              <w:b/>
                              <w:bCs/>
                              <w:color w:val="000000"/>
                              <w:shd w:val="clear" w:color="auto" w:fill="FFFFFF"/>
                            </w:rPr>
                            <w:t>3 of this document.</w:t>
                          </w:r>
                          <w:r w:rsidR="00AE2D7C" w:rsidRPr="00C36D61">
                            <w:rPr>
                              <w:rFonts w:ascii="Arial" w:hAnsi="Arial" w:cs="Arial"/>
                              <w:b/>
                              <w:bCs/>
                              <w:color w:val="000000"/>
                              <w:shd w:val="clear" w:color="auto" w:fill="FFFFFF"/>
                            </w:rPr>
                            <w:t xml:space="preserve"> The </w:t>
                          </w:r>
                          <w:r w:rsidR="0043489B" w:rsidRPr="00C36D61">
                            <w:rPr>
                              <w:rFonts w:ascii="Arial" w:hAnsi="Arial" w:cs="Arial"/>
                              <w:b/>
                              <w:bCs/>
                              <w:color w:val="000000"/>
                              <w:shd w:val="clear" w:color="auto" w:fill="FFFFFF"/>
                            </w:rPr>
                            <w:t xml:space="preserve">intent </w:t>
                          </w:r>
                          <w:r w:rsidR="002133AA" w:rsidRPr="00C36D61">
                            <w:rPr>
                              <w:rFonts w:ascii="Arial" w:hAnsi="Arial" w:cs="Arial"/>
                              <w:b/>
                              <w:bCs/>
                              <w:color w:val="000000"/>
                              <w:shd w:val="clear" w:color="auto" w:fill="FFFFFF"/>
                            </w:rPr>
                            <w:t xml:space="preserve">of </w:t>
                          </w:r>
                          <w:r w:rsidR="00AE2D7C" w:rsidRPr="00C36D61">
                            <w:rPr>
                              <w:rFonts w:ascii="Arial" w:hAnsi="Arial" w:cs="Arial"/>
                              <w:b/>
                              <w:bCs/>
                              <w:color w:val="000000"/>
                              <w:shd w:val="clear" w:color="auto" w:fill="FFFFFF"/>
                            </w:rPr>
                            <w:t xml:space="preserve">this document is to </w:t>
                          </w:r>
                          <w:r w:rsidR="0043489B" w:rsidRPr="00C36D61">
                            <w:rPr>
                              <w:rFonts w:ascii="Arial" w:hAnsi="Arial" w:cs="Arial"/>
                              <w:b/>
                              <w:bCs/>
                              <w:color w:val="000000"/>
                              <w:shd w:val="clear" w:color="auto" w:fill="FFFFFF"/>
                            </w:rPr>
                            <w:t>create clarity of communication</w:t>
                          </w:r>
                          <w:r w:rsidR="00257F66" w:rsidRPr="00C36D61">
                            <w:rPr>
                              <w:rFonts w:ascii="Arial" w:hAnsi="Arial" w:cs="Arial"/>
                              <w:b/>
                              <w:bCs/>
                              <w:color w:val="000000"/>
                              <w:shd w:val="clear" w:color="auto" w:fill="FFFFFF"/>
                            </w:rPr>
                            <w:t xml:space="preserve"> statewide</w:t>
                          </w:r>
                          <w:r w:rsidR="0043489B" w:rsidRPr="00C36D61">
                            <w:rPr>
                              <w:rFonts w:ascii="Arial" w:hAnsi="Arial" w:cs="Arial"/>
                              <w:b/>
                              <w:bCs/>
                              <w:color w:val="000000"/>
                              <w:shd w:val="clear" w:color="auto" w:fill="FFFFFF"/>
                            </w:rPr>
                            <w:t xml:space="preserve"> among all stakeholders engaged in the creation</w:t>
                          </w:r>
                          <w:r w:rsidR="00370EFA" w:rsidRPr="00C36D61">
                            <w:rPr>
                              <w:rFonts w:ascii="Arial" w:hAnsi="Arial" w:cs="Arial"/>
                              <w:b/>
                              <w:bCs/>
                              <w:color w:val="000000"/>
                              <w:shd w:val="clear" w:color="auto" w:fill="FFFFFF"/>
                            </w:rPr>
                            <w:t xml:space="preserve"> and implementation of extended learning opportunities for Maine students. </w:t>
                          </w:r>
                          <w:r w:rsidRPr="00C36D61">
                            <w:rPr>
                              <w:rFonts w:ascii="Arial" w:hAnsi="Arial" w:cs="Arial"/>
                              <w:b/>
                              <w:bCs/>
                              <w:color w:val="000000"/>
                              <w:shd w:val="clear" w:color="auto" w:fill="FFFFFF"/>
                            </w:rPr>
                            <w:t xml:space="preserve"> </w:t>
                          </w:r>
                          <w:r w:rsidRPr="00C36D61">
                            <w:rPr>
                              <w:rStyle w:val="normaltextrun"/>
                              <w:rFonts w:ascii="Arial" w:hAnsi="Arial" w:cs="Arial"/>
                              <w:b/>
                              <w:bCs/>
                              <w:color w:val="000000"/>
                              <w:shd w:val="clear" w:color="auto" w:fill="FFFFFF"/>
                            </w:rPr>
                            <w:t>Users are encouraged to consult any applicable SAU/CTE policies and procedures for consistency and consider whether additions to or subtractions from the guidance</w:t>
                          </w:r>
                          <w:r w:rsidR="007075C2" w:rsidRPr="00C36D61">
                            <w:rPr>
                              <w:rStyle w:val="normaltextrun"/>
                              <w:rFonts w:ascii="Arial" w:hAnsi="Arial" w:cs="Arial"/>
                              <w:b/>
                              <w:bCs/>
                              <w:color w:val="000000"/>
                              <w:shd w:val="clear" w:color="auto" w:fill="FFFFFF"/>
                            </w:rPr>
                            <w:t xml:space="preserve"> </w:t>
                          </w:r>
                          <w:r w:rsidRPr="00C36D61">
                            <w:rPr>
                              <w:rStyle w:val="normaltextrun"/>
                              <w:rFonts w:ascii="Arial" w:hAnsi="Arial" w:cs="Arial"/>
                              <w:b/>
                              <w:bCs/>
                              <w:color w:val="000000"/>
                              <w:shd w:val="clear" w:color="auto" w:fill="FFFFFF"/>
                            </w:rPr>
                            <w:t>are appropriate.</w:t>
                          </w:r>
                          <w:r w:rsidRPr="00C36D61">
                            <w:rPr>
                              <w:rStyle w:val="eop"/>
                              <w:rFonts w:ascii="Arial" w:hAnsi="Arial" w:cs="Arial"/>
                              <w:b/>
                              <w:bCs/>
                              <w:color w:val="000000"/>
                              <w:shd w:val="clear" w:color="auto" w:fill="FFFFFF"/>
                            </w:rPr>
                            <w:t> </w:t>
                          </w:r>
                        </w:p>
                        <w:p w14:paraId="5570520B" w14:textId="77777777" w:rsidR="00C65C7B" w:rsidRDefault="00C65C7B"/>
                      </w:txbxContent>
                    </v:textbox>
                  </v:shape>
                </w:pict>
              </mc:Fallback>
            </mc:AlternateContent>
          </w:r>
          <w:r w:rsidR="002A751C">
            <w:rPr>
              <w:rStyle w:val="normaltextrun"/>
              <w:rFonts w:ascii="Arial" w:hAnsi="Arial" w:cs="Arial"/>
              <w:b/>
              <w:bCs/>
              <w:color w:val="000000"/>
              <w:u w:val="single"/>
              <w:shd w:val="clear" w:color="auto" w:fill="FFFFFF"/>
            </w:rPr>
            <w:br w:type="page"/>
          </w:r>
        </w:p>
      </w:sdtContent>
    </w:sdt>
    <w:p w14:paraId="46FC69BB" w14:textId="63DA9CC4" w:rsidR="00004C0C" w:rsidRPr="00D24E9D" w:rsidRDefault="00A22181" w:rsidP="00A22181">
      <w:pPr>
        <w:jc w:val="center"/>
        <w:rPr>
          <w:rStyle w:val="normaltextrun"/>
          <w:rFonts w:ascii="Arial" w:hAnsi="Arial" w:cs="Arial"/>
          <w:b/>
          <w:bCs/>
          <w:color w:val="000000"/>
          <w:sz w:val="24"/>
          <w:szCs w:val="24"/>
          <w:shd w:val="clear" w:color="auto" w:fill="FFFFFF"/>
        </w:rPr>
      </w:pPr>
      <w:r w:rsidRPr="00D24E9D">
        <w:rPr>
          <w:rStyle w:val="normaltextrun"/>
          <w:rFonts w:ascii="Arial" w:hAnsi="Arial" w:cs="Arial"/>
          <w:b/>
          <w:bCs/>
          <w:color w:val="000000"/>
          <w:sz w:val="24"/>
          <w:szCs w:val="24"/>
          <w:shd w:val="clear" w:color="auto" w:fill="FFFFFF"/>
        </w:rPr>
        <w:lastRenderedPageBreak/>
        <w:t xml:space="preserve">Extended Learning </w:t>
      </w:r>
    </w:p>
    <w:p w14:paraId="642DFB34" w14:textId="7A427978" w:rsidR="00004C0C" w:rsidRDefault="00004C0C" w:rsidP="6C00786C">
      <w:pPr>
        <w:pStyle w:val="paragraph"/>
        <w:rPr>
          <w:rStyle w:val="normaltextrun"/>
          <w:rFonts w:ascii="Arial" w:eastAsia="Arial" w:hAnsi="Arial" w:cs="Arial"/>
          <w:sz w:val="22"/>
          <w:szCs w:val="22"/>
        </w:rPr>
      </w:pPr>
      <w:r w:rsidRPr="70530AE9">
        <w:rPr>
          <w:rStyle w:val="normaltextrun"/>
          <w:rFonts w:ascii="Arial" w:eastAsia="Arial" w:hAnsi="Arial" w:cs="Arial"/>
          <w:sz w:val="22"/>
          <w:szCs w:val="22"/>
        </w:rPr>
        <w:t>Extended learning means the acquisition of knowledge and skills, using defined objectives, through flexible instruction or study outside of the traditional classroom methodology, including, but not limited, to:   </w:t>
      </w:r>
    </w:p>
    <w:p w14:paraId="78F2F583" w14:textId="69DDFFA7" w:rsidR="00004C0C" w:rsidRDefault="6205985C" w:rsidP="70530AE9">
      <w:pPr>
        <w:pStyle w:val="paragraph"/>
        <w:numPr>
          <w:ilvl w:val="0"/>
          <w:numId w:val="1"/>
        </w:numPr>
        <w:rPr>
          <w:rStyle w:val="normaltextrun"/>
          <w:rFonts w:ascii="Arial" w:eastAsia="Arial" w:hAnsi="Arial" w:cs="Arial"/>
          <w:sz w:val="22"/>
          <w:szCs w:val="22"/>
        </w:rPr>
      </w:pPr>
      <w:r w:rsidRPr="70530AE9">
        <w:rPr>
          <w:rStyle w:val="normaltextrun"/>
          <w:rFonts w:ascii="Arial" w:eastAsia="Arial" w:hAnsi="Arial" w:cs="Arial"/>
          <w:sz w:val="22"/>
          <w:szCs w:val="22"/>
        </w:rPr>
        <w:t>Internship</w:t>
      </w:r>
    </w:p>
    <w:p w14:paraId="2CAB05CD" w14:textId="26DD5417" w:rsidR="6205985C" w:rsidRDefault="6205985C" w:rsidP="70530AE9">
      <w:pPr>
        <w:pStyle w:val="paragraph"/>
        <w:numPr>
          <w:ilvl w:val="0"/>
          <w:numId w:val="1"/>
        </w:numPr>
        <w:rPr>
          <w:rStyle w:val="normaltextrun"/>
          <w:rFonts w:ascii="Arial" w:eastAsia="Arial" w:hAnsi="Arial" w:cs="Arial"/>
          <w:sz w:val="22"/>
          <w:szCs w:val="22"/>
        </w:rPr>
      </w:pPr>
      <w:r w:rsidRPr="70530AE9">
        <w:rPr>
          <w:rStyle w:val="normaltextrun"/>
          <w:rFonts w:ascii="Arial" w:eastAsia="Arial" w:hAnsi="Arial" w:cs="Arial"/>
          <w:sz w:val="22"/>
          <w:szCs w:val="22"/>
        </w:rPr>
        <w:t>Job Shadow</w:t>
      </w:r>
    </w:p>
    <w:p w14:paraId="507341A2" w14:textId="04A58AA1" w:rsidR="2E4489E0" w:rsidRDefault="2E4489E0" w:rsidP="70530AE9">
      <w:pPr>
        <w:pStyle w:val="paragraph"/>
        <w:numPr>
          <w:ilvl w:val="0"/>
          <w:numId w:val="1"/>
        </w:numPr>
        <w:rPr>
          <w:rStyle w:val="normaltextrun"/>
          <w:rFonts w:ascii="Arial" w:eastAsia="Arial" w:hAnsi="Arial" w:cs="Arial"/>
          <w:sz w:val="22"/>
          <w:szCs w:val="22"/>
        </w:rPr>
      </w:pPr>
      <w:r w:rsidRPr="70530AE9">
        <w:rPr>
          <w:rStyle w:val="normaltextrun"/>
          <w:rFonts w:ascii="Arial" w:eastAsia="Arial" w:hAnsi="Arial" w:cs="Arial"/>
          <w:sz w:val="22"/>
          <w:szCs w:val="22"/>
        </w:rPr>
        <w:t>Mentorship</w:t>
      </w:r>
    </w:p>
    <w:p w14:paraId="65E40D59" w14:textId="5DC3F79C" w:rsidR="00004C0C" w:rsidRDefault="00004C0C" w:rsidP="70530AE9">
      <w:pPr>
        <w:pStyle w:val="paragraph"/>
        <w:numPr>
          <w:ilvl w:val="0"/>
          <w:numId w:val="1"/>
        </w:numPr>
        <w:rPr>
          <w:rFonts w:ascii="Arial" w:eastAsia="Arial" w:hAnsi="Arial" w:cs="Arial"/>
          <w:sz w:val="22"/>
          <w:szCs w:val="22"/>
        </w:rPr>
      </w:pPr>
      <w:r w:rsidRPr="70530AE9">
        <w:rPr>
          <w:rStyle w:val="normaltextrun"/>
          <w:rFonts w:ascii="Arial" w:eastAsia="Arial" w:hAnsi="Arial" w:cs="Arial"/>
          <w:sz w:val="22"/>
          <w:szCs w:val="22"/>
        </w:rPr>
        <w:t>Apprenticeship</w:t>
      </w:r>
    </w:p>
    <w:p w14:paraId="5708B48E" w14:textId="59EA40C1" w:rsidR="00004C0C" w:rsidRDefault="2F33C1A0" w:rsidP="70530AE9">
      <w:pPr>
        <w:pStyle w:val="paragraph"/>
        <w:numPr>
          <w:ilvl w:val="0"/>
          <w:numId w:val="1"/>
        </w:numPr>
        <w:rPr>
          <w:rStyle w:val="normaltextrun"/>
          <w:rFonts w:ascii="Arial" w:eastAsia="Arial" w:hAnsi="Arial" w:cs="Arial"/>
          <w:sz w:val="22"/>
          <w:szCs w:val="22"/>
        </w:rPr>
      </w:pPr>
      <w:r w:rsidRPr="70530AE9">
        <w:rPr>
          <w:rStyle w:val="normaltextrun"/>
          <w:rFonts w:ascii="Arial" w:eastAsia="Arial" w:hAnsi="Arial" w:cs="Arial"/>
          <w:sz w:val="22"/>
          <w:szCs w:val="22"/>
        </w:rPr>
        <w:t>Digital Learning</w:t>
      </w:r>
    </w:p>
    <w:p w14:paraId="35E82C97" w14:textId="017C4D51" w:rsidR="00004C0C" w:rsidRDefault="10D16438" w:rsidP="70530AE9">
      <w:pPr>
        <w:pStyle w:val="paragraph"/>
        <w:numPr>
          <w:ilvl w:val="0"/>
          <w:numId w:val="1"/>
        </w:numPr>
        <w:rPr>
          <w:rStyle w:val="normaltextrun"/>
          <w:rFonts w:ascii="Arial" w:eastAsia="Arial" w:hAnsi="Arial" w:cs="Arial"/>
          <w:sz w:val="22"/>
          <w:szCs w:val="22"/>
        </w:rPr>
      </w:pPr>
      <w:r w:rsidRPr="70530AE9">
        <w:rPr>
          <w:rStyle w:val="normaltextrun"/>
          <w:rFonts w:ascii="Arial" w:eastAsia="Arial" w:hAnsi="Arial" w:cs="Arial"/>
          <w:sz w:val="22"/>
          <w:szCs w:val="22"/>
        </w:rPr>
        <w:t>Independent Study</w:t>
      </w:r>
    </w:p>
    <w:p w14:paraId="64FB1847" w14:textId="32D1B8A1" w:rsidR="0E9A3D40" w:rsidRDefault="0E9A3D40" w:rsidP="70530AE9">
      <w:pPr>
        <w:pStyle w:val="paragraph"/>
        <w:numPr>
          <w:ilvl w:val="0"/>
          <w:numId w:val="1"/>
        </w:numPr>
        <w:rPr>
          <w:rFonts w:ascii="Arial" w:eastAsia="Arial" w:hAnsi="Arial" w:cs="Arial"/>
          <w:sz w:val="22"/>
          <w:szCs w:val="22"/>
        </w:rPr>
      </w:pPr>
      <w:r w:rsidRPr="70530AE9">
        <w:rPr>
          <w:rStyle w:val="normaltextrun"/>
          <w:rFonts w:ascii="Arial" w:eastAsia="Arial" w:hAnsi="Arial" w:cs="Arial"/>
          <w:sz w:val="22"/>
          <w:szCs w:val="22"/>
        </w:rPr>
        <w:t>Community service</w:t>
      </w:r>
    </w:p>
    <w:p w14:paraId="42161B27" w14:textId="7C30D534" w:rsidR="70530AE9" w:rsidRDefault="70530AE9" w:rsidP="70530AE9">
      <w:pPr>
        <w:jc w:val="center"/>
        <w:rPr>
          <w:rStyle w:val="normaltextrun"/>
          <w:rFonts w:ascii="Arial" w:eastAsia="Arial" w:hAnsi="Arial" w:cs="Arial"/>
          <w:b/>
          <w:bCs/>
          <w:color w:val="000000" w:themeColor="text1"/>
          <w:u w:val="single"/>
        </w:rPr>
      </w:pPr>
    </w:p>
    <w:p w14:paraId="25D50CFC" w14:textId="542C3ABB" w:rsidR="00561639" w:rsidRPr="00D24E9D" w:rsidRDefault="00561639" w:rsidP="00284663">
      <w:pPr>
        <w:jc w:val="center"/>
        <w:rPr>
          <w:rStyle w:val="normaltextrun"/>
          <w:rFonts w:ascii="Arial" w:hAnsi="Arial" w:cs="Arial"/>
          <w:b/>
          <w:bCs/>
          <w:color w:val="000000"/>
          <w:sz w:val="24"/>
          <w:szCs w:val="24"/>
          <w:shd w:val="clear" w:color="auto" w:fill="FFFFFF"/>
        </w:rPr>
      </w:pPr>
      <w:r w:rsidRPr="00D24E9D">
        <w:rPr>
          <w:rStyle w:val="normaltextrun"/>
          <w:rFonts w:ascii="Arial" w:hAnsi="Arial" w:cs="Arial"/>
          <w:b/>
          <w:bCs/>
          <w:color w:val="000000"/>
          <w:sz w:val="24"/>
          <w:szCs w:val="24"/>
          <w:shd w:val="clear" w:color="auto" w:fill="FFFFFF"/>
        </w:rPr>
        <w:t>Internship</w:t>
      </w:r>
    </w:p>
    <w:p w14:paraId="6F865830" w14:textId="73622216" w:rsidR="00284663" w:rsidRPr="002C13DF" w:rsidRDefault="00561639" w:rsidP="70530AE9">
      <w:pPr>
        <w:rPr>
          <w:rStyle w:val="normaltextrun"/>
          <w:rFonts w:ascii="Arial" w:eastAsia="Arial" w:hAnsi="Arial" w:cs="Arial"/>
        </w:rPr>
      </w:pPr>
      <w:r w:rsidRPr="002C13DF">
        <w:rPr>
          <w:rStyle w:val="normaltextrun"/>
          <w:rFonts w:ascii="Arial" w:eastAsia="Arial" w:hAnsi="Arial" w:cs="Arial"/>
        </w:rPr>
        <w:t xml:space="preserve">An internship is a form of experiential learning that integrates knowledge and theory learned in the classroom with practical application and skills development </w:t>
      </w:r>
      <w:r w:rsidR="00284663" w:rsidRPr="002C13DF">
        <w:rPr>
          <w:rStyle w:val="normaltextrun"/>
          <w:rFonts w:ascii="Arial" w:eastAsia="Arial" w:hAnsi="Arial" w:cs="Arial"/>
        </w:rPr>
        <w:t xml:space="preserve">directly related to the career field. </w:t>
      </w:r>
      <w:r w:rsidRPr="002C13DF">
        <w:rPr>
          <w:rStyle w:val="normaltextrun"/>
          <w:rFonts w:ascii="Arial" w:eastAsia="Arial" w:hAnsi="Arial" w:cs="Arial"/>
        </w:rPr>
        <w:t>Internships give students the opportunity to gain valuable applied experience</w:t>
      </w:r>
      <w:r w:rsidR="27B50704" w:rsidRPr="002C13DF">
        <w:rPr>
          <w:rFonts w:ascii="Arial" w:eastAsia="Arial" w:hAnsi="Arial" w:cs="Arial"/>
          <w:color w:val="000000" w:themeColor="text1"/>
        </w:rPr>
        <w:t xml:space="preserve"> and make connections in professional fields they are considering for career paths</w:t>
      </w:r>
      <w:r w:rsidR="52A8B02F" w:rsidRPr="002C13DF">
        <w:rPr>
          <w:rFonts w:ascii="Arial" w:eastAsia="Arial" w:hAnsi="Arial" w:cs="Arial"/>
          <w:color w:val="000000" w:themeColor="text1"/>
        </w:rPr>
        <w:t>.</w:t>
      </w:r>
      <w:r w:rsidRPr="002C13DF">
        <w:rPr>
          <w:rStyle w:val="normaltextrun"/>
          <w:rFonts w:ascii="Arial" w:eastAsia="Arial" w:hAnsi="Arial" w:cs="Arial"/>
        </w:rPr>
        <w:t xml:space="preserve"> </w:t>
      </w:r>
      <w:r w:rsidR="00C51793" w:rsidRPr="002C13DF">
        <w:rPr>
          <w:rStyle w:val="normaltextrun"/>
          <w:rFonts w:ascii="Arial" w:eastAsia="Arial" w:hAnsi="Arial" w:cs="Arial"/>
        </w:rPr>
        <w:t>Internships are offered by an organization for a determined period</w:t>
      </w:r>
      <w:r w:rsidR="006F750F" w:rsidRPr="002C13DF">
        <w:rPr>
          <w:rStyle w:val="normaltextrun"/>
          <w:rFonts w:ascii="Arial" w:eastAsia="Arial" w:hAnsi="Arial" w:cs="Arial"/>
        </w:rPr>
        <w:t>-</w:t>
      </w:r>
      <w:r w:rsidR="00C51793" w:rsidRPr="002C13DF">
        <w:rPr>
          <w:rStyle w:val="normaltextrun"/>
          <w:rFonts w:ascii="Arial" w:eastAsia="Arial" w:hAnsi="Arial" w:cs="Arial"/>
        </w:rPr>
        <w:t>of</w:t>
      </w:r>
      <w:r w:rsidR="00326C55" w:rsidRPr="002C13DF">
        <w:rPr>
          <w:rStyle w:val="normaltextrun"/>
          <w:rFonts w:ascii="Arial" w:eastAsia="Arial" w:hAnsi="Arial" w:cs="Arial"/>
        </w:rPr>
        <w:t>-</w:t>
      </w:r>
      <w:r w:rsidR="00C51793" w:rsidRPr="002C13DF">
        <w:rPr>
          <w:rStyle w:val="normaltextrun"/>
          <w:rFonts w:ascii="Arial" w:eastAsia="Arial" w:hAnsi="Arial" w:cs="Arial"/>
        </w:rPr>
        <w:t xml:space="preserve">time. </w:t>
      </w:r>
      <w:r w:rsidRPr="002C13DF">
        <w:rPr>
          <w:rStyle w:val="normaltextrun"/>
          <w:rFonts w:ascii="Arial" w:eastAsia="Arial" w:hAnsi="Arial" w:cs="Arial"/>
        </w:rPr>
        <w:t>Internships may be paid or unpaid</w:t>
      </w:r>
      <w:r w:rsidR="00284663" w:rsidRPr="002C13DF">
        <w:rPr>
          <w:rStyle w:val="normaltextrun"/>
          <w:rFonts w:ascii="Arial" w:eastAsia="Arial" w:hAnsi="Arial" w:cs="Arial"/>
        </w:rPr>
        <w:t>. If unpaid</w:t>
      </w:r>
      <w:r w:rsidR="3E4E506A" w:rsidRPr="002C13DF">
        <w:rPr>
          <w:rStyle w:val="normaltextrun"/>
          <w:rFonts w:ascii="Arial" w:eastAsia="Arial" w:hAnsi="Arial" w:cs="Arial"/>
        </w:rPr>
        <w:t>, the</w:t>
      </w:r>
      <w:r w:rsidR="00284663" w:rsidRPr="002C13DF">
        <w:rPr>
          <w:rStyle w:val="normaltextrun"/>
          <w:rFonts w:ascii="Arial" w:eastAsia="Arial" w:hAnsi="Arial" w:cs="Arial"/>
        </w:rPr>
        <w:t xml:space="preserve"> federal guidelines includin</w:t>
      </w:r>
      <w:r w:rsidR="00284663" w:rsidRPr="00D24E9D">
        <w:rPr>
          <w:rStyle w:val="normaltextrun"/>
          <w:rFonts w:ascii="Arial" w:eastAsia="Arial" w:hAnsi="Arial" w:cs="Arial"/>
        </w:rPr>
        <w:t xml:space="preserve">g the </w:t>
      </w:r>
      <w:hyperlink r:id="rId11" w:history="1">
        <w:r w:rsidR="00284663" w:rsidRPr="00D24E9D">
          <w:rPr>
            <w:rStyle w:val="Hyperlink"/>
            <w:rFonts w:ascii="Arial" w:eastAsia="Arial" w:hAnsi="Arial" w:cs="Arial"/>
            <w:shd w:val="clear" w:color="auto" w:fill="FFFFFF"/>
          </w:rPr>
          <w:t>primary beneficiary test</w:t>
        </w:r>
      </w:hyperlink>
      <w:r w:rsidR="00284663" w:rsidRPr="002C13DF">
        <w:rPr>
          <w:rStyle w:val="normaltextrun"/>
          <w:rFonts w:ascii="Arial" w:eastAsia="Arial" w:hAnsi="Arial" w:cs="Arial"/>
        </w:rPr>
        <w:t xml:space="preserve"> developed by the </w:t>
      </w:r>
      <w:r w:rsidR="1421770D" w:rsidRPr="002C13DF">
        <w:rPr>
          <w:rStyle w:val="normaltextrun"/>
          <w:rFonts w:ascii="Arial" w:eastAsia="Arial" w:hAnsi="Arial" w:cs="Arial"/>
        </w:rPr>
        <w:t>U.S.</w:t>
      </w:r>
      <w:r w:rsidR="00284663" w:rsidRPr="002C13DF">
        <w:rPr>
          <w:rStyle w:val="normaltextrun"/>
          <w:rFonts w:ascii="Arial" w:eastAsia="Arial" w:hAnsi="Arial" w:cs="Arial"/>
        </w:rPr>
        <w:t xml:space="preserve"> Department of Labor must be applied. If paid, all </w:t>
      </w:r>
      <w:r w:rsidR="00284663" w:rsidRPr="002C13DF">
        <w:rPr>
          <w:rFonts w:ascii="Arial" w:eastAsia="Arial" w:hAnsi="Arial" w:cs="Arial"/>
        </w:rPr>
        <w:t>federal</w:t>
      </w:r>
      <w:r w:rsidR="067C2A71" w:rsidRPr="002C13DF">
        <w:rPr>
          <w:rFonts w:ascii="Arial" w:eastAsia="Arial" w:hAnsi="Arial" w:cs="Arial"/>
        </w:rPr>
        <w:t xml:space="preserve"> and </w:t>
      </w:r>
      <w:r w:rsidR="03822A90" w:rsidRPr="002C13DF">
        <w:rPr>
          <w:rFonts w:ascii="Arial" w:eastAsia="Arial" w:hAnsi="Arial" w:cs="Arial"/>
        </w:rPr>
        <w:t>state</w:t>
      </w:r>
      <w:r w:rsidR="00284663" w:rsidRPr="002C13DF">
        <w:rPr>
          <w:rFonts w:ascii="Arial" w:eastAsia="Arial" w:hAnsi="Arial" w:cs="Arial"/>
        </w:rPr>
        <w:t xml:space="preserve"> child labor/wage</w:t>
      </w:r>
      <w:r w:rsidR="5D95F4FE" w:rsidRPr="002C13DF">
        <w:rPr>
          <w:rFonts w:ascii="Arial" w:eastAsia="Arial" w:hAnsi="Arial" w:cs="Arial"/>
        </w:rPr>
        <w:t xml:space="preserve"> protections</w:t>
      </w:r>
      <w:r w:rsidR="5F0F56E4" w:rsidRPr="002C13DF">
        <w:rPr>
          <w:rFonts w:ascii="Arial" w:eastAsia="Arial" w:hAnsi="Arial" w:cs="Arial"/>
        </w:rPr>
        <w:t xml:space="preserve"> apply.</w:t>
      </w:r>
      <w:r w:rsidR="5D95F4FE" w:rsidRPr="002C13DF">
        <w:rPr>
          <w:rFonts w:ascii="Arial" w:eastAsia="Arial" w:hAnsi="Arial" w:cs="Arial"/>
        </w:rPr>
        <w:t xml:space="preserve"> </w:t>
      </w:r>
      <w:r w:rsidR="22071748" w:rsidRPr="002C13DF">
        <w:rPr>
          <w:rStyle w:val="normaltextrun"/>
          <w:rFonts w:ascii="Arial" w:eastAsia="Arial" w:hAnsi="Arial" w:cs="Arial"/>
        </w:rPr>
        <w:t xml:space="preserve"> </w:t>
      </w:r>
    </w:p>
    <w:p w14:paraId="36A5ABB7" w14:textId="59B7FC53" w:rsidR="00284663" w:rsidRPr="00D24E9D" w:rsidRDefault="002B2E9E" w:rsidP="70530AE9">
      <w:pPr>
        <w:rPr>
          <w:rStyle w:val="normaltextrun"/>
          <w:rFonts w:ascii="Arial" w:eastAsia="Arial" w:hAnsi="Arial" w:cs="Arial"/>
        </w:rPr>
      </w:pPr>
      <w:hyperlink r:id="rId12">
        <w:r w:rsidR="3E61C97D" w:rsidRPr="00D24E9D">
          <w:rPr>
            <w:rStyle w:val="Hyperlink"/>
            <w:rFonts w:ascii="Arial" w:eastAsia="Arial" w:hAnsi="Arial" w:cs="Arial"/>
          </w:rPr>
          <w:t xml:space="preserve">U.S. Department of Labor Wage and Hour Division Child </w:t>
        </w:r>
        <w:r w:rsidR="1DB43C16" w:rsidRPr="00D24E9D">
          <w:rPr>
            <w:rStyle w:val="Hyperlink"/>
            <w:rFonts w:ascii="Arial" w:eastAsia="Arial" w:hAnsi="Arial" w:cs="Arial"/>
          </w:rPr>
          <w:t>Labor Laws</w:t>
        </w:r>
      </w:hyperlink>
    </w:p>
    <w:p w14:paraId="64E0E77E" w14:textId="3D3D9126" w:rsidR="00284663" w:rsidRPr="00D24E9D" w:rsidRDefault="002B2E9E" w:rsidP="70530AE9">
      <w:pPr>
        <w:rPr>
          <w:rStyle w:val="normaltextrun"/>
          <w:rFonts w:ascii="Arial" w:eastAsia="Arial" w:hAnsi="Arial" w:cs="Arial"/>
        </w:rPr>
      </w:pPr>
      <w:hyperlink r:id="rId13">
        <w:r w:rsidR="42D4EA85" w:rsidRPr="00D24E9D">
          <w:rPr>
            <w:rStyle w:val="Hyperlink"/>
            <w:rFonts w:ascii="Arial" w:eastAsia="Arial" w:hAnsi="Arial" w:cs="Arial"/>
          </w:rPr>
          <w:t>Maine Child Labor Laws Subchapter 4 Article 3</w:t>
        </w:r>
      </w:hyperlink>
    </w:p>
    <w:p w14:paraId="7EB94BD4" w14:textId="7617BE42" w:rsidR="00284663" w:rsidRPr="008C778F" w:rsidRDefault="00284663" w:rsidP="70530AE9">
      <w:pPr>
        <w:rPr>
          <w:rFonts w:ascii="Arial" w:eastAsia="Arial" w:hAnsi="Arial" w:cs="Arial"/>
        </w:rPr>
      </w:pPr>
    </w:p>
    <w:p w14:paraId="44B1D931" w14:textId="0ACC3287" w:rsidR="00284663" w:rsidRPr="00D24E9D" w:rsidRDefault="589921E2" w:rsidP="70530AE9">
      <w:pPr>
        <w:jc w:val="center"/>
        <w:rPr>
          <w:rStyle w:val="normaltextrun"/>
          <w:rFonts w:ascii="Arial" w:eastAsia="Arial" w:hAnsi="Arial" w:cs="Arial"/>
          <w:b/>
          <w:bCs/>
          <w:color w:val="000000" w:themeColor="text1"/>
          <w:sz w:val="24"/>
          <w:szCs w:val="24"/>
        </w:rPr>
      </w:pPr>
      <w:r w:rsidRPr="00D24E9D">
        <w:rPr>
          <w:rStyle w:val="normaltextrun"/>
          <w:rFonts w:ascii="Arial" w:eastAsia="Arial" w:hAnsi="Arial" w:cs="Arial"/>
          <w:sz w:val="24"/>
          <w:szCs w:val="24"/>
        </w:rPr>
        <w:t xml:space="preserve">  </w:t>
      </w:r>
      <w:r w:rsidR="00C51793" w:rsidRPr="00D24E9D">
        <w:rPr>
          <w:rStyle w:val="normaltextrun"/>
          <w:rFonts w:ascii="Arial" w:eastAsia="Arial" w:hAnsi="Arial" w:cs="Arial"/>
          <w:b/>
          <w:bCs/>
          <w:color w:val="000000"/>
          <w:sz w:val="24"/>
          <w:szCs w:val="24"/>
          <w:shd w:val="clear" w:color="auto" w:fill="FFFFFF"/>
        </w:rPr>
        <w:t xml:space="preserve">Mentorship </w:t>
      </w:r>
    </w:p>
    <w:p w14:paraId="3AFED9C9" w14:textId="0BFDC8B2" w:rsidR="00C51793" w:rsidRDefault="0E83FA53" w:rsidP="70530AE9">
      <w:pPr>
        <w:rPr>
          <w:rStyle w:val="normaltextrun"/>
          <w:rFonts w:ascii="Arial" w:eastAsia="Arial" w:hAnsi="Arial" w:cs="Arial"/>
          <w:b/>
          <w:bCs/>
          <w:color w:val="000000" w:themeColor="text1"/>
          <w:u w:val="single"/>
        </w:rPr>
      </w:pPr>
      <w:r w:rsidRPr="6C00786C">
        <w:rPr>
          <w:rStyle w:val="normaltextrun"/>
          <w:rFonts w:ascii="Arial" w:eastAsia="Arial" w:hAnsi="Arial" w:cs="Arial"/>
          <w:color w:val="333333"/>
          <w:shd w:val="clear" w:color="auto" w:fill="FFFFFF"/>
        </w:rPr>
        <w:t>M</w:t>
      </w:r>
      <w:r w:rsidR="00786A4B" w:rsidRPr="6C00786C">
        <w:rPr>
          <w:rStyle w:val="normaltextrun"/>
          <w:rFonts w:ascii="Arial" w:eastAsia="Arial" w:hAnsi="Arial" w:cs="Arial"/>
          <w:color w:val="333333"/>
          <w:shd w:val="clear" w:color="auto" w:fill="FFFFFF"/>
        </w:rPr>
        <w:t xml:space="preserve">entorship </w:t>
      </w:r>
      <w:r w:rsidR="2FB4C542" w:rsidRPr="6C00786C">
        <w:rPr>
          <w:rStyle w:val="normaltextrun"/>
          <w:rFonts w:ascii="Arial" w:eastAsia="Arial" w:hAnsi="Arial" w:cs="Arial"/>
          <w:color w:val="333333"/>
          <w:shd w:val="clear" w:color="auto" w:fill="FFFFFF"/>
        </w:rPr>
        <w:t xml:space="preserve">is a </w:t>
      </w:r>
      <w:r w:rsidR="46E93473" w:rsidRPr="6C00786C">
        <w:rPr>
          <w:rStyle w:val="normaltextrun"/>
          <w:rFonts w:ascii="Arial" w:eastAsia="Arial" w:hAnsi="Arial" w:cs="Arial"/>
          <w:color w:val="333333"/>
          <w:shd w:val="clear" w:color="auto" w:fill="FFFFFF"/>
        </w:rPr>
        <w:t xml:space="preserve">formal </w:t>
      </w:r>
      <w:r w:rsidR="2FB4C542" w:rsidRPr="6C00786C">
        <w:rPr>
          <w:rStyle w:val="normaltextrun"/>
          <w:rFonts w:ascii="Arial" w:eastAsia="Arial" w:hAnsi="Arial" w:cs="Arial"/>
          <w:color w:val="333333"/>
          <w:shd w:val="clear" w:color="auto" w:fill="FFFFFF"/>
        </w:rPr>
        <w:t>relationship</w:t>
      </w:r>
      <w:r w:rsidR="12C2DEB9" w:rsidRPr="6C00786C">
        <w:rPr>
          <w:rStyle w:val="normaltextrun"/>
          <w:rFonts w:ascii="Arial" w:eastAsia="Arial" w:hAnsi="Arial" w:cs="Arial"/>
          <w:color w:val="333333"/>
          <w:shd w:val="clear" w:color="auto" w:fill="FFFFFF"/>
        </w:rPr>
        <w:t xml:space="preserve"> with professional expectations</w:t>
      </w:r>
      <w:r w:rsidR="2FB4C542" w:rsidRPr="6C00786C">
        <w:rPr>
          <w:rStyle w:val="normaltextrun"/>
          <w:rFonts w:ascii="Arial" w:eastAsia="Arial" w:hAnsi="Arial" w:cs="Arial"/>
          <w:color w:val="333333"/>
          <w:shd w:val="clear" w:color="auto" w:fill="FFFFFF"/>
        </w:rPr>
        <w:t xml:space="preserve"> where </w:t>
      </w:r>
      <w:r w:rsidR="00786A4B" w:rsidRPr="6C00786C">
        <w:rPr>
          <w:rStyle w:val="normaltextrun"/>
          <w:rFonts w:ascii="Arial" w:eastAsia="Arial" w:hAnsi="Arial" w:cs="Arial"/>
          <w:color w:val="333333"/>
          <w:shd w:val="clear" w:color="auto" w:fill="FFFFFF"/>
        </w:rPr>
        <w:t xml:space="preserve">an experienced person </w:t>
      </w:r>
      <w:r w:rsidR="449D8A25" w:rsidRPr="6C00786C">
        <w:rPr>
          <w:rStyle w:val="normaltextrun"/>
          <w:rFonts w:ascii="Arial" w:eastAsia="Arial" w:hAnsi="Arial" w:cs="Arial"/>
          <w:color w:val="333333"/>
          <w:shd w:val="clear" w:color="auto" w:fill="FFFFFF"/>
        </w:rPr>
        <w:t>provides</w:t>
      </w:r>
      <w:r w:rsidR="00C51793" w:rsidRPr="6C00786C">
        <w:rPr>
          <w:rStyle w:val="normaltextrun"/>
          <w:rFonts w:ascii="Arial" w:eastAsia="Arial" w:hAnsi="Arial" w:cs="Arial"/>
          <w:color w:val="333333"/>
          <w:shd w:val="clear" w:color="auto" w:fill="FFFFFF"/>
        </w:rPr>
        <w:t xml:space="preserve"> a younger or less experienced person help</w:t>
      </w:r>
      <w:r w:rsidR="0027775F" w:rsidRPr="6C00786C">
        <w:rPr>
          <w:rStyle w:val="normaltextrun"/>
          <w:rFonts w:ascii="Arial" w:eastAsia="Arial" w:hAnsi="Arial" w:cs="Arial"/>
          <w:color w:val="333333"/>
          <w:shd w:val="clear" w:color="auto" w:fill="FFFFFF"/>
        </w:rPr>
        <w:t xml:space="preserve"> </w:t>
      </w:r>
      <w:r w:rsidR="00C51793" w:rsidRPr="6C00786C">
        <w:rPr>
          <w:rStyle w:val="normaltextrun"/>
          <w:rFonts w:ascii="Arial" w:eastAsia="Arial" w:hAnsi="Arial" w:cs="Arial"/>
          <w:color w:val="333333"/>
          <w:shd w:val="clear" w:color="auto" w:fill="FFFFFF"/>
        </w:rPr>
        <w:t xml:space="preserve">and advice over a </w:t>
      </w:r>
      <w:r w:rsidR="00FF06DD">
        <w:rPr>
          <w:rStyle w:val="normaltextrun"/>
          <w:rFonts w:ascii="Arial" w:eastAsia="Arial" w:hAnsi="Arial" w:cs="Arial"/>
          <w:color w:val="333333"/>
          <w:shd w:val="clear" w:color="auto" w:fill="FFFFFF"/>
        </w:rPr>
        <w:t xml:space="preserve">determined </w:t>
      </w:r>
      <w:r w:rsidR="002836B9">
        <w:rPr>
          <w:rStyle w:val="normaltextrun"/>
          <w:rFonts w:ascii="Arial" w:eastAsia="Arial" w:hAnsi="Arial" w:cs="Arial"/>
          <w:color w:val="333333"/>
          <w:shd w:val="clear" w:color="auto" w:fill="FFFFFF"/>
        </w:rPr>
        <w:t>span of time</w:t>
      </w:r>
      <w:r w:rsidR="00C51793" w:rsidRPr="6C00786C">
        <w:rPr>
          <w:rStyle w:val="normaltextrun"/>
          <w:rFonts w:ascii="Arial" w:eastAsia="Arial" w:hAnsi="Arial" w:cs="Arial"/>
          <w:color w:val="333333"/>
          <w:shd w:val="clear" w:color="auto" w:fill="FFFFFF"/>
        </w:rPr>
        <w:t>, especially at work or school</w:t>
      </w:r>
      <w:r w:rsidR="00786A4B" w:rsidRPr="6C00786C">
        <w:rPr>
          <w:rStyle w:val="normaltextrun"/>
          <w:rFonts w:ascii="Arial" w:eastAsia="Arial" w:hAnsi="Arial" w:cs="Arial"/>
          <w:color w:val="333333"/>
          <w:shd w:val="clear" w:color="auto" w:fill="FFFFFF"/>
        </w:rPr>
        <w:t xml:space="preserve">. There is </w:t>
      </w:r>
      <w:r w:rsidR="002467C2" w:rsidRPr="6C00786C">
        <w:rPr>
          <w:rStyle w:val="normaltextrun"/>
          <w:rFonts w:ascii="Arial" w:eastAsia="Arial" w:hAnsi="Arial" w:cs="Arial"/>
          <w:color w:val="333333"/>
          <w:shd w:val="clear" w:color="auto" w:fill="FFFFFF"/>
        </w:rPr>
        <w:t>a</w:t>
      </w:r>
      <w:r w:rsidR="005366D8" w:rsidRPr="6C00786C">
        <w:rPr>
          <w:rStyle w:val="normaltextrun"/>
          <w:rFonts w:ascii="Arial" w:eastAsia="Arial" w:hAnsi="Arial" w:cs="Arial"/>
          <w:color w:val="333333"/>
        </w:rPr>
        <w:t xml:space="preserve"> </w:t>
      </w:r>
      <w:r w:rsidR="00786A4B" w:rsidRPr="6C00786C">
        <w:rPr>
          <w:rStyle w:val="normaltextrun"/>
          <w:rFonts w:ascii="Arial" w:eastAsia="Arial" w:hAnsi="Arial" w:cs="Arial"/>
          <w:color w:val="333333"/>
        </w:rPr>
        <w:t xml:space="preserve">guidance </w:t>
      </w:r>
      <w:r w:rsidR="005366D8" w:rsidRPr="6C00786C">
        <w:rPr>
          <w:rStyle w:val="normaltextrun"/>
          <w:rFonts w:ascii="Arial" w:eastAsia="Arial" w:hAnsi="Arial" w:cs="Arial"/>
          <w:color w:val="333333"/>
        </w:rPr>
        <w:t>expectation</w:t>
      </w:r>
      <w:r w:rsidR="081F4785" w:rsidRPr="6C00786C">
        <w:rPr>
          <w:rStyle w:val="normaltextrun"/>
          <w:rFonts w:ascii="Arial" w:eastAsia="Arial" w:hAnsi="Arial" w:cs="Arial"/>
          <w:color w:val="333333"/>
        </w:rPr>
        <w:t>, mentor to mentee,</w:t>
      </w:r>
      <w:r w:rsidR="005366D8" w:rsidRPr="6C00786C">
        <w:rPr>
          <w:rStyle w:val="normaltextrun"/>
          <w:rFonts w:ascii="Arial" w:eastAsia="Arial" w:hAnsi="Arial" w:cs="Arial"/>
          <w:color w:val="333333"/>
        </w:rPr>
        <w:t xml:space="preserve"> for a </w:t>
      </w:r>
      <w:r w:rsidR="62A31B09" w:rsidRPr="6C00786C">
        <w:rPr>
          <w:rStyle w:val="normaltextrun"/>
          <w:rFonts w:ascii="Arial" w:eastAsia="Arial" w:hAnsi="Arial" w:cs="Arial"/>
          <w:color w:val="333333"/>
        </w:rPr>
        <w:t>pre-determined</w:t>
      </w:r>
      <w:r w:rsidR="005366D8" w:rsidRPr="6C00786C">
        <w:rPr>
          <w:rStyle w:val="normaltextrun"/>
          <w:rFonts w:ascii="Arial" w:eastAsia="Arial" w:hAnsi="Arial" w:cs="Arial"/>
          <w:color w:val="333333"/>
        </w:rPr>
        <w:t xml:space="preserve"> length of time</w:t>
      </w:r>
      <w:r w:rsidR="00F40DAA" w:rsidRPr="6C00786C">
        <w:rPr>
          <w:rStyle w:val="normaltextrun"/>
          <w:rFonts w:ascii="Arial" w:eastAsia="Arial" w:hAnsi="Arial" w:cs="Arial"/>
          <w:color w:val="333333"/>
          <w:shd w:val="clear" w:color="auto" w:fill="FFFFFF"/>
        </w:rPr>
        <w:t>.</w:t>
      </w:r>
      <w:r w:rsidR="005366D8" w:rsidRPr="6C00786C">
        <w:rPr>
          <w:rStyle w:val="normaltextrun"/>
          <w:rFonts w:ascii="Arial" w:eastAsia="Arial" w:hAnsi="Arial" w:cs="Arial"/>
          <w:color w:val="333333"/>
        </w:rPr>
        <w:t> </w:t>
      </w:r>
    </w:p>
    <w:p w14:paraId="689B4A7D" w14:textId="0B744DE6" w:rsidR="00C51793" w:rsidRPr="00D24E9D" w:rsidRDefault="00F40DAA" w:rsidP="70530AE9">
      <w:pPr>
        <w:jc w:val="center"/>
        <w:rPr>
          <w:rStyle w:val="normaltextrun"/>
          <w:rFonts w:ascii="Arial" w:eastAsia="Arial" w:hAnsi="Arial" w:cs="Arial"/>
          <w:b/>
          <w:bCs/>
          <w:color w:val="000000"/>
          <w:sz w:val="24"/>
          <w:szCs w:val="24"/>
          <w:shd w:val="clear" w:color="auto" w:fill="FFFFFF"/>
        </w:rPr>
      </w:pPr>
      <w:r w:rsidRPr="00D24E9D">
        <w:rPr>
          <w:rStyle w:val="normaltextrun"/>
          <w:rFonts w:ascii="Arial" w:eastAsia="Arial" w:hAnsi="Arial" w:cs="Arial"/>
          <w:b/>
          <w:bCs/>
          <w:color w:val="000000"/>
          <w:sz w:val="24"/>
          <w:szCs w:val="24"/>
          <w:shd w:val="clear" w:color="auto" w:fill="FFFFFF"/>
        </w:rPr>
        <w:t xml:space="preserve">Job Shadow </w:t>
      </w:r>
    </w:p>
    <w:p w14:paraId="255ECB5A" w14:textId="68DF5D4B" w:rsidR="00F40DAA" w:rsidRPr="00786A4B" w:rsidRDefault="00F40DAA" w:rsidP="6C00786C">
      <w:pPr>
        <w:rPr>
          <w:rStyle w:val="normaltextrun"/>
          <w:rFonts w:ascii="Arial" w:eastAsia="Arial" w:hAnsi="Arial" w:cs="Arial"/>
          <w:shd w:val="clear" w:color="auto" w:fill="FFFFFF"/>
        </w:rPr>
      </w:pPr>
      <w:r w:rsidRPr="3CCA17D4">
        <w:rPr>
          <w:rStyle w:val="normaltextrun"/>
          <w:rFonts w:ascii="Arial" w:eastAsia="Arial" w:hAnsi="Arial" w:cs="Arial"/>
        </w:rPr>
        <w:t>Job shadowing is the opportunity to observe an employee performing their daily work routine in their</w:t>
      </w:r>
      <w:r w:rsidR="000F2B9A">
        <w:rPr>
          <w:rStyle w:val="normaltextrun"/>
          <w:rFonts w:ascii="Arial" w:eastAsia="Arial" w:hAnsi="Arial" w:cs="Arial"/>
        </w:rPr>
        <w:t xml:space="preserve"> work </w:t>
      </w:r>
      <w:r w:rsidRPr="3CCA17D4">
        <w:rPr>
          <w:rStyle w:val="normaltextrun"/>
          <w:rFonts w:ascii="Arial" w:eastAsia="Arial" w:hAnsi="Arial" w:cs="Arial"/>
        </w:rPr>
        <w:t xml:space="preserve">environment.  It allows </w:t>
      </w:r>
      <w:r w:rsidR="11557F15" w:rsidRPr="3CCA17D4">
        <w:rPr>
          <w:rStyle w:val="normaltextrun"/>
          <w:rFonts w:ascii="Arial" w:eastAsia="Arial" w:hAnsi="Arial" w:cs="Arial"/>
        </w:rPr>
        <w:t>a student</w:t>
      </w:r>
      <w:r w:rsidRPr="3CCA17D4">
        <w:rPr>
          <w:rStyle w:val="normaltextrun"/>
          <w:rFonts w:ascii="Arial" w:eastAsia="Arial" w:hAnsi="Arial" w:cs="Arial"/>
        </w:rPr>
        <w:t xml:space="preserve"> to explore specific careers and to get a realistic picture of the tasks performed for that job. This experience is observational </w:t>
      </w:r>
      <w:r w:rsidR="00DA2D54" w:rsidRPr="3CCA17D4">
        <w:rPr>
          <w:rStyle w:val="normaltextrun"/>
          <w:rFonts w:ascii="Arial" w:eastAsia="Arial" w:hAnsi="Arial" w:cs="Arial"/>
        </w:rPr>
        <w:t xml:space="preserve">only </w:t>
      </w:r>
      <w:r w:rsidR="0DAC4EAC" w:rsidRPr="3CCA17D4">
        <w:rPr>
          <w:rStyle w:val="normaltextrun"/>
          <w:rFonts w:ascii="Arial" w:eastAsia="Arial" w:hAnsi="Arial" w:cs="Arial"/>
        </w:rPr>
        <w:t xml:space="preserve">(no </w:t>
      </w:r>
      <w:r w:rsidR="10544B2F" w:rsidRPr="3CCA17D4">
        <w:rPr>
          <w:rStyle w:val="normaltextrun"/>
          <w:rFonts w:ascii="Arial" w:eastAsia="Arial" w:hAnsi="Arial" w:cs="Arial"/>
        </w:rPr>
        <w:t>work task</w:t>
      </w:r>
      <w:r w:rsidR="264C838C" w:rsidRPr="3CCA17D4">
        <w:rPr>
          <w:rStyle w:val="normaltextrun"/>
          <w:rFonts w:ascii="Arial" w:eastAsia="Arial" w:hAnsi="Arial" w:cs="Arial"/>
        </w:rPr>
        <w:t>s</w:t>
      </w:r>
      <w:r w:rsidR="10544B2F" w:rsidRPr="3CCA17D4">
        <w:rPr>
          <w:rStyle w:val="normaltextrun"/>
          <w:rFonts w:ascii="Arial" w:eastAsia="Arial" w:hAnsi="Arial" w:cs="Arial"/>
        </w:rPr>
        <w:t xml:space="preserve"> </w:t>
      </w:r>
      <w:r w:rsidR="0DAC4EAC" w:rsidRPr="3CCA17D4">
        <w:rPr>
          <w:rStyle w:val="normaltextrun"/>
          <w:rFonts w:ascii="Arial" w:eastAsia="Arial" w:hAnsi="Arial" w:cs="Arial"/>
        </w:rPr>
        <w:t>perform</w:t>
      </w:r>
      <w:r w:rsidR="174EDE87" w:rsidRPr="3CCA17D4">
        <w:rPr>
          <w:rStyle w:val="normaltextrun"/>
          <w:rFonts w:ascii="Arial" w:eastAsia="Arial" w:hAnsi="Arial" w:cs="Arial"/>
        </w:rPr>
        <w:t>ed</w:t>
      </w:r>
      <w:r w:rsidR="0DAC4EAC" w:rsidRPr="3CCA17D4">
        <w:rPr>
          <w:rStyle w:val="normaltextrun"/>
          <w:rFonts w:ascii="Arial" w:eastAsia="Arial" w:hAnsi="Arial" w:cs="Arial"/>
        </w:rPr>
        <w:t>)</w:t>
      </w:r>
      <w:r w:rsidR="5145F0EE" w:rsidRPr="3CCA17D4">
        <w:rPr>
          <w:rStyle w:val="normaltextrun"/>
          <w:rFonts w:ascii="Arial" w:eastAsia="Arial" w:hAnsi="Arial" w:cs="Arial"/>
        </w:rPr>
        <w:t>, is time limited</w:t>
      </w:r>
      <w:r w:rsidR="00AA2534">
        <w:rPr>
          <w:rStyle w:val="normaltextrun"/>
          <w:rFonts w:ascii="Arial" w:eastAsia="Arial" w:hAnsi="Arial" w:cs="Arial"/>
        </w:rPr>
        <w:t>,</w:t>
      </w:r>
      <w:r w:rsidR="0DAC4EAC" w:rsidRPr="3CCA17D4">
        <w:rPr>
          <w:rStyle w:val="normaltextrun"/>
          <w:rFonts w:ascii="Arial" w:eastAsia="Arial" w:hAnsi="Arial" w:cs="Arial"/>
        </w:rPr>
        <w:t xml:space="preserve"> </w:t>
      </w:r>
      <w:r w:rsidR="00DA2D54" w:rsidRPr="3CCA17D4">
        <w:rPr>
          <w:rStyle w:val="normaltextrun"/>
          <w:rFonts w:ascii="Arial" w:eastAsia="Arial" w:hAnsi="Arial" w:cs="Arial"/>
        </w:rPr>
        <w:t>and</w:t>
      </w:r>
      <w:r w:rsidRPr="3CCA17D4">
        <w:rPr>
          <w:rStyle w:val="normaltextrun"/>
          <w:rFonts w:ascii="Arial" w:eastAsia="Arial" w:hAnsi="Arial" w:cs="Arial"/>
        </w:rPr>
        <w:t xml:space="preserve"> has no expectation of pay. </w:t>
      </w:r>
    </w:p>
    <w:p w14:paraId="3DD4B69B" w14:textId="50C00F9E" w:rsidR="70530AE9" w:rsidRDefault="70530AE9" w:rsidP="70530AE9">
      <w:pPr>
        <w:rPr>
          <w:rFonts w:ascii="Helvetica" w:eastAsia="Helvetica" w:hAnsi="Helvetica" w:cs="Helvetica"/>
          <w:color w:val="303336"/>
          <w:sz w:val="27"/>
          <w:szCs w:val="27"/>
        </w:rPr>
      </w:pPr>
    </w:p>
    <w:p w14:paraId="73240A1F" w14:textId="77777777" w:rsidR="002B1393" w:rsidRDefault="002B1393" w:rsidP="70530AE9">
      <w:pPr>
        <w:rPr>
          <w:rFonts w:ascii="Helvetica" w:eastAsia="Helvetica" w:hAnsi="Helvetica" w:cs="Helvetica"/>
          <w:color w:val="303336"/>
          <w:sz w:val="27"/>
          <w:szCs w:val="27"/>
        </w:rPr>
      </w:pPr>
    </w:p>
    <w:p w14:paraId="41A9DA48" w14:textId="1BA58796" w:rsidR="13297190" w:rsidRPr="00D24E9D" w:rsidRDefault="13297190" w:rsidP="70530AE9">
      <w:pPr>
        <w:jc w:val="center"/>
        <w:rPr>
          <w:rFonts w:ascii="Helvetica" w:eastAsia="Helvetica" w:hAnsi="Helvetica" w:cs="Helvetica"/>
          <w:b/>
          <w:bCs/>
          <w:sz w:val="24"/>
          <w:szCs w:val="24"/>
        </w:rPr>
      </w:pPr>
      <w:r w:rsidRPr="00D24E9D">
        <w:rPr>
          <w:rFonts w:ascii="Arial" w:eastAsia="Arial" w:hAnsi="Arial" w:cs="Arial"/>
          <w:b/>
          <w:bCs/>
          <w:sz w:val="24"/>
          <w:szCs w:val="24"/>
        </w:rPr>
        <w:lastRenderedPageBreak/>
        <w:t>Apprenticeship</w:t>
      </w:r>
    </w:p>
    <w:p w14:paraId="5E6EF35F" w14:textId="4886E0CA" w:rsidR="13297190" w:rsidRPr="002C13DF" w:rsidRDefault="13297190" w:rsidP="70530AE9">
      <w:pPr>
        <w:rPr>
          <w:rFonts w:ascii="Arial" w:eastAsia="Arial" w:hAnsi="Arial" w:cs="Arial"/>
        </w:rPr>
      </w:pPr>
      <w:r w:rsidRPr="002C13DF">
        <w:rPr>
          <w:rFonts w:ascii="Arial" w:eastAsia="Arial" w:hAnsi="Arial" w:cs="Arial"/>
        </w:rPr>
        <w:t xml:space="preserve">Registered Apprenticeship is an industry-driven, high-quality career pathway where employers can develop and prepare their future workforce, and individuals can obtain paid work experience, classroom instruction, mentorship, and a portable credential.  Employers, employer associations, and joint labor-management organizations, known collectively as "sponsors", provide apprentices with paid on-the-job learning and academic instruction that reflects industry needs. Registered Apprentice must be at least 16 years of age (except when a higher minimum age standard of 18 years is otherwise fixed by law or a sponsor) and employed to learn in an occupation approved by the Maine Department of Labor, Maine Apprenticeship Program. </w:t>
      </w:r>
    </w:p>
    <w:p w14:paraId="186842CC" w14:textId="44F2F9D9" w:rsidR="13297190" w:rsidRPr="00D24E9D" w:rsidRDefault="13297190" w:rsidP="70530AE9">
      <w:pPr>
        <w:rPr>
          <w:rFonts w:ascii="Arial" w:eastAsia="Arial" w:hAnsi="Arial" w:cs="Arial"/>
        </w:rPr>
      </w:pPr>
      <w:r w:rsidRPr="00D24E9D">
        <w:rPr>
          <w:rFonts w:ascii="Arial" w:eastAsia="Arial" w:hAnsi="Arial" w:cs="Arial"/>
        </w:rPr>
        <w:t xml:space="preserve">Source: </w:t>
      </w:r>
      <w:hyperlink r:id="rId14">
        <w:r w:rsidRPr="00D24E9D">
          <w:rPr>
            <w:rStyle w:val="Hyperlink"/>
            <w:rFonts w:ascii="Arial" w:eastAsia="Arial" w:hAnsi="Arial" w:cs="Arial"/>
          </w:rPr>
          <w:t>Maine Department of Labor, Maine Apprenticeship Program</w:t>
        </w:r>
      </w:hyperlink>
    </w:p>
    <w:p w14:paraId="185D4063" w14:textId="7178FC5E" w:rsidR="56798EE0" w:rsidRPr="002C13DF" w:rsidRDefault="56798EE0" w:rsidP="70530AE9">
      <w:pPr>
        <w:spacing w:line="257" w:lineRule="auto"/>
        <w:rPr>
          <w:rFonts w:ascii="Arial" w:eastAsia="Arial" w:hAnsi="Arial" w:cs="Arial"/>
        </w:rPr>
      </w:pPr>
      <w:r w:rsidRPr="002C13DF">
        <w:rPr>
          <w:rFonts w:ascii="Arial" w:eastAsia="Arial" w:hAnsi="Arial" w:cs="Arial"/>
        </w:rPr>
        <w:t>Pre-apprenticeship programs prepare individuals to enter and succeed in a Registered Apprenticeship program and have a documented partnership with at least one, if not more, Registered Apprenticeship program(s). Pre-apprenticeship programs are ideally comprised of both industry-based training and job-related classroom instruction. Pre-apprenticeship programs may or may not include wages or stipend. Pre-apprentice</w:t>
      </w:r>
      <w:r w:rsidR="6E0A5046" w:rsidRPr="002C13DF">
        <w:rPr>
          <w:rFonts w:ascii="Arial" w:eastAsia="Arial" w:hAnsi="Arial" w:cs="Arial"/>
        </w:rPr>
        <w:t xml:space="preserve"> must be at least 16 years of age except when a higher minimum age standard of 18 years is otherwise fixed by law or </w:t>
      </w:r>
      <w:r w:rsidR="00B9E151" w:rsidRPr="002C13DF">
        <w:rPr>
          <w:rFonts w:ascii="Arial" w:eastAsia="Arial" w:hAnsi="Arial" w:cs="Arial"/>
        </w:rPr>
        <w:t xml:space="preserve">a sponsor. </w:t>
      </w:r>
    </w:p>
    <w:p w14:paraId="19650F1A" w14:textId="2CB56B1D" w:rsidR="696429AB" w:rsidRPr="00D24E9D" w:rsidRDefault="696429AB" w:rsidP="70530AE9">
      <w:pPr>
        <w:spacing w:line="257" w:lineRule="auto"/>
        <w:rPr>
          <w:rFonts w:ascii="Arial" w:eastAsia="Arial" w:hAnsi="Arial" w:cs="Arial"/>
        </w:rPr>
      </w:pPr>
      <w:r w:rsidRPr="00D24E9D">
        <w:rPr>
          <w:rFonts w:ascii="Arial" w:eastAsia="Arial" w:hAnsi="Arial" w:cs="Arial"/>
        </w:rPr>
        <w:t xml:space="preserve">Source: </w:t>
      </w:r>
      <w:hyperlink r:id="rId15">
        <w:r w:rsidR="504953F8" w:rsidRPr="00D24E9D">
          <w:rPr>
            <w:rStyle w:val="Hyperlink"/>
            <w:rFonts w:ascii="Arial" w:eastAsia="Arial" w:hAnsi="Arial" w:cs="Arial"/>
          </w:rPr>
          <w:t>United States Department of Labor</w:t>
        </w:r>
        <w:r w:rsidR="4CA04B31" w:rsidRPr="00D24E9D">
          <w:rPr>
            <w:rStyle w:val="Hyperlink"/>
            <w:rFonts w:ascii="Arial" w:eastAsia="Arial" w:hAnsi="Arial" w:cs="Arial"/>
          </w:rPr>
          <w:t>,</w:t>
        </w:r>
        <w:r w:rsidR="504953F8" w:rsidRPr="00D24E9D">
          <w:rPr>
            <w:rStyle w:val="Hyperlink"/>
            <w:rFonts w:ascii="Arial" w:eastAsia="Arial" w:hAnsi="Arial" w:cs="Arial"/>
          </w:rPr>
          <w:t xml:space="preserve"> Explore Pre-Apprenticeships</w:t>
        </w:r>
      </w:hyperlink>
    </w:p>
    <w:p w14:paraId="42A072AE" w14:textId="28BB601F" w:rsidR="70530AE9" w:rsidRDefault="70530AE9" w:rsidP="70530AE9">
      <w:pPr>
        <w:spacing w:line="257" w:lineRule="auto"/>
        <w:rPr>
          <w:rFonts w:ascii="Arial" w:eastAsia="Arial" w:hAnsi="Arial" w:cs="Arial"/>
        </w:rPr>
      </w:pPr>
    </w:p>
    <w:p w14:paraId="7966E820" w14:textId="3D3304BD" w:rsidR="673A61EA" w:rsidRPr="00D24E9D" w:rsidRDefault="673A61EA" w:rsidP="70530AE9">
      <w:pPr>
        <w:pStyle w:val="Heading1"/>
        <w:spacing w:before="0" w:after="200" w:line="360" w:lineRule="auto"/>
        <w:jc w:val="center"/>
        <w:rPr>
          <w:rFonts w:ascii="Arial" w:eastAsia="Arial" w:hAnsi="Arial" w:cs="Arial"/>
          <w:b/>
          <w:bCs/>
          <w:color w:val="000000" w:themeColor="text1"/>
          <w:sz w:val="24"/>
          <w:szCs w:val="24"/>
        </w:rPr>
      </w:pPr>
      <w:r w:rsidRPr="00D24E9D">
        <w:rPr>
          <w:rFonts w:ascii="Arial" w:eastAsia="Arial" w:hAnsi="Arial" w:cs="Arial"/>
          <w:b/>
          <w:bCs/>
          <w:color w:val="000000" w:themeColor="text1"/>
          <w:sz w:val="24"/>
          <w:szCs w:val="24"/>
        </w:rPr>
        <w:t>Digital L</w:t>
      </w:r>
      <w:r w:rsidR="55158AE9" w:rsidRPr="00D24E9D">
        <w:rPr>
          <w:rFonts w:ascii="Arial" w:eastAsia="Arial" w:hAnsi="Arial" w:cs="Arial"/>
          <w:b/>
          <w:bCs/>
          <w:color w:val="000000" w:themeColor="text1"/>
          <w:sz w:val="24"/>
          <w:szCs w:val="24"/>
        </w:rPr>
        <w:t>earning</w:t>
      </w:r>
      <w:r w:rsidR="3BC92AAF" w:rsidRPr="00D24E9D">
        <w:rPr>
          <w:rFonts w:ascii="Arial" w:eastAsia="Arial" w:hAnsi="Arial" w:cs="Arial"/>
          <w:b/>
          <w:bCs/>
          <w:color w:val="000000" w:themeColor="text1"/>
          <w:sz w:val="24"/>
          <w:szCs w:val="24"/>
        </w:rPr>
        <w:t>.</w:t>
      </w:r>
    </w:p>
    <w:p w14:paraId="45084D25" w14:textId="3F89E7A4" w:rsidR="35D1722B" w:rsidRPr="002C13DF" w:rsidRDefault="35D1722B" w:rsidP="6756DBAF">
      <w:pPr>
        <w:rPr>
          <w:rFonts w:ascii="Arial" w:eastAsia="Arial" w:hAnsi="Arial" w:cs="Arial"/>
        </w:rPr>
      </w:pPr>
      <w:r w:rsidRPr="002C13DF">
        <w:rPr>
          <w:rFonts w:ascii="Arial" w:eastAsia="Arial" w:hAnsi="Arial" w:cs="Arial"/>
        </w:rPr>
        <w:t>Any instructional practice that effectively</w:t>
      </w:r>
      <w:r w:rsidR="447F2457" w:rsidRPr="002C13DF">
        <w:rPr>
          <w:rFonts w:ascii="Arial" w:eastAsia="Arial" w:hAnsi="Arial" w:cs="Arial"/>
        </w:rPr>
        <w:t xml:space="preserve"> uses technology to strengthen a student’s learning experience and encompasses a wide spectrum of tools and practices.</w:t>
      </w:r>
      <w:r w:rsidR="03240989" w:rsidRPr="002C13DF">
        <w:rPr>
          <w:rFonts w:ascii="Arial" w:eastAsia="Arial" w:hAnsi="Arial" w:cs="Arial"/>
        </w:rPr>
        <w:t xml:space="preserve"> </w:t>
      </w:r>
    </w:p>
    <w:p w14:paraId="2C5CF022" w14:textId="3087D4E9" w:rsidR="4373F50B" w:rsidRPr="00D24E9D" w:rsidRDefault="4373F50B" w:rsidP="70530AE9">
      <w:pPr>
        <w:spacing w:after="0" w:line="240" w:lineRule="auto"/>
        <w:rPr>
          <w:rFonts w:ascii="Arial" w:eastAsia="Arial" w:hAnsi="Arial" w:cs="Arial"/>
        </w:rPr>
      </w:pPr>
      <w:r w:rsidRPr="002C13DF">
        <w:rPr>
          <w:rFonts w:ascii="Arial" w:eastAsia="Arial" w:hAnsi="Arial" w:cs="Arial"/>
        </w:rPr>
        <w:t>Source</w:t>
      </w:r>
      <w:r w:rsidRPr="00D24E9D">
        <w:rPr>
          <w:rFonts w:ascii="Arial" w:eastAsia="Arial" w:hAnsi="Arial" w:cs="Arial"/>
        </w:rPr>
        <w:t>:</w:t>
      </w:r>
      <w:r w:rsidR="358C8B8F" w:rsidRPr="00D24E9D">
        <w:rPr>
          <w:rFonts w:ascii="Arial" w:eastAsia="Arial" w:hAnsi="Arial" w:cs="Arial"/>
        </w:rPr>
        <w:t xml:space="preserve"> </w:t>
      </w:r>
      <w:hyperlink r:id="rId16">
        <w:r w:rsidR="358C8B8F" w:rsidRPr="00D24E9D">
          <w:rPr>
            <w:rStyle w:val="Hyperlink"/>
            <w:rFonts w:ascii="Arial" w:eastAsia="Arial" w:hAnsi="Arial" w:cs="Arial"/>
          </w:rPr>
          <w:t>Teacher Digital Learning Guide</w:t>
        </w:r>
      </w:hyperlink>
      <w:r w:rsidRPr="00D24E9D">
        <w:rPr>
          <w:rFonts w:ascii="Arial" w:eastAsia="Arial" w:hAnsi="Arial" w:cs="Arial"/>
        </w:rPr>
        <w:t xml:space="preserve"> </w:t>
      </w:r>
    </w:p>
    <w:p w14:paraId="01209DCA" w14:textId="12A733D4" w:rsidR="1135CDBF" w:rsidRPr="002C13DF" w:rsidRDefault="1135CDBF" w:rsidP="70530AE9">
      <w:pPr>
        <w:spacing w:after="0" w:line="240" w:lineRule="auto"/>
        <w:rPr>
          <w:rFonts w:ascii="Arial" w:eastAsia="Arial" w:hAnsi="Arial" w:cs="Arial"/>
        </w:rPr>
      </w:pPr>
      <w:r w:rsidRPr="002C13DF">
        <w:rPr>
          <w:rFonts w:ascii="Arial" w:eastAsia="Arial" w:hAnsi="Arial" w:cs="Arial"/>
        </w:rPr>
        <w:t xml:space="preserve">United States </w:t>
      </w:r>
      <w:r w:rsidR="4373F50B" w:rsidRPr="002C13DF">
        <w:rPr>
          <w:rFonts w:ascii="Arial" w:eastAsia="Arial" w:hAnsi="Arial" w:cs="Arial"/>
        </w:rPr>
        <w:t>Department of Educatio</w:t>
      </w:r>
      <w:r w:rsidR="25664B80" w:rsidRPr="002C13DF">
        <w:rPr>
          <w:rFonts w:ascii="Arial" w:eastAsia="Arial" w:hAnsi="Arial" w:cs="Arial"/>
        </w:rPr>
        <w:t>n</w:t>
      </w:r>
      <w:r w:rsidR="64796327" w:rsidRPr="002C13DF">
        <w:rPr>
          <w:rFonts w:ascii="Arial" w:eastAsia="Arial" w:hAnsi="Arial" w:cs="Arial"/>
        </w:rPr>
        <w:t>,</w:t>
      </w:r>
      <w:r w:rsidR="4373F50B" w:rsidRPr="002C13DF">
        <w:rPr>
          <w:rFonts w:ascii="Arial" w:eastAsia="Arial" w:hAnsi="Arial" w:cs="Arial"/>
        </w:rPr>
        <w:t xml:space="preserve"> Office of Educational Technology</w:t>
      </w:r>
      <w:r w:rsidR="3575F8AE" w:rsidRPr="002C13DF">
        <w:rPr>
          <w:rFonts w:ascii="Arial" w:eastAsia="Arial" w:hAnsi="Arial" w:cs="Arial"/>
        </w:rPr>
        <w:t xml:space="preserve">. </w:t>
      </w:r>
    </w:p>
    <w:p w14:paraId="299786BF" w14:textId="7CCDB56E" w:rsidR="70530AE9" w:rsidRDefault="70530AE9" w:rsidP="70530AE9">
      <w:pPr>
        <w:spacing w:after="0" w:line="240" w:lineRule="auto"/>
        <w:rPr>
          <w:rFonts w:ascii="Arial" w:eastAsia="Arial" w:hAnsi="Arial" w:cs="Arial"/>
        </w:rPr>
      </w:pPr>
    </w:p>
    <w:p w14:paraId="69A0E8AF" w14:textId="743D0BC4" w:rsidR="70530AE9" w:rsidRDefault="70530AE9" w:rsidP="70530AE9">
      <w:pPr>
        <w:spacing w:after="0" w:line="240" w:lineRule="auto"/>
        <w:rPr>
          <w:rFonts w:ascii="Arial" w:eastAsia="Arial" w:hAnsi="Arial" w:cs="Arial"/>
        </w:rPr>
      </w:pPr>
    </w:p>
    <w:p w14:paraId="21FA23DF" w14:textId="777C74CB" w:rsidR="09EA6537" w:rsidRPr="00D24E9D" w:rsidRDefault="09EA6537" w:rsidP="3CCA17D4">
      <w:pPr>
        <w:jc w:val="center"/>
        <w:rPr>
          <w:rFonts w:ascii="Arial" w:eastAsia="Arial" w:hAnsi="Arial" w:cs="Arial"/>
          <w:b/>
          <w:bCs/>
          <w:color w:val="202124"/>
          <w:sz w:val="24"/>
          <w:szCs w:val="24"/>
        </w:rPr>
      </w:pPr>
      <w:r w:rsidRPr="00D24E9D">
        <w:rPr>
          <w:rFonts w:ascii="Arial" w:eastAsia="Arial" w:hAnsi="Arial" w:cs="Arial"/>
          <w:b/>
          <w:bCs/>
          <w:color w:val="202124"/>
          <w:sz w:val="24"/>
          <w:szCs w:val="24"/>
        </w:rPr>
        <w:t xml:space="preserve">Community Service </w:t>
      </w:r>
    </w:p>
    <w:p w14:paraId="79511884" w14:textId="1786EE8C" w:rsidR="544D0A30" w:rsidRPr="002C13DF" w:rsidRDefault="544D0A30" w:rsidP="6C00786C">
      <w:pPr>
        <w:rPr>
          <w:rFonts w:ascii="Arial" w:eastAsia="Helvetica" w:hAnsi="Arial" w:cs="Arial"/>
        </w:rPr>
      </w:pPr>
      <w:r w:rsidRPr="002C13DF">
        <w:rPr>
          <w:rFonts w:ascii="Arial" w:eastAsia="Helvetica" w:hAnsi="Arial" w:cs="Arial"/>
          <w:color w:val="202124"/>
        </w:rPr>
        <w:t>W</w:t>
      </w:r>
      <w:r w:rsidR="09EA6537" w:rsidRPr="002C13DF">
        <w:rPr>
          <w:rFonts w:ascii="Arial" w:eastAsia="Helvetica" w:hAnsi="Arial" w:cs="Arial"/>
          <w:color w:val="202124"/>
        </w:rPr>
        <w:t>ork that is done without pay to help people</w:t>
      </w:r>
      <w:r w:rsidR="4A5F5F49" w:rsidRPr="002C13DF">
        <w:rPr>
          <w:rFonts w:ascii="Arial" w:eastAsia="Helvetica" w:hAnsi="Arial" w:cs="Arial"/>
          <w:color w:val="202124"/>
        </w:rPr>
        <w:t xml:space="preserve">, </w:t>
      </w:r>
      <w:r w:rsidR="00F750AA" w:rsidRPr="002C13DF">
        <w:rPr>
          <w:rFonts w:ascii="Arial" w:eastAsia="Helvetica" w:hAnsi="Arial" w:cs="Arial"/>
          <w:color w:val="202124"/>
        </w:rPr>
        <w:t>government,</w:t>
      </w:r>
      <w:r w:rsidR="4A5F5F49" w:rsidRPr="002C13DF">
        <w:rPr>
          <w:rFonts w:ascii="Arial" w:eastAsia="Helvetica" w:hAnsi="Arial" w:cs="Arial"/>
          <w:color w:val="202124"/>
        </w:rPr>
        <w:t xml:space="preserve"> or nonprofit organizations</w:t>
      </w:r>
      <w:r w:rsidR="09EA6537" w:rsidRPr="002C13DF">
        <w:rPr>
          <w:rFonts w:ascii="Arial" w:eastAsia="Helvetica" w:hAnsi="Arial" w:cs="Arial"/>
          <w:color w:val="202124"/>
        </w:rPr>
        <w:t xml:space="preserve"> in a community</w:t>
      </w:r>
      <w:r w:rsidR="02A94280" w:rsidRPr="002C13DF">
        <w:rPr>
          <w:rFonts w:ascii="Arial" w:eastAsia="Helvetica" w:hAnsi="Arial" w:cs="Arial"/>
          <w:color w:val="202124"/>
        </w:rPr>
        <w:t>.</w:t>
      </w:r>
    </w:p>
    <w:p w14:paraId="7A8650BD" w14:textId="044E90A3" w:rsidR="39D5C0A8" w:rsidRPr="00D24E9D" w:rsidRDefault="02A94280" w:rsidP="70530AE9">
      <w:pPr>
        <w:rPr>
          <w:rFonts w:ascii="Arial" w:eastAsia="Arial" w:hAnsi="Arial" w:cs="Arial"/>
        </w:rPr>
      </w:pPr>
      <w:r w:rsidRPr="002C13DF">
        <w:rPr>
          <w:rFonts w:ascii="Arial" w:eastAsia="Arial" w:hAnsi="Arial" w:cs="Arial"/>
          <w:color w:val="202124"/>
        </w:rPr>
        <w:t xml:space="preserve">Source: </w:t>
      </w:r>
      <w:hyperlink r:id="rId17">
        <w:r w:rsidRPr="00D24E9D">
          <w:rPr>
            <w:rStyle w:val="Hyperlink"/>
            <w:rFonts w:ascii="Arial" w:eastAsia="Arial" w:hAnsi="Arial" w:cs="Arial"/>
          </w:rPr>
          <w:t>Merriam-webster.com</w:t>
        </w:r>
      </w:hyperlink>
    </w:p>
    <w:p w14:paraId="1A137C85" w14:textId="1F6E41CA" w:rsidR="39D5C0A8" w:rsidRPr="00D24E9D" w:rsidRDefault="458D1105" w:rsidP="70530AE9">
      <w:pPr>
        <w:jc w:val="center"/>
        <w:rPr>
          <w:rFonts w:ascii="Arial" w:eastAsia="Arial" w:hAnsi="Arial" w:cs="Arial"/>
          <w:b/>
          <w:bCs/>
          <w:color w:val="303336"/>
          <w:sz w:val="24"/>
          <w:szCs w:val="24"/>
        </w:rPr>
      </w:pPr>
      <w:r w:rsidRPr="00D24E9D">
        <w:rPr>
          <w:rFonts w:ascii="Arial" w:eastAsia="Arial" w:hAnsi="Arial" w:cs="Arial"/>
          <w:b/>
          <w:bCs/>
          <w:color w:val="303336"/>
          <w:sz w:val="24"/>
          <w:szCs w:val="24"/>
        </w:rPr>
        <w:t xml:space="preserve">Independent Study </w:t>
      </w:r>
    </w:p>
    <w:p w14:paraId="0FEBA962" w14:textId="6D1D1E08" w:rsidR="39D5C0A8" w:rsidRPr="002C13DF" w:rsidRDefault="458D1105" w:rsidP="70530AE9">
      <w:pPr>
        <w:rPr>
          <w:rFonts w:ascii="Arial" w:eastAsia="Arial" w:hAnsi="Arial" w:cs="Arial"/>
        </w:rPr>
      </w:pPr>
      <w:r w:rsidRPr="002C13DF">
        <w:rPr>
          <w:rFonts w:ascii="Arial" w:eastAsia="Arial" w:hAnsi="Arial" w:cs="Arial"/>
          <w:color w:val="303336"/>
        </w:rPr>
        <w:t xml:space="preserve">A course of study done by a student without an instructor or with help from an instructor but not as part of an organized class  </w:t>
      </w:r>
    </w:p>
    <w:p w14:paraId="3242CD60" w14:textId="3550CCF9" w:rsidR="39D5C0A8" w:rsidRPr="00D24E9D" w:rsidRDefault="458D1105" w:rsidP="70530AE9">
      <w:pPr>
        <w:rPr>
          <w:rStyle w:val="Hyperlink"/>
          <w:rFonts w:ascii="Arial" w:eastAsia="Arial" w:hAnsi="Arial" w:cs="Arial"/>
        </w:rPr>
      </w:pPr>
      <w:r w:rsidRPr="002C13DF">
        <w:rPr>
          <w:rFonts w:ascii="Arial" w:eastAsia="Arial" w:hAnsi="Arial" w:cs="Arial"/>
          <w:color w:val="303336"/>
        </w:rPr>
        <w:t>Source:</w:t>
      </w:r>
      <w:r w:rsidRPr="002C13DF">
        <w:rPr>
          <w:rFonts w:ascii="Arial" w:eastAsia="Arial" w:hAnsi="Arial" w:cs="Arial"/>
        </w:rPr>
        <w:t xml:space="preserve"> </w:t>
      </w:r>
      <w:hyperlink r:id="rId18">
        <w:r w:rsidRPr="00D24E9D">
          <w:rPr>
            <w:rStyle w:val="Hyperlink"/>
            <w:rFonts w:ascii="Arial" w:eastAsia="Arial" w:hAnsi="Arial" w:cs="Arial"/>
          </w:rPr>
          <w:t>Merriam- webster.com</w:t>
        </w:r>
      </w:hyperlink>
    </w:p>
    <w:p w14:paraId="77D44804" w14:textId="25DBC04F" w:rsidR="002B1393" w:rsidRDefault="002B1393" w:rsidP="70530AE9">
      <w:pPr>
        <w:rPr>
          <w:rStyle w:val="Hyperlink"/>
          <w:rFonts w:ascii="Arial" w:eastAsia="Arial" w:hAnsi="Arial" w:cs="Arial"/>
        </w:rPr>
      </w:pPr>
    </w:p>
    <w:p w14:paraId="7A6D5E1A" w14:textId="77777777" w:rsidR="002B1393" w:rsidRDefault="002B1393" w:rsidP="70530AE9">
      <w:pPr>
        <w:rPr>
          <w:rFonts w:ascii="Arial" w:eastAsia="Arial" w:hAnsi="Arial" w:cs="Arial"/>
        </w:rPr>
      </w:pPr>
    </w:p>
    <w:p w14:paraId="2E7BBEFB" w14:textId="1F252412" w:rsidR="39D5C0A8" w:rsidRDefault="39D5C0A8" w:rsidP="70530AE9"/>
    <w:tbl>
      <w:tblPr>
        <w:tblStyle w:val="TableGrid"/>
        <w:tblW w:w="8630" w:type="dxa"/>
        <w:tblInd w:w="720" w:type="dxa"/>
        <w:tblLook w:val="04A0" w:firstRow="1" w:lastRow="0" w:firstColumn="1" w:lastColumn="0" w:noHBand="0" w:noVBand="1"/>
      </w:tblPr>
      <w:tblGrid>
        <w:gridCol w:w="4185"/>
        <w:gridCol w:w="4445"/>
      </w:tblGrid>
      <w:tr w:rsidR="006D31D4" w14:paraId="44A63A4B" w14:textId="77777777" w:rsidTr="0036417C">
        <w:tc>
          <w:tcPr>
            <w:tcW w:w="8630" w:type="dxa"/>
            <w:gridSpan w:val="2"/>
          </w:tcPr>
          <w:p w14:paraId="751F1645" w14:textId="77777777" w:rsidR="006D31D4" w:rsidRPr="00B54D93" w:rsidRDefault="006D31D4" w:rsidP="0036417C">
            <w:pPr>
              <w:jc w:val="center"/>
              <w:rPr>
                <w:rFonts w:ascii="Arial" w:eastAsia="Garamond" w:hAnsi="Arial" w:cs="Arial"/>
                <w:b/>
                <w:bCs/>
                <w:sz w:val="24"/>
                <w:szCs w:val="24"/>
              </w:rPr>
            </w:pPr>
            <w:r w:rsidRPr="00B54D93">
              <w:rPr>
                <w:rFonts w:ascii="Arial" w:eastAsia="Garamond" w:hAnsi="Arial" w:cs="Arial"/>
                <w:b/>
                <w:bCs/>
                <w:sz w:val="24"/>
                <w:szCs w:val="24"/>
              </w:rPr>
              <w:t>Appendix A: Extended Learning Opportunities Stakeholder Group</w:t>
            </w:r>
          </w:p>
        </w:tc>
      </w:tr>
      <w:tr w:rsidR="006D31D4" w14:paraId="6EDF6ED7" w14:textId="77777777" w:rsidTr="0036417C">
        <w:tc>
          <w:tcPr>
            <w:tcW w:w="4185" w:type="dxa"/>
          </w:tcPr>
          <w:p w14:paraId="3817385F" w14:textId="77777777" w:rsidR="006D31D4" w:rsidRDefault="006D31D4" w:rsidP="0036417C">
            <w:pPr>
              <w:jc w:val="center"/>
              <w:rPr>
                <w:rFonts w:ascii="Arial" w:eastAsia="Garamond" w:hAnsi="Arial" w:cs="Arial"/>
                <w:b/>
                <w:bCs/>
              </w:rPr>
            </w:pPr>
            <w:r>
              <w:rPr>
                <w:rFonts w:ascii="Arial" w:eastAsia="Garamond" w:hAnsi="Arial" w:cs="Arial"/>
                <w:b/>
                <w:bCs/>
              </w:rPr>
              <w:t>Name</w:t>
            </w:r>
          </w:p>
        </w:tc>
        <w:tc>
          <w:tcPr>
            <w:tcW w:w="4445" w:type="dxa"/>
          </w:tcPr>
          <w:p w14:paraId="6DDA6847" w14:textId="77777777" w:rsidR="006D31D4" w:rsidRDefault="006D31D4" w:rsidP="0036417C">
            <w:pPr>
              <w:jc w:val="center"/>
              <w:rPr>
                <w:rFonts w:ascii="Arial" w:eastAsia="Garamond" w:hAnsi="Arial" w:cs="Arial"/>
                <w:b/>
                <w:bCs/>
              </w:rPr>
            </w:pPr>
            <w:r>
              <w:rPr>
                <w:rFonts w:ascii="Arial" w:eastAsia="Garamond" w:hAnsi="Arial" w:cs="Arial"/>
                <w:b/>
                <w:bCs/>
              </w:rPr>
              <w:t>Role</w:t>
            </w:r>
          </w:p>
        </w:tc>
      </w:tr>
      <w:tr w:rsidR="006D31D4" w:rsidRPr="002E55C0" w14:paraId="04EF4A2D" w14:textId="77777777" w:rsidTr="0036417C">
        <w:tc>
          <w:tcPr>
            <w:tcW w:w="4185" w:type="dxa"/>
          </w:tcPr>
          <w:p w14:paraId="0CAC2279"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Lanet Anthony</w:t>
            </w:r>
          </w:p>
        </w:tc>
        <w:tc>
          <w:tcPr>
            <w:tcW w:w="4445" w:type="dxa"/>
          </w:tcPr>
          <w:p w14:paraId="42B332E1"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Co-Chair, Maine Community Coordinators Collaborative (Maine C3)</w:t>
            </w:r>
          </w:p>
          <w:p w14:paraId="6FB3C10B" w14:textId="77777777" w:rsidR="006D31D4" w:rsidRPr="002E55C0" w:rsidRDefault="006D31D4" w:rsidP="0036417C">
            <w:pPr>
              <w:rPr>
                <w:rFonts w:ascii="Arial Narrow" w:hAnsi="Arial Narrow" w:cs="Arial"/>
              </w:rPr>
            </w:pPr>
            <w:r w:rsidRPr="002E55C0">
              <w:rPr>
                <w:rFonts w:ascii="Arial Narrow" w:hAnsi="Arial Narrow" w:cs="Arial"/>
              </w:rPr>
              <w:t xml:space="preserve">Director of Community Connections </w:t>
            </w:r>
          </w:p>
          <w:p w14:paraId="5E01C4FF" w14:textId="77777777" w:rsidR="006D31D4" w:rsidRPr="002E55C0" w:rsidRDefault="006D31D4" w:rsidP="0036417C">
            <w:pPr>
              <w:rPr>
                <w:rFonts w:ascii="Arial Narrow" w:hAnsi="Arial Narrow" w:cs="Arial"/>
              </w:rPr>
            </w:pPr>
            <w:r w:rsidRPr="002E55C0">
              <w:rPr>
                <w:rFonts w:ascii="Arial Narrow" w:hAnsi="Arial Narrow" w:cs="Arial"/>
              </w:rPr>
              <w:t>RSU 14</w:t>
            </w:r>
          </w:p>
        </w:tc>
      </w:tr>
      <w:tr w:rsidR="006D31D4" w:rsidRPr="002E55C0" w14:paraId="203B1C37" w14:textId="77777777" w:rsidTr="0036417C">
        <w:tc>
          <w:tcPr>
            <w:tcW w:w="4185" w:type="dxa"/>
          </w:tcPr>
          <w:p w14:paraId="6AFD4429"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James Boothby</w:t>
            </w:r>
          </w:p>
        </w:tc>
        <w:tc>
          <w:tcPr>
            <w:tcW w:w="4445" w:type="dxa"/>
          </w:tcPr>
          <w:p w14:paraId="112CD25B" w14:textId="77777777" w:rsidR="006D31D4" w:rsidRPr="002E55C0" w:rsidRDefault="006D31D4" w:rsidP="0036417C">
            <w:pPr>
              <w:rPr>
                <w:rFonts w:ascii="Arial Narrow" w:hAnsi="Arial Narrow" w:cs="Arial"/>
              </w:rPr>
            </w:pPr>
            <w:r w:rsidRPr="002E55C0">
              <w:rPr>
                <w:rFonts w:ascii="Arial Narrow" w:hAnsi="Arial Narrow" w:cs="Arial"/>
              </w:rPr>
              <w:t>Superintendent  </w:t>
            </w:r>
          </w:p>
          <w:p w14:paraId="7F8EB177"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RSU 25</w:t>
            </w:r>
          </w:p>
        </w:tc>
      </w:tr>
      <w:tr w:rsidR="006D31D4" w:rsidRPr="002E55C0" w14:paraId="02B040B2" w14:textId="77777777" w:rsidTr="0036417C">
        <w:tc>
          <w:tcPr>
            <w:tcW w:w="4185" w:type="dxa"/>
          </w:tcPr>
          <w:p w14:paraId="16B638BC"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s="Arial"/>
                <w:color w:val="000000"/>
                <w:shd w:val="clear" w:color="auto" w:fill="FFFFFF"/>
              </w:rPr>
              <w:t>Paulette Bonneau</w:t>
            </w:r>
            <w:r w:rsidRPr="002E55C0">
              <w:rPr>
                <w:rStyle w:val="eop"/>
                <w:rFonts w:ascii="Arial Narrow" w:hAnsi="Arial Narrow" w:cs="Arial"/>
                <w:color w:val="000000"/>
                <w:shd w:val="clear" w:color="auto" w:fill="FFFFFF"/>
              </w:rPr>
              <w:t> </w:t>
            </w:r>
          </w:p>
        </w:tc>
        <w:tc>
          <w:tcPr>
            <w:tcW w:w="4445" w:type="dxa"/>
          </w:tcPr>
          <w:p w14:paraId="67AB3419" w14:textId="77777777" w:rsidR="006D31D4" w:rsidRPr="002E55C0" w:rsidRDefault="006D31D4" w:rsidP="0036417C">
            <w:pPr>
              <w:rPr>
                <w:rStyle w:val="eop"/>
                <w:rFonts w:ascii="Arial Narrow" w:hAnsi="Arial Narrow" w:cs="Arial"/>
                <w:color w:val="000000"/>
                <w:shd w:val="clear" w:color="auto" w:fill="FFFFFF"/>
              </w:rPr>
            </w:pPr>
            <w:r w:rsidRPr="002E55C0">
              <w:rPr>
                <w:rStyle w:val="normaltextrun"/>
                <w:rFonts w:ascii="Arial Narrow" w:hAnsi="Arial Narrow" w:cs="Arial"/>
                <w:color w:val="000000"/>
                <w:shd w:val="clear" w:color="auto" w:fill="FFFFFF"/>
              </w:rPr>
              <w:t>Director </w:t>
            </w:r>
            <w:r w:rsidRPr="002E55C0">
              <w:rPr>
                <w:rStyle w:val="eop"/>
                <w:rFonts w:ascii="Arial Narrow" w:hAnsi="Arial Narrow" w:cs="Arial"/>
                <w:color w:val="000000"/>
                <w:shd w:val="clear" w:color="auto" w:fill="FFFFFF"/>
              </w:rPr>
              <w:t> </w:t>
            </w:r>
          </w:p>
          <w:p w14:paraId="2DFA9EF1"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s="Arial"/>
                <w:color w:val="000000"/>
              </w:rPr>
              <w:t>Biddeford Regional Center of Technology </w:t>
            </w:r>
            <w:r w:rsidRPr="002E55C0">
              <w:rPr>
                <w:rStyle w:val="eop"/>
                <w:rFonts w:ascii="Arial Narrow" w:hAnsi="Arial Narrow" w:cs="Arial"/>
                <w:color w:val="000000"/>
              </w:rPr>
              <w:t> </w:t>
            </w:r>
          </w:p>
        </w:tc>
      </w:tr>
      <w:tr w:rsidR="006D31D4" w:rsidRPr="002E55C0" w14:paraId="2AA2BDDA" w14:textId="77777777" w:rsidTr="0036417C">
        <w:tc>
          <w:tcPr>
            <w:tcW w:w="4185" w:type="dxa"/>
          </w:tcPr>
          <w:p w14:paraId="3EAEA888"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s="Arial"/>
                <w:color w:val="000000"/>
                <w:shd w:val="clear" w:color="auto" w:fill="FFFFFF"/>
              </w:rPr>
              <w:t>Rachel Bowler </w:t>
            </w:r>
            <w:r w:rsidRPr="002E55C0">
              <w:rPr>
                <w:rStyle w:val="eop"/>
                <w:rFonts w:ascii="Arial Narrow" w:hAnsi="Arial Narrow" w:cs="Arial"/>
                <w:color w:val="000000"/>
                <w:shd w:val="clear" w:color="auto" w:fill="FFFFFF"/>
              </w:rPr>
              <w:t> </w:t>
            </w:r>
          </w:p>
        </w:tc>
        <w:tc>
          <w:tcPr>
            <w:tcW w:w="4445" w:type="dxa"/>
          </w:tcPr>
          <w:p w14:paraId="4D844844" w14:textId="77777777" w:rsidR="006D31D4" w:rsidRPr="002E55C0" w:rsidRDefault="006D31D4" w:rsidP="0036417C">
            <w:pPr>
              <w:rPr>
                <w:rStyle w:val="normaltextrun"/>
                <w:rFonts w:ascii="Arial Narrow" w:hAnsi="Arial Narrow" w:cs="Arial"/>
                <w:color w:val="000000" w:themeColor="text1"/>
              </w:rPr>
            </w:pPr>
            <w:r w:rsidRPr="002E55C0">
              <w:rPr>
                <w:rStyle w:val="normaltextrun"/>
                <w:rFonts w:ascii="Arial Narrow" w:hAnsi="Arial Narrow" w:cs="Arial"/>
                <w:color w:val="000000"/>
                <w:shd w:val="clear" w:color="auto" w:fill="FFFFFF"/>
              </w:rPr>
              <w:t>Labor and Safety Inspector</w:t>
            </w:r>
          </w:p>
          <w:p w14:paraId="66D547E5" w14:textId="77777777" w:rsidR="006D31D4" w:rsidRPr="002E55C0" w:rsidRDefault="006D31D4" w:rsidP="0036417C">
            <w:pPr>
              <w:rPr>
                <w:rStyle w:val="normaltextrun"/>
                <w:rFonts w:ascii="Arial Narrow" w:hAnsi="Arial Narrow" w:cs="Arial"/>
                <w:color w:val="000000" w:themeColor="text1"/>
              </w:rPr>
            </w:pPr>
            <w:r w:rsidRPr="002E55C0">
              <w:rPr>
                <w:rStyle w:val="normaltextrun"/>
                <w:rFonts w:ascii="Arial Narrow" w:hAnsi="Arial Narrow" w:cs="Arial"/>
                <w:color w:val="000000" w:themeColor="text1"/>
              </w:rPr>
              <w:t>Wage and Hour Division</w:t>
            </w:r>
          </w:p>
          <w:p w14:paraId="26E950E2" w14:textId="41CEBC53" w:rsidR="002873F9" w:rsidRPr="002E55C0" w:rsidRDefault="002873F9" w:rsidP="0036417C">
            <w:pPr>
              <w:rPr>
                <w:rStyle w:val="normaltextrun"/>
                <w:rFonts w:ascii="Arial Narrow" w:hAnsi="Arial Narrow" w:cs="Arial"/>
                <w:color w:val="000000"/>
                <w:shd w:val="clear" w:color="auto" w:fill="FFFFFF"/>
              </w:rPr>
            </w:pPr>
            <w:r w:rsidRPr="002E55C0">
              <w:rPr>
                <w:rStyle w:val="normaltextrun"/>
                <w:rFonts w:ascii="Arial Narrow" w:hAnsi="Arial Narrow" w:cs="Arial"/>
                <w:color w:val="000000" w:themeColor="text1"/>
                <w:shd w:val="clear" w:color="auto" w:fill="FFFFFF"/>
              </w:rPr>
              <w:t>Bure</w:t>
            </w:r>
            <w:r w:rsidR="009D6892" w:rsidRPr="002E55C0">
              <w:rPr>
                <w:rStyle w:val="normaltextrun"/>
                <w:rFonts w:ascii="Arial Narrow" w:hAnsi="Arial Narrow" w:cs="Arial"/>
                <w:color w:val="000000" w:themeColor="text1"/>
                <w:shd w:val="clear" w:color="auto" w:fill="FFFFFF"/>
              </w:rPr>
              <w:t xml:space="preserve">au of Labor Standards </w:t>
            </w:r>
          </w:p>
          <w:p w14:paraId="1F340B50" w14:textId="77777777" w:rsidR="006D31D4" w:rsidRPr="002E55C0" w:rsidRDefault="006D31D4" w:rsidP="0036417C">
            <w:pPr>
              <w:rPr>
                <w:rStyle w:val="normaltextrun"/>
                <w:rFonts w:ascii="Arial Narrow" w:hAnsi="Arial Narrow"/>
                <w:color w:val="000000" w:themeColor="text1"/>
              </w:rPr>
            </w:pPr>
            <w:r w:rsidRPr="002E55C0">
              <w:rPr>
                <w:rStyle w:val="normaltextrun"/>
                <w:rFonts w:ascii="Arial Narrow" w:hAnsi="Arial Narrow"/>
                <w:color w:val="000000" w:themeColor="text1"/>
              </w:rPr>
              <w:t>Maine Department of Labor</w:t>
            </w:r>
          </w:p>
        </w:tc>
      </w:tr>
      <w:tr w:rsidR="006D31D4" w:rsidRPr="002E55C0" w14:paraId="2CF9BAE5" w14:textId="77777777" w:rsidTr="0036417C">
        <w:tc>
          <w:tcPr>
            <w:tcW w:w="4185" w:type="dxa"/>
          </w:tcPr>
          <w:p w14:paraId="405A1A1B"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s="Arial"/>
                <w:color w:val="000000"/>
                <w:shd w:val="clear" w:color="auto" w:fill="FFFFFF"/>
              </w:rPr>
              <w:t>Samantha Brink</w:t>
            </w:r>
            <w:r w:rsidRPr="002E55C0">
              <w:rPr>
                <w:rStyle w:val="eop"/>
                <w:rFonts w:ascii="Arial Narrow" w:hAnsi="Arial Narrow" w:cs="Arial"/>
                <w:color w:val="000000"/>
                <w:shd w:val="clear" w:color="auto" w:fill="FFFFFF"/>
              </w:rPr>
              <w:t> </w:t>
            </w:r>
          </w:p>
        </w:tc>
        <w:tc>
          <w:tcPr>
            <w:tcW w:w="4445" w:type="dxa"/>
          </w:tcPr>
          <w:p w14:paraId="5BA84357"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Co-Chair, Maine Community Coordinators Collaborative (Maine C3)</w:t>
            </w:r>
          </w:p>
          <w:p w14:paraId="612C5006"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Career Exploration Manager </w:t>
            </w:r>
          </w:p>
          <w:p w14:paraId="7C06D3D6" w14:textId="77777777" w:rsidR="006D31D4" w:rsidRPr="002E55C0" w:rsidRDefault="006D31D4" w:rsidP="0036417C">
            <w:pPr>
              <w:rPr>
                <w:rFonts w:ascii="Arial Narrow" w:eastAsia="Garamond" w:hAnsi="Arial Narrow" w:cs="Arial"/>
              </w:rPr>
            </w:pPr>
            <w:r w:rsidRPr="002E55C0">
              <w:rPr>
                <w:rStyle w:val="normaltextrun"/>
                <w:rFonts w:ascii="Arial Narrow" w:hAnsi="Arial Narrow"/>
                <w:color w:val="000000"/>
              </w:rPr>
              <w:t>Sanford High School and Regional Tech Center </w:t>
            </w:r>
            <w:r w:rsidRPr="002E55C0">
              <w:rPr>
                <w:rStyle w:val="eop"/>
                <w:rFonts w:ascii="Arial Narrow" w:hAnsi="Arial Narrow"/>
                <w:color w:val="000000"/>
              </w:rPr>
              <w:t> </w:t>
            </w:r>
          </w:p>
        </w:tc>
      </w:tr>
      <w:tr w:rsidR="006D31D4" w:rsidRPr="002E55C0" w14:paraId="6BE067D9" w14:textId="77777777" w:rsidTr="0036417C">
        <w:tc>
          <w:tcPr>
            <w:tcW w:w="4185" w:type="dxa"/>
          </w:tcPr>
          <w:p w14:paraId="0383AA4D"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olor w:val="000000"/>
                <w:shd w:val="clear" w:color="auto" w:fill="FFFFFF"/>
              </w:rPr>
              <w:t>Scott Cotnoir</w:t>
            </w:r>
            <w:r w:rsidRPr="002E55C0">
              <w:rPr>
                <w:rStyle w:val="eop"/>
                <w:rFonts w:ascii="Arial Narrow" w:hAnsi="Arial Narrow"/>
                <w:color w:val="000000"/>
                <w:shd w:val="clear" w:color="auto" w:fill="FFFFFF"/>
              </w:rPr>
              <w:t> </w:t>
            </w:r>
          </w:p>
        </w:tc>
        <w:tc>
          <w:tcPr>
            <w:tcW w:w="4445" w:type="dxa"/>
          </w:tcPr>
          <w:p w14:paraId="6D290DE8"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Director</w:t>
            </w:r>
          </w:p>
          <w:p w14:paraId="5B07777D"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Wage and Hour Division</w:t>
            </w:r>
          </w:p>
          <w:p w14:paraId="42D4D446" w14:textId="47DFFC2B" w:rsidR="009D6892" w:rsidRPr="002E55C0" w:rsidRDefault="009D6892" w:rsidP="0036417C">
            <w:pPr>
              <w:rPr>
                <w:rFonts w:ascii="Arial Narrow" w:eastAsia="Garamond" w:hAnsi="Arial Narrow" w:cs="Arial"/>
              </w:rPr>
            </w:pPr>
            <w:r w:rsidRPr="002E55C0">
              <w:rPr>
                <w:rFonts w:ascii="Arial Narrow" w:eastAsia="Garamond" w:hAnsi="Arial Narrow"/>
              </w:rPr>
              <w:t xml:space="preserve">Bureau of Labor Standards </w:t>
            </w:r>
          </w:p>
          <w:p w14:paraId="487FDA24"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Labor </w:t>
            </w:r>
          </w:p>
        </w:tc>
      </w:tr>
      <w:tr w:rsidR="006D31D4" w:rsidRPr="002E55C0" w14:paraId="44C1C316" w14:textId="77777777" w:rsidTr="0036417C">
        <w:tc>
          <w:tcPr>
            <w:tcW w:w="4185" w:type="dxa"/>
          </w:tcPr>
          <w:p w14:paraId="1AFCE8B2" w14:textId="77777777" w:rsidR="006D31D4" w:rsidRPr="002E55C0" w:rsidRDefault="006D31D4" w:rsidP="0036417C">
            <w:pPr>
              <w:rPr>
                <w:rFonts w:ascii="Arial Narrow" w:eastAsia="Garamond" w:hAnsi="Arial Narrow" w:cs="Arial"/>
                <w:b/>
                <w:bCs/>
              </w:rPr>
            </w:pPr>
            <w:r w:rsidRPr="002E55C0">
              <w:rPr>
                <w:rStyle w:val="normaltextrun"/>
                <w:rFonts w:ascii="Arial Narrow" w:hAnsi="Arial Narrow"/>
                <w:color w:val="000000"/>
                <w:shd w:val="clear" w:color="auto" w:fill="FFFFFF"/>
              </w:rPr>
              <w:t>Joan Dolan </w:t>
            </w:r>
            <w:r w:rsidRPr="002E55C0">
              <w:rPr>
                <w:rStyle w:val="eop"/>
                <w:rFonts w:ascii="Arial Narrow" w:hAnsi="Arial Narrow"/>
                <w:color w:val="000000"/>
                <w:shd w:val="clear" w:color="auto" w:fill="FFFFFF"/>
              </w:rPr>
              <w:t> </w:t>
            </w:r>
          </w:p>
        </w:tc>
        <w:tc>
          <w:tcPr>
            <w:tcW w:w="4445" w:type="dxa"/>
          </w:tcPr>
          <w:p w14:paraId="7377A7B0" w14:textId="77777777" w:rsidR="006D31D4" w:rsidRPr="002E55C0" w:rsidRDefault="006D31D4" w:rsidP="0036417C">
            <w:pPr>
              <w:rPr>
                <w:rStyle w:val="eop"/>
                <w:rFonts w:ascii="Arial Narrow" w:hAnsi="Arial Narrow"/>
                <w:color w:val="000000" w:themeColor="text1"/>
              </w:rPr>
            </w:pPr>
            <w:r w:rsidRPr="002E55C0">
              <w:rPr>
                <w:rStyle w:val="normaltextrun"/>
                <w:rFonts w:ascii="Arial Narrow" w:hAnsi="Arial Narrow"/>
                <w:color w:val="000000" w:themeColor="text1"/>
              </w:rPr>
              <w:t>Director of Apprenticeship &amp; Strategic Partnerships</w:t>
            </w:r>
            <w:r w:rsidRPr="002E55C0">
              <w:rPr>
                <w:rStyle w:val="eop"/>
                <w:rFonts w:ascii="Arial Narrow" w:hAnsi="Arial Narrow"/>
                <w:color w:val="000000"/>
                <w:shd w:val="clear" w:color="auto" w:fill="FFFFFF"/>
              </w:rPr>
              <w:t> </w:t>
            </w:r>
          </w:p>
          <w:p w14:paraId="5068FF86" w14:textId="77777777" w:rsidR="006D31D4" w:rsidRPr="002E55C0" w:rsidRDefault="006D31D4" w:rsidP="0036417C">
            <w:pPr>
              <w:rPr>
                <w:rFonts w:ascii="Arial Narrow" w:eastAsia="Garamond" w:hAnsi="Arial Narrow"/>
              </w:rPr>
            </w:pPr>
            <w:r w:rsidRPr="002E55C0">
              <w:rPr>
                <w:rFonts w:ascii="Arial Narrow" w:eastAsia="Garamond" w:hAnsi="Arial Narrow"/>
              </w:rPr>
              <w:t xml:space="preserve">Bureau of Employment Services </w:t>
            </w:r>
          </w:p>
          <w:p w14:paraId="671FA9CB" w14:textId="77777777" w:rsidR="006D31D4" w:rsidRPr="002E55C0" w:rsidRDefault="006D31D4" w:rsidP="0036417C">
            <w:pPr>
              <w:rPr>
                <w:rFonts w:ascii="Arial Narrow" w:eastAsia="Garamond" w:hAnsi="Arial Narrow" w:cs="Arial"/>
              </w:rPr>
            </w:pPr>
            <w:r w:rsidRPr="002E55C0">
              <w:rPr>
                <w:rFonts w:ascii="Arial Narrow" w:eastAsia="Garamond" w:hAnsi="Arial Narrow"/>
              </w:rPr>
              <w:t>Maine Department of Labor</w:t>
            </w:r>
          </w:p>
        </w:tc>
      </w:tr>
      <w:tr w:rsidR="006D31D4" w:rsidRPr="002E55C0" w14:paraId="534606D2" w14:textId="77777777" w:rsidTr="0036417C">
        <w:tc>
          <w:tcPr>
            <w:tcW w:w="4185" w:type="dxa"/>
          </w:tcPr>
          <w:p w14:paraId="586603E0"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Diana Doiron</w:t>
            </w:r>
          </w:p>
        </w:tc>
        <w:tc>
          <w:tcPr>
            <w:tcW w:w="4445" w:type="dxa"/>
          </w:tcPr>
          <w:p w14:paraId="5CAF7CE5"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Maine Learning Results Life and Career Ready Content Specialist</w:t>
            </w:r>
          </w:p>
          <w:p w14:paraId="535732D5"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Education </w:t>
            </w:r>
          </w:p>
        </w:tc>
      </w:tr>
      <w:tr w:rsidR="006D31D4" w:rsidRPr="002E55C0" w14:paraId="2A9524A7" w14:textId="77777777" w:rsidTr="0036417C">
        <w:tc>
          <w:tcPr>
            <w:tcW w:w="4185" w:type="dxa"/>
          </w:tcPr>
          <w:p w14:paraId="40808047"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Sarah Forster </w:t>
            </w:r>
          </w:p>
        </w:tc>
        <w:tc>
          <w:tcPr>
            <w:tcW w:w="4445" w:type="dxa"/>
          </w:tcPr>
          <w:p w14:paraId="1CC60367" w14:textId="755CD403" w:rsidR="006D31D4" w:rsidRPr="002E55C0" w:rsidRDefault="006D31D4" w:rsidP="0036417C">
            <w:pPr>
              <w:rPr>
                <w:rFonts w:ascii="Arial Narrow" w:eastAsia="Garamond" w:hAnsi="Arial Narrow" w:cs="Arial"/>
              </w:rPr>
            </w:pPr>
            <w:r w:rsidRPr="002E55C0">
              <w:rPr>
                <w:rFonts w:ascii="Arial Narrow" w:eastAsia="Garamond" w:hAnsi="Arial Narrow" w:cs="Arial"/>
              </w:rPr>
              <w:t>Assistant Attorney</w:t>
            </w:r>
            <w:r w:rsidR="006E3DAE" w:rsidRPr="002E55C0">
              <w:rPr>
                <w:rFonts w:ascii="Arial Narrow" w:eastAsia="Garamond" w:hAnsi="Arial Narrow" w:cs="Arial"/>
              </w:rPr>
              <w:t xml:space="preserve"> General</w:t>
            </w:r>
          </w:p>
          <w:p w14:paraId="737D5790"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Attorney General </w:t>
            </w:r>
          </w:p>
        </w:tc>
      </w:tr>
      <w:tr w:rsidR="006D31D4" w:rsidRPr="002E55C0" w14:paraId="423CD971" w14:textId="77777777" w:rsidTr="0036417C">
        <w:tc>
          <w:tcPr>
            <w:tcW w:w="4185" w:type="dxa"/>
          </w:tcPr>
          <w:p w14:paraId="36ABDF87"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Margaret Harvey</w:t>
            </w:r>
          </w:p>
        </w:tc>
        <w:tc>
          <w:tcPr>
            <w:tcW w:w="4445" w:type="dxa"/>
          </w:tcPr>
          <w:p w14:paraId="7AAB151B"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Middle School Career and Technical Education Specialist</w:t>
            </w:r>
          </w:p>
          <w:p w14:paraId="1055AF90"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Education </w:t>
            </w:r>
          </w:p>
        </w:tc>
      </w:tr>
      <w:tr w:rsidR="006D31D4" w:rsidRPr="002E55C0" w14:paraId="487A25B2" w14:textId="77777777" w:rsidTr="0036417C">
        <w:tc>
          <w:tcPr>
            <w:tcW w:w="4185" w:type="dxa"/>
          </w:tcPr>
          <w:p w14:paraId="336E8B62"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Dwight Littlefield </w:t>
            </w:r>
          </w:p>
        </w:tc>
        <w:tc>
          <w:tcPr>
            <w:tcW w:w="4445" w:type="dxa"/>
          </w:tcPr>
          <w:p w14:paraId="32E60572"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Director</w:t>
            </w:r>
          </w:p>
          <w:p w14:paraId="3D6BADE5"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Career and Technical Education</w:t>
            </w:r>
          </w:p>
          <w:p w14:paraId="66FB0EF8"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Education </w:t>
            </w:r>
          </w:p>
        </w:tc>
      </w:tr>
      <w:tr w:rsidR="006D31D4" w:rsidRPr="002E55C0" w14:paraId="1A76B8C1" w14:textId="77777777" w:rsidTr="0036417C">
        <w:tc>
          <w:tcPr>
            <w:tcW w:w="4185" w:type="dxa"/>
          </w:tcPr>
          <w:p w14:paraId="11050332"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Katie McLaughlin </w:t>
            </w:r>
          </w:p>
        </w:tc>
        <w:tc>
          <w:tcPr>
            <w:tcW w:w="4445" w:type="dxa"/>
          </w:tcPr>
          <w:p w14:paraId="08584D5D" w14:textId="77777777" w:rsidR="006D31D4" w:rsidRPr="002E55C0" w:rsidRDefault="006D31D4" w:rsidP="0036417C">
            <w:pPr>
              <w:rPr>
                <w:rStyle w:val="eop"/>
                <w:rFonts w:ascii="Arial Narrow" w:hAnsi="Arial Narrow"/>
                <w:color w:val="000000"/>
                <w:shd w:val="clear" w:color="auto" w:fill="FFFFFF"/>
              </w:rPr>
            </w:pPr>
            <w:r w:rsidRPr="002E55C0">
              <w:rPr>
                <w:rStyle w:val="normaltextrun"/>
                <w:rFonts w:ascii="Arial Narrow" w:hAnsi="Arial Narrow"/>
                <w:color w:val="000000"/>
                <w:shd w:val="clear" w:color="auto" w:fill="FFFFFF"/>
              </w:rPr>
              <w:t>Workforce Development Coordinator </w:t>
            </w:r>
            <w:r w:rsidRPr="002E55C0">
              <w:rPr>
                <w:rStyle w:val="eop"/>
                <w:rFonts w:ascii="Arial Narrow" w:hAnsi="Arial Narrow"/>
                <w:color w:val="000000"/>
                <w:shd w:val="clear" w:color="auto" w:fill="FFFFFF"/>
              </w:rPr>
              <w:t> </w:t>
            </w:r>
          </w:p>
          <w:p w14:paraId="3E9CA51A" w14:textId="77777777" w:rsidR="006D31D4" w:rsidRPr="002E55C0" w:rsidRDefault="006D31D4" w:rsidP="0036417C">
            <w:pPr>
              <w:rPr>
                <w:rFonts w:ascii="Arial Narrow" w:eastAsia="Garamond" w:hAnsi="Arial Narrow" w:cs="Arial"/>
              </w:rPr>
            </w:pPr>
            <w:r w:rsidRPr="002E55C0">
              <w:rPr>
                <w:rStyle w:val="eop"/>
                <w:rFonts w:ascii="Arial Narrow" w:hAnsi="Arial Narrow"/>
                <w:color w:val="000000"/>
                <w:shd w:val="clear" w:color="auto" w:fill="FFFFFF"/>
              </w:rPr>
              <w:t xml:space="preserve">Mid-Maine Technical Center </w:t>
            </w:r>
          </w:p>
        </w:tc>
      </w:tr>
      <w:tr w:rsidR="006D31D4" w:rsidRPr="002E55C0" w14:paraId="56744D03" w14:textId="77777777" w:rsidTr="0036417C">
        <w:tc>
          <w:tcPr>
            <w:tcW w:w="4185" w:type="dxa"/>
          </w:tcPr>
          <w:p w14:paraId="579A8394"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Gail Senese </w:t>
            </w:r>
          </w:p>
        </w:tc>
        <w:tc>
          <w:tcPr>
            <w:tcW w:w="4445" w:type="dxa"/>
          </w:tcPr>
          <w:p w14:paraId="5DB698D5"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Director</w:t>
            </w:r>
          </w:p>
          <w:p w14:paraId="41121BF0"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Adult Education</w:t>
            </w:r>
          </w:p>
          <w:p w14:paraId="6EC6A9FD"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Education </w:t>
            </w:r>
          </w:p>
        </w:tc>
      </w:tr>
      <w:tr w:rsidR="006D31D4" w:rsidRPr="002E55C0" w14:paraId="0F4A04D8" w14:textId="77777777" w:rsidTr="0036417C">
        <w:tc>
          <w:tcPr>
            <w:tcW w:w="4185" w:type="dxa"/>
          </w:tcPr>
          <w:p w14:paraId="46BB60E7"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Donna Tiner </w:t>
            </w:r>
          </w:p>
        </w:tc>
        <w:tc>
          <w:tcPr>
            <w:tcW w:w="4445" w:type="dxa"/>
          </w:tcPr>
          <w:p w14:paraId="1D815E94" w14:textId="77777777" w:rsidR="006D31D4" w:rsidRPr="002E55C0" w:rsidRDefault="006D31D4" w:rsidP="0036417C">
            <w:pPr>
              <w:rPr>
                <w:rStyle w:val="normaltextrun"/>
                <w:rFonts w:ascii="Arial Narrow" w:hAnsi="Arial Narrow"/>
                <w:color w:val="000000"/>
                <w:shd w:val="clear" w:color="auto" w:fill="FFFFFF"/>
              </w:rPr>
            </w:pPr>
            <w:r w:rsidRPr="002E55C0">
              <w:rPr>
                <w:rStyle w:val="normaltextrun"/>
                <w:rFonts w:ascii="Arial Narrow" w:hAnsi="Arial Narrow"/>
                <w:color w:val="000000"/>
                <w:shd w:val="clear" w:color="auto" w:fill="FFFFFF"/>
              </w:rPr>
              <w:t xml:space="preserve">Federal Grant Manager </w:t>
            </w:r>
          </w:p>
          <w:p w14:paraId="07161362"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Career and Technical Education</w:t>
            </w:r>
          </w:p>
          <w:p w14:paraId="74F2523E" w14:textId="77777777" w:rsidR="006D31D4" w:rsidRPr="002E55C0" w:rsidRDefault="006D31D4" w:rsidP="0036417C">
            <w:pPr>
              <w:rPr>
                <w:rFonts w:ascii="Arial Narrow" w:eastAsia="Garamond" w:hAnsi="Arial Narrow" w:cs="Arial"/>
              </w:rPr>
            </w:pPr>
            <w:r w:rsidRPr="002E55C0">
              <w:rPr>
                <w:rFonts w:ascii="Arial Narrow" w:eastAsia="Garamond" w:hAnsi="Arial Narrow" w:cs="Arial"/>
              </w:rPr>
              <w:t xml:space="preserve">Maine Department of Education </w:t>
            </w:r>
          </w:p>
        </w:tc>
      </w:tr>
    </w:tbl>
    <w:p w14:paraId="6EE57DFC" w14:textId="77777777" w:rsidR="006D31D4" w:rsidRPr="002E55C0" w:rsidRDefault="006D31D4" w:rsidP="70530AE9">
      <w:pPr>
        <w:rPr>
          <w:rFonts w:ascii="Arial Narrow" w:hAnsi="Arial Narrow"/>
        </w:rPr>
      </w:pPr>
    </w:p>
    <w:sectPr w:rsidR="006D31D4" w:rsidRPr="002E55C0" w:rsidSect="002A751C">
      <w:headerReference w:type="default" r:id="rId19"/>
      <w:footerReference w:type="default" r:id="rId20"/>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11334" w14:textId="77777777" w:rsidR="003D1AA5" w:rsidRDefault="003D1AA5">
      <w:pPr>
        <w:spacing w:after="0" w:line="240" w:lineRule="auto"/>
      </w:pPr>
      <w:r>
        <w:separator/>
      </w:r>
    </w:p>
  </w:endnote>
  <w:endnote w:type="continuationSeparator" w:id="0">
    <w:p w14:paraId="31C9D2EE" w14:textId="77777777" w:rsidR="003D1AA5" w:rsidRDefault="003D1AA5">
      <w:pPr>
        <w:spacing w:after="0" w:line="240" w:lineRule="auto"/>
      </w:pPr>
      <w:r>
        <w:continuationSeparator/>
      </w:r>
    </w:p>
  </w:endnote>
  <w:endnote w:type="continuationNotice" w:id="1">
    <w:p w14:paraId="720471D8" w14:textId="77777777" w:rsidR="003D1AA5" w:rsidRDefault="003D1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583554"/>
      <w:docPartObj>
        <w:docPartGallery w:val="Page Numbers (Bottom of Page)"/>
        <w:docPartUnique/>
      </w:docPartObj>
    </w:sdtPr>
    <w:sdtEndPr>
      <w:rPr>
        <w:noProof/>
      </w:rPr>
    </w:sdtEndPr>
    <w:sdtContent>
      <w:p w14:paraId="04D81E4D" w14:textId="4BC6CDD1" w:rsidR="00824AE2" w:rsidRDefault="00824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94F33" w14:textId="51E8B2D0" w:rsidR="70530AE9" w:rsidRDefault="70530AE9" w:rsidP="7053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ACB9" w14:textId="77777777" w:rsidR="003D1AA5" w:rsidRDefault="003D1AA5">
      <w:pPr>
        <w:spacing w:after="0" w:line="240" w:lineRule="auto"/>
      </w:pPr>
      <w:r>
        <w:separator/>
      </w:r>
    </w:p>
  </w:footnote>
  <w:footnote w:type="continuationSeparator" w:id="0">
    <w:p w14:paraId="1010354D" w14:textId="77777777" w:rsidR="003D1AA5" w:rsidRDefault="003D1AA5">
      <w:pPr>
        <w:spacing w:after="0" w:line="240" w:lineRule="auto"/>
      </w:pPr>
      <w:r>
        <w:continuationSeparator/>
      </w:r>
    </w:p>
  </w:footnote>
  <w:footnote w:type="continuationNotice" w:id="1">
    <w:p w14:paraId="2DE59025" w14:textId="77777777" w:rsidR="003D1AA5" w:rsidRDefault="003D1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12EE" w14:textId="334E6D53" w:rsidR="00773898" w:rsidRDefault="00773898">
    <w:pPr>
      <w:pStyle w:val="Header"/>
    </w:pPr>
  </w:p>
  <w:p w14:paraId="3BED6977" w14:textId="1F43155F" w:rsidR="70530AE9" w:rsidRDefault="70530AE9" w:rsidP="7053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2F95"/>
    <w:multiLevelType w:val="multilevel"/>
    <w:tmpl w:val="4DB47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5A94087"/>
    <w:multiLevelType w:val="multilevel"/>
    <w:tmpl w:val="97669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82C731A"/>
    <w:multiLevelType w:val="multilevel"/>
    <w:tmpl w:val="DF10F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39"/>
    <w:rsid w:val="00004C0C"/>
    <w:rsid w:val="00012F55"/>
    <w:rsid w:val="000214BF"/>
    <w:rsid w:val="00043455"/>
    <w:rsid w:val="00060348"/>
    <w:rsid w:val="000810F7"/>
    <w:rsid w:val="00081B5B"/>
    <w:rsid w:val="000F2B9A"/>
    <w:rsid w:val="000F3C69"/>
    <w:rsid w:val="0011030E"/>
    <w:rsid w:val="0011410A"/>
    <w:rsid w:val="00177603"/>
    <w:rsid w:val="00185BD1"/>
    <w:rsid w:val="002107B5"/>
    <w:rsid w:val="002133AA"/>
    <w:rsid w:val="0023671A"/>
    <w:rsid w:val="002467C2"/>
    <w:rsid w:val="00257F66"/>
    <w:rsid w:val="0027775F"/>
    <w:rsid w:val="002836B9"/>
    <w:rsid w:val="002843C2"/>
    <w:rsid w:val="00284663"/>
    <w:rsid w:val="002873F9"/>
    <w:rsid w:val="002A751C"/>
    <w:rsid w:val="002B1393"/>
    <w:rsid w:val="002B2E9E"/>
    <w:rsid w:val="002C13DF"/>
    <w:rsid w:val="002E55C0"/>
    <w:rsid w:val="0030500C"/>
    <w:rsid w:val="00326C55"/>
    <w:rsid w:val="00340B20"/>
    <w:rsid w:val="003633CE"/>
    <w:rsid w:val="0036417C"/>
    <w:rsid w:val="0036F5D0"/>
    <w:rsid w:val="00370EFA"/>
    <w:rsid w:val="00385569"/>
    <w:rsid w:val="003A3A0D"/>
    <w:rsid w:val="003D1AA5"/>
    <w:rsid w:val="004029CE"/>
    <w:rsid w:val="0043489B"/>
    <w:rsid w:val="00442FA4"/>
    <w:rsid w:val="004519A6"/>
    <w:rsid w:val="004559E5"/>
    <w:rsid w:val="00466DF7"/>
    <w:rsid w:val="004A5C30"/>
    <w:rsid w:val="004B36C5"/>
    <w:rsid w:val="004C6FAE"/>
    <w:rsid w:val="005366D8"/>
    <w:rsid w:val="00536E9B"/>
    <w:rsid w:val="005452AA"/>
    <w:rsid w:val="00561639"/>
    <w:rsid w:val="0059714B"/>
    <w:rsid w:val="005A0ED7"/>
    <w:rsid w:val="005B5ADA"/>
    <w:rsid w:val="005F08C2"/>
    <w:rsid w:val="00616589"/>
    <w:rsid w:val="00623C27"/>
    <w:rsid w:val="00670E3C"/>
    <w:rsid w:val="00684F34"/>
    <w:rsid w:val="006A6D5F"/>
    <w:rsid w:val="006D31D4"/>
    <w:rsid w:val="006E3DAE"/>
    <w:rsid w:val="006F750F"/>
    <w:rsid w:val="007075C2"/>
    <w:rsid w:val="00765C99"/>
    <w:rsid w:val="00773898"/>
    <w:rsid w:val="00786A4B"/>
    <w:rsid w:val="00824AE2"/>
    <w:rsid w:val="008252DC"/>
    <w:rsid w:val="00855C65"/>
    <w:rsid w:val="008818C9"/>
    <w:rsid w:val="008C778F"/>
    <w:rsid w:val="00922236"/>
    <w:rsid w:val="009316BF"/>
    <w:rsid w:val="0098599E"/>
    <w:rsid w:val="009A094C"/>
    <w:rsid w:val="009A4D62"/>
    <w:rsid w:val="009B19A9"/>
    <w:rsid w:val="009D4A15"/>
    <w:rsid w:val="009D6892"/>
    <w:rsid w:val="00A009BD"/>
    <w:rsid w:val="00A22181"/>
    <w:rsid w:val="00A35532"/>
    <w:rsid w:val="00A553CF"/>
    <w:rsid w:val="00A57052"/>
    <w:rsid w:val="00A778C4"/>
    <w:rsid w:val="00A81DA0"/>
    <w:rsid w:val="00A92B4B"/>
    <w:rsid w:val="00A933FE"/>
    <w:rsid w:val="00AA2534"/>
    <w:rsid w:val="00AD1AFC"/>
    <w:rsid w:val="00AE2D7C"/>
    <w:rsid w:val="00AE4655"/>
    <w:rsid w:val="00AF79F9"/>
    <w:rsid w:val="00B42D09"/>
    <w:rsid w:val="00B51C36"/>
    <w:rsid w:val="00B54D93"/>
    <w:rsid w:val="00B805A8"/>
    <w:rsid w:val="00B8672A"/>
    <w:rsid w:val="00B95C4C"/>
    <w:rsid w:val="00B9E151"/>
    <w:rsid w:val="00BC7662"/>
    <w:rsid w:val="00BF09F0"/>
    <w:rsid w:val="00C36D61"/>
    <w:rsid w:val="00C51793"/>
    <w:rsid w:val="00C65C7B"/>
    <w:rsid w:val="00C8036B"/>
    <w:rsid w:val="00C820BF"/>
    <w:rsid w:val="00D03DD5"/>
    <w:rsid w:val="00D2061C"/>
    <w:rsid w:val="00D24E9D"/>
    <w:rsid w:val="00D559DF"/>
    <w:rsid w:val="00D65873"/>
    <w:rsid w:val="00D85031"/>
    <w:rsid w:val="00DA2D54"/>
    <w:rsid w:val="00DC5738"/>
    <w:rsid w:val="00DF5436"/>
    <w:rsid w:val="00E9498D"/>
    <w:rsid w:val="00ED1BC3"/>
    <w:rsid w:val="00F40DAA"/>
    <w:rsid w:val="00F4245A"/>
    <w:rsid w:val="00F750AA"/>
    <w:rsid w:val="00F85DFD"/>
    <w:rsid w:val="00F93154"/>
    <w:rsid w:val="00FA0D52"/>
    <w:rsid w:val="00FB0FC9"/>
    <w:rsid w:val="00FE701B"/>
    <w:rsid w:val="00FF06DD"/>
    <w:rsid w:val="0114A24E"/>
    <w:rsid w:val="0143923E"/>
    <w:rsid w:val="015D2F10"/>
    <w:rsid w:val="01A29230"/>
    <w:rsid w:val="02952AEC"/>
    <w:rsid w:val="029E774A"/>
    <w:rsid w:val="02A94280"/>
    <w:rsid w:val="02F615AC"/>
    <w:rsid w:val="02F8FF71"/>
    <w:rsid w:val="03240989"/>
    <w:rsid w:val="03474FF4"/>
    <w:rsid w:val="03822A90"/>
    <w:rsid w:val="03F74AE8"/>
    <w:rsid w:val="040800F5"/>
    <w:rsid w:val="0494CFD2"/>
    <w:rsid w:val="049DBBC5"/>
    <w:rsid w:val="04CE42CE"/>
    <w:rsid w:val="056F3D42"/>
    <w:rsid w:val="067C2A71"/>
    <w:rsid w:val="0715C217"/>
    <w:rsid w:val="074F73B2"/>
    <w:rsid w:val="07B091F3"/>
    <w:rsid w:val="081F4785"/>
    <w:rsid w:val="08B03421"/>
    <w:rsid w:val="08B5C28E"/>
    <w:rsid w:val="08F1B8FD"/>
    <w:rsid w:val="09B35E07"/>
    <w:rsid w:val="09B65DF7"/>
    <w:rsid w:val="09EA6537"/>
    <w:rsid w:val="0A88054B"/>
    <w:rsid w:val="0AEAE8F9"/>
    <w:rsid w:val="0AF1EEFD"/>
    <w:rsid w:val="0BFBC4C5"/>
    <w:rsid w:val="0C0AAD4F"/>
    <w:rsid w:val="0C239843"/>
    <w:rsid w:val="0C4CE224"/>
    <w:rsid w:val="0CBB7191"/>
    <w:rsid w:val="0D80015B"/>
    <w:rsid w:val="0D8504D1"/>
    <w:rsid w:val="0DAC4EAC"/>
    <w:rsid w:val="0E1E84A9"/>
    <w:rsid w:val="0E83FA53"/>
    <w:rsid w:val="0E9A3D40"/>
    <w:rsid w:val="0EC602FD"/>
    <w:rsid w:val="0FEFE7A4"/>
    <w:rsid w:val="10544B2F"/>
    <w:rsid w:val="10D16438"/>
    <w:rsid w:val="1135CDBF"/>
    <w:rsid w:val="11557F15"/>
    <w:rsid w:val="11B8E67C"/>
    <w:rsid w:val="11C9F3DF"/>
    <w:rsid w:val="12113EB0"/>
    <w:rsid w:val="128412B0"/>
    <w:rsid w:val="128AD85B"/>
    <w:rsid w:val="12AF9E26"/>
    <w:rsid w:val="12C2DEB9"/>
    <w:rsid w:val="13297190"/>
    <w:rsid w:val="138799D5"/>
    <w:rsid w:val="1421770D"/>
    <w:rsid w:val="142EAA28"/>
    <w:rsid w:val="14F2F5C3"/>
    <w:rsid w:val="150194A1"/>
    <w:rsid w:val="151E19CB"/>
    <w:rsid w:val="156216E5"/>
    <w:rsid w:val="158CA771"/>
    <w:rsid w:val="15FFE113"/>
    <w:rsid w:val="16D28E23"/>
    <w:rsid w:val="16DD8C96"/>
    <w:rsid w:val="1718218F"/>
    <w:rsid w:val="17392386"/>
    <w:rsid w:val="174EDE87"/>
    <w:rsid w:val="17B3579C"/>
    <w:rsid w:val="18DDAC64"/>
    <w:rsid w:val="199197D4"/>
    <w:rsid w:val="1B6B699F"/>
    <w:rsid w:val="1C1955A6"/>
    <w:rsid w:val="1C591525"/>
    <w:rsid w:val="1C8BBD27"/>
    <w:rsid w:val="1DB43C16"/>
    <w:rsid w:val="1DC7F580"/>
    <w:rsid w:val="1DFB3F48"/>
    <w:rsid w:val="1E068AC0"/>
    <w:rsid w:val="20C840D9"/>
    <w:rsid w:val="20E42474"/>
    <w:rsid w:val="22071748"/>
    <w:rsid w:val="235A1A4C"/>
    <w:rsid w:val="235BC4A9"/>
    <w:rsid w:val="246F6D94"/>
    <w:rsid w:val="248FD009"/>
    <w:rsid w:val="251FA5F1"/>
    <w:rsid w:val="2524A8B7"/>
    <w:rsid w:val="25664B80"/>
    <w:rsid w:val="25693BAF"/>
    <w:rsid w:val="25BADAE9"/>
    <w:rsid w:val="264C838C"/>
    <w:rsid w:val="26A24DF5"/>
    <w:rsid w:val="27B50704"/>
    <w:rsid w:val="27EEDEA7"/>
    <w:rsid w:val="2857094A"/>
    <w:rsid w:val="285C4979"/>
    <w:rsid w:val="28C1DC13"/>
    <w:rsid w:val="28E25983"/>
    <w:rsid w:val="290E6AAE"/>
    <w:rsid w:val="2919DD44"/>
    <w:rsid w:val="298343B4"/>
    <w:rsid w:val="29C007CC"/>
    <w:rsid w:val="29D175A6"/>
    <w:rsid w:val="2A7A21B9"/>
    <w:rsid w:val="2A8AB2F9"/>
    <w:rsid w:val="2C318E10"/>
    <w:rsid w:val="2C3D5561"/>
    <w:rsid w:val="2C906849"/>
    <w:rsid w:val="2CC43D5A"/>
    <w:rsid w:val="2D093EF7"/>
    <w:rsid w:val="2DC571E6"/>
    <w:rsid w:val="2E4489E0"/>
    <w:rsid w:val="2E722771"/>
    <w:rsid w:val="2EB86A90"/>
    <w:rsid w:val="2F11FF58"/>
    <w:rsid w:val="2F33C1A0"/>
    <w:rsid w:val="2F5DFCDE"/>
    <w:rsid w:val="2FB36824"/>
    <w:rsid w:val="2FB4C542"/>
    <w:rsid w:val="30B1D6D5"/>
    <w:rsid w:val="31026F7D"/>
    <w:rsid w:val="319BEA29"/>
    <w:rsid w:val="3344550E"/>
    <w:rsid w:val="334E00F6"/>
    <w:rsid w:val="34DBFC87"/>
    <w:rsid w:val="34F5CAFA"/>
    <w:rsid w:val="3539585E"/>
    <w:rsid w:val="354D4009"/>
    <w:rsid w:val="3575F8AE"/>
    <w:rsid w:val="358C8B8F"/>
    <w:rsid w:val="35C44BD0"/>
    <w:rsid w:val="35D1722B"/>
    <w:rsid w:val="36B80EC3"/>
    <w:rsid w:val="374E6672"/>
    <w:rsid w:val="385CD1B6"/>
    <w:rsid w:val="3890DD77"/>
    <w:rsid w:val="38B3F503"/>
    <w:rsid w:val="39306538"/>
    <w:rsid w:val="39480513"/>
    <w:rsid w:val="39927712"/>
    <w:rsid w:val="39D5C0A8"/>
    <w:rsid w:val="3B17EEC9"/>
    <w:rsid w:val="3B602F06"/>
    <w:rsid w:val="3BC92AAF"/>
    <w:rsid w:val="3C5BCE61"/>
    <w:rsid w:val="3CB5666E"/>
    <w:rsid w:val="3CCA17D4"/>
    <w:rsid w:val="3CE8C038"/>
    <w:rsid w:val="3D275047"/>
    <w:rsid w:val="3D94ECAC"/>
    <w:rsid w:val="3DE0650B"/>
    <w:rsid w:val="3E4E506A"/>
    <w:rsid w:val="3E61C97D"/>
    <w:rsid w:val="3E7ACFBA"/>
    <w:rsid w:val="3F6560F1"/>
    <w:rsid w:val="4056747D"/>
    <w:rsid w:val="405EF109"/>
    <w:rsid w:val="40A8D47D"/>
    <w:rsid w:val="41D4FB54"/>
    <w:rsid w:val="42B3AEF0"/>
    <w:rsid w:val="42D4EA85"/>
    <w:rsid w:val="4373F50B"/>
    <w:rsid w:val="447F2457"/>
    <w:rsid w:val="449D8A25"/>
    <w:rsid w:val="451DE9E6"/>
    <w:rsid w:val="4556E498"/>
    <w:rsid w:val="458D1105"/>
    <w:rsid w:val="45D22755"/>
    <w:rsid w:val="46329988"/>
    <w:rsid w:val="4694BF91"/>
    <w:rsid w:val="46A7CB68"/>
    <w:rsid w:val="46E93473"/>
    <w:rsid w:val="47687231"/>
    <w:rsid w:val="479A9141"/>
    <w:rsid w:val="47C1BE4E"/>
    <w:rsid w:val="47C598B0"/>
    <w:rsid w:val="4866CF7D"/>
    <w:rsid w:val="488841AC"/>
    <w:rsid w:val="491DC859"/>
    <w:rsid w:val="495D22C0"/>
    <w:rsid w:val="4A5F5F49"/>
    <w:rsid w:val="4C4168D9"/>
    <w:rsid w:val="4CA04B31"/>
    <w:rsid w:val="4D211843"/>
    <w:rsid w:val="4D301F08"/>
    <w:rsid w:val="4DE8E616"/>
    <w:rsid w:val="4E7E41A6"/>
    <w:rsid w:val="4EF0CD8F"/>
    <w:rsid w:val="4F255CF3"/>
    <w:rsid w:val="501EEDA5"/>
    <w:rsid w:val="504953F8"/>
    <w:rsid w:val="510154E8"/>
    <w:rsid w:val="5145F0EE"/>
    <w:rsid w:val="52A8B02F"/>
    <w:rsid w:val="52D2576D"/>
    <w:rsid w:val="52DE4102"/>
    <w:rsid w:val="52E91E56"/>
    <w:rsid w:val="53155430"/>
    <w:rsid w:val="53B60C8B"/>
    <w:rsid w:val="53CF8F3A"/>
    <w:rsid w:val="53D71128"/>
    <w:rsid w:val="542C9FD3"/>
    <w:rsid w:val="544D0A30"/>
    <w:rsid w:val="54848C5E"/>
    <w:rsid w:val="54ADCBD0"/>
    <w:rsid w:val="54E434DE"/>
    <w:rsid w:val="55158AE9"/>
    <w:rsid w:val="555F0D3D"/>
    <w:rsid w:val="556B5F9B"/>
    <w:rsid w:val="55D4C60B"/>
    <w:rsid w:val="56398E15"/>
    <w:rsid w:val="56798EE0"/>
    <w:rsid w:val="5710C649"/>
    <w:rsid w:val="57216D9C"/>
    <w:rsid w:val="57A5C890"/>
    <w:rsid w:val="57BEF0ED"/>
    <w:rsid w:val="587CC076"/>
    <w:rsid w:val="589921E2"/>
    <w:rsid w:val="58A477FE"/>
    <w:rsid w:val="58D9FA7E"/>
    <w:rsid w:val="595A8DCD"/>
    <w:rsid w:val="5A1890D7"/>
    <w:rsid w:val="5A918104"/>
    <w:rsid w:val="5AFEE231"/>
    <w:rsid w:val="5BEA7A35"/>
    <w:rsid w:val="5C2A2B71"/>
    <w:rsid w:val="5D95F4FE"/>
    <w:rsid w:val="5E150A14"/>
    <w:rsid w:val="5E7579AC"/>
    <w:rsid w:val="5F0F56E4"/>
    <w:rsid w:val="5F427D6C"/>
    <w:rsid w:val="5F75DCF7"/>
    <w:rsid w:val="5FD215EB"/>
    <w:rsid w:val="60BDEB58"/>
    <w:rsid w:val="6205985C"/>
    <w:rsid w:val="624CFDC5"/>
    <w:rsid w:val="62A31B09"/>
    <w:rsid w:val="63336580"/>
    <w:rsid w:val="641F3AED"/>
    <w:rsid w:val="64796327"/>
    <w:rsid w:val="64811827"/>
    <w:rsid w:val="65161AB9"/>
    <w:rsid w:val="65686A5F"/>
    <w:rsid w:val="656F2128"/>
    <w:rsid w:val="6599876A"/>
    <w:rsid w:val="66159375"/>
    <w:rsid w:val="670AF189"/>
    <w:rsid w:val="673A61EA"/>
    <w:rsid w:val="6756DBAF"/>
    <w:rsid w:val="686154CC"/>
    <w:rsid w:val="6954894A"/>
    <w:rsid w:val="696429AB"/>
    <w:rsid w:val="6978F831"/>
    <w:rsid w:val="6A53D030"/>
    <w:rsid w:val="6AD817E0"/>
    <w:rsid w:val="6B33B061"/>
    <w:rsid w:val="6C00786C"/>
    <w:rsid w:val="6C07D817"/>
    <w:rsid w:val="6CA3643D"/>
    <w:rsid w:val="6DD3C1E0"/>
    <w:rsid w:val="6E0A5046"/>
    <w:rsid w:val="6E331B64"/>
    <w:rsid w:val="6E5A1856"/>
    <w:rsid w:val="6F274153"/>
    <w:rsid w:val="6F62EBA1"/>
    <w:rsid w:val="70416875"/>
    <w:rsid w:val="70530AE9"/>
    <w:rsid w:val="70D0B61E"/>
    <w:rsid w:val="70E63354"/>
    <w:rsid w:val="7223A9AC"/>
    <w:rsid w:val="743629F3"/>
    <w:rsid w:val="745F51F4"/>
    <w:rsid w:val="74B0317D"/>
    <w:rsid w:val="755B71AC"/>
    <w:rsid w:val="764C01DE"/>
    <w:rsid w:val="7786E864"/>
    <w:rsid w:val="77E7D23F"/>
    <w:rsid w:val="79790FFF"/>
    <w:rsid w:val="7A9AD8F5"/>
    <w:rsid w:val="7AA6C28A"/>
    <w:rsid w:val="7B6460ED"/>
    <w:rsid w:val="7F7AA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5632"/>
  <w15:chartTrackingRefBased/>
  <w15:docId w15:val="{334A3E20-E7CC-46CC-A4D0-A374D29D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1639"/>
  </w:style>
  <w:style w:type="character" w:styleId="Hyperlink">
    <w:name w:val="Hyperlink"/>
    <w:basedOn w:val="DefaultParagraphFont"/>
    <w:uiPriority w:val="99"/>
    <w:unhideWhenUsed/>
    <w:rsid w:val="00561639"/>
    <w:rPr>
      <w:color w:val="0000FF" w:themeColor="hyperlink"/>
      <w:u w:val="single"/>
    </w:rPr>
  </w:style>
  <w:style w:type="character" w:styleId="UnresolvedMention">
    <w:name w:val="Unresolved Mention"/>
    <w:basedOn w:val="DefaultParagraphFont"/>
    <w:uiPriority w:val="99"/>
    <w:semiHidden/>
    <w:unhideWhenUsed/>
    <w:rsid w:val="00561639"/>
    <w:rPr>
      <w:color w:val="605E5C"/>
      <w:shd w:val="clear" w:color="auto" w:fill="E1DFDD"/>
    </w:rPr>
  </w:style>
  <w:style w:type="character" w:customStyle="1" w:styleId="eop">
    <w:name w:val="eop"/>
    <w:basedOn w:val="DefaultParagraphFont"/>
    <w:rsid w:val="005366D8"/>
  </w:style>
  <w:style w:type="paragraph" w:customStyle="1" w:styleId="paragraph">
    <w:name w:val="paragraph"/>
    <w:basedOn w:val="Normal"/>
    <w:rsid w:val="00004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2A751C"/>
    <w:pPr>
      <w:spacing w:after="0" w:line="240" w:lineRule="auto"/>
    </w:pPr>
    <w:rPr>
      <w:rFonts w:eastAsiaTheme="minorEastAsia"/>
    </w:rPr>
  </w:style>
  <w:style w:type="character" w:customStyle="1" w:styleId="NoSpacingChar">
    <w:name w:val="No Spacing Char"/>
    <w:basedOn w:val="DefaultParagraphFont"/>
    <w:link w:val="NoSpacing"/>
    <w:uiPriority w:val="1"/>
    <w:rsid w:val="002A751C"/>
    <w:rPr>
      <w:rFonts w:eastAsiaTheme="minorEastAsia"/>
    </w:rPr>
  </w:style>
  <w:style w:type="character" w:styleId="FollowedHyperlink">
    <w:name w:val="FollowedHyperlink"/>
    <w:basedOn w:val="DefaultParagraphFont"/>
    <w:uiPriority w:val="99"/>
    <w:semiHidden/>
    <w:unhideWhenUsed/>
    <w:rsid w:val="000F2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27043">
      <w:bodyDiv w:val="1"/>
      <w:marLeft w:val="0"/>
      <w:marRight w:val="0"/>
      <w:marTop w:val="0"/>
      <w:marBottom w:val="0"/>
      <w:divBdr>
        <w:top w:val="none" w:sz="0" w:space="0" w:color="auto"/>
        <w:left w:val="none" w:sz="0" w:space="0" w:color="auto"/>
        <w:bottom w:val="none" w:sz="0" w:space="0" w:color="auto"/>
        <w:right w:val="none" w:sz="0" w:space="0" w:color="auto"/>
      </w:divBdr>
      <w:divsChild>
        <w:div w:id="409157672">
          <w:marLeft w:val="0"/>
          <w:marRight w:val="0"/>
          <w:marTop w:val="0"/>
          <w:marBottom w:val="0"/>
          <w:divBdr>
            <w:top w:val="none" w:sz="0" w:space="0" w:color="auto"/>
            <w:left w:val="none" w:sz="0" w:space="0" w:color="auto"/>
            <w:bottom w:val="none" w:sz="0" w:space="0" w:color="auto"/>
            <w:right w:val="none" w:sz="0" w:space="0" w:color="auto"/>
          </w:divBdr>
        </w:div>
        <w:div w:id="1317303507">
          <w:marLeft w:val="0"/>
          <w:marRight w:val="0"/>
          <w:marTop w:val="0"/>
          <w:marBottom w:val="0"/>
          <w:divBdr>
            <w:top w:val="none" w:sz="0" w:space="0" w:color="auto"/>
            <w:left w:val="none" w:sz="0" w:space="0" w:color="auto"/>
            <w:bottom w:val="none" w:sz="0" w:space="0" w:color="auto"/>
            <w:right w:val="none" w:sz="0" w:space="0" w:color="auto"/>
          </w:divBdr>
        </w:div>
        <w:div w:id="157169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ture.maine.gov/statutes/26/title26ch7sec0.html" TargetMode="External"/><Relationship Id="rId18" Type="http://schemas.openxmlformats.org/officeDocument/2006/relationships/hyperlink" Target="https://www.merriam-webster.com/dictionary/independent%20stud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gov/agencies/WHD/child-labor" TargetMode="External"/><Relationship Id="rId17" Type="http://schemas.openxmlformats.org/officeDocument/2006/relationships/hyperlink" Target="https://www.merriam-webster.com/dictionary/community%20service" TargetMode="External"/><Relationship Id="rId2" Type="http://schemas.openxmlformats.org/officeDocument/2006/relationships/customXml" Target="../customXml/item2.xml"/><Relationship Id="rId16" Type="http://schemas.openxmlformats.org/officeDocument/2006/relationships/hyperlink" Target="https://tech.ed.gov/publications/digital-learning-guide/teach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whd/fact-sheets/71-flsa-internships" TargetMode="External"/><Relationship Id="rId5" Type="http://schemas.openxmlformats.org/officeDocument/2006/relationships/numbering" Target="numbering.xml"/><Relationship Id="rId15" Type="http://schemas.openxmlformats.org/officeDocument/2006/relationships/hyperlink" Target="https://www.apprenticeship.gov/employers/explore-pre-apprenticeshi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labor/jobs_training/apprentice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Extended learning means the acquisition of knowledge and skills, using defined objectives, through flexible instruction or study outside of the traditional classroom methodology. Examples of extended learning opportunities may include but are not limited to the following: internship, job shadow, mentorship, apprenticeship, digital learning, independent study, and community service.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209065-f3b6-40ab-9395-91576f3f4430">
      <UserInfo>
        <DisplayName>Cotnoir, Scott R.</DisplayName>
        <AccountId>16</AccountId>
        <AccountType/>
      </UserInfo>
      <UserInfo>
        <DisplayName>Bowler, Rachel L</DisplayName>
        <AccountId>17</AccountId>
        <AccountType/>
      </UserInfo>
      <UserInfo>
        <DisplayName>Dolan, Joan M</DisplayName>
        <AccountId>20</AccountId>
        <AccountType/>
      </UserInfo>
      <UserInfo>
        <DisplayName>Forster, Sarah</DisplayName>
        <AccountId>15</AccountId>
        <AccountType/>
      </UserInfo>
      <UserInfo>
        <DisplayName>Littlefield, Dwight A</DisplayName>
        <AccountId>14</AccountId>
        <AccountType/>
      </UserInfo>
      <UserInfo>
        <DisplayName>Senese, Gail</DisplayName>
        <AccountId>19</AccountId>
        <AccountType/>
      </UserInfo>
      <UserInfo>
        <DisplayName>Tiner, Donna</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C86987CF030489B1B7725F83CDE67" ma:contentTypeVersion="4" ma:contentTypeDescription="Create a new document." ma:contentTypeScope="" ma:versionID="e0cc51ff5cf50ceb9a9cfe3266cc4896">
  <xsd:schema xmlns:xsd="http://www.w3.org/2001/XMLSchema" xmlns:xs="http://www.w3.org/2001/XMLSchema" xmlns:p="http://schemas.microsoft.com/office/2006/metadata/properties" xmlns:ns2="686b43f7-bb15-4e0a-9131-8346f5a902a7" xmlns:ns3="7e209065-f3b6-40ab-9395-91576f3f4430" targetNamespace="http://schemas.microsoft.com/office/2006/metadata/properties" ma:root="true" ma:fieldsID="3cb53e5fa74f092526b0a68cde0404a0" ns2:_="" ns3:_="">
    <xsd:import namespace="686b43f7-bb15-4e0a-9131-8346f5a902a7"/>
    <xsd:import namespace="7e209065-f3b6-40ab-9395-91576f3f44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43f7-bb15-4e0a-9131-8346f5a90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09065-f3b6-40ab-9395-91576f3f44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D23F9-6765-48BD-86B7-1DA3B04320E6}">
  <ds:schemaRefs>
    <ds:schemaRef ds:uri="http://schemas.microsoft.com/sharepoint/v3/contenttype/forms"/>
  </ds:schemaRefs>
</ds:datastoreItem>
</file>

<file path=customXml/itemProps3.xml><?xml version="1.0" encoding="utf-8"?>
<ds:datastoreItem xmlns:ds="http://schemas.openxmlformats.org/officeDocument/2006/customXml" ds:itemID="{85463AFB-64C8-4B6F-8FE9-EFDFB308265E}">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7e209065-f3b6-40ab-9395-91576f3f4430"/>
    <ds:schemaRef ds:uri="686b43f7-bb15-4e0a-9131-8346f5a902a7"/>
    <ds:schemaRef ds:uri="http://purl.org/dc/terms/"/>
  </ds:schemaRefs>
</ds:datastoreItem>
</file>

<file path=customXml/itemProps4.xml><?xml version="1.0" encoding="utf-8"?>
<ds:datastoreItem xmlns:ds="http://schemas.openxmlformats.org/officeDocument/2006/customXml" ds:itemID="{0E349BFD-F45D-4743-9852-4ABF023B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43f7-bb15-4e0a-9131-8346f5a902a7"/>
    <ds:schemaRef ds:uri="7e209065-f3b6-40ab-9395-91576f3f4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Links>
    <vt:vector size="48" baseType="variant">
      <vt:variant>
        <vt:i4>1638479</vt:i4>
      </vt:variant>
      <vt:variant>
        <vt:i4>21</vt:i4>
      </vt:variant>
      <vt:variant>
        <vt:i4>0</vt:i4>
      </vt:variant>
      <vt:variant>
        <vt:i4>5</vt:i4>
      </vt:variant>
      <vt:variant>
        <vt:lpwstr>https://www.merriam-webster.com/dictionary/independent study</vt:lpwstr>
      </vt:variant>
      <vt:variant>
        <vt:lpwstr/>
      </vt:variant>
      <vt:variant>
        <vt:i4>131155</vt:i4>
      </vt:variant>
      <vt:variant>
        <vt:i4>18</vt:i4>
      </vt:variant>
      <vt:variant>
        <vt:i4>0</vt:i4>
      </vt:variant>
      <vt:variant>
        <vt:i4>5</vt:i4>
      </vt:variant>
      <vt:variant>
        <vt:lpwstr>https://www.merriam-webster.com/dictionary/community service</vt:lpwstr>
      </vt:variant>
      <vt:variant>
        <vt:lpwstr/>
      </vt:variant>
      <vt:variant>
        <vt:i4>4980751</vt:i4>
      </vt:variant>
      <vt:variant>
        <vt:i4>15</vt:i4>
      </vt:variant>
      <vt:variant>
        <vt:i4>0</vt:i4>
      </vt:variant>
      <vt:variant>
        <vt:i4>5</vt:i4>
      </vt:variant>
      <vt:variant>
        <vt:lpwstr>https://tech.ed.gov/publications/digital-learning-guide/teacher/</vt:lpwstr>
      </vt:variant>
      <vt:variant>
        <vt:lpwstr/>
      </vt:variant>
      <vt:variant>
        <vt:i4>4063342</vt:i4>
      </vt:variant>
      <vt:variant>
        <vt:i4>12</vt:i4>
      </vt:variant>
      <vt:variant>
        <vt:i4>0</vt:i4>
      </vt:variant>
      <vt:variant>
        <vt:i4>5</vt:i4>
      </vt:variant>
      <vt:variant>
        <vt:lpwstr>https://www.apprenticeship.gov/employers/explore-pre-apprenticeship</vt:lpwstr>
      </vt:variant>
      <vt:variant>
        <vt:lpwstr/>
      </vt:variant>
      <vt:variant>
        <vt:i4>5636215</vt:i4>
      </vt:variant>
      <vt:variant>
        <vt:i4>9</vt:i4>
      </vt:variant>
      <vt:variant>
        <vt:i4>0</vt:i4>
      </vt:variant>
      <vt:variant>
        <vt:i4>5</vt:i4>
      </vt:variant>
      <vt:variant>
        <vt:lpwstr>https://www.maine.gov/labor/jobs_training/apprenticeship/</vt:lpwstr>
      </vt:variant>
      <vt:variant>
        <vt:lpwstr/>
      </vt:variant>
      <vt:variant>
        <vt:i4>5505033</vt:i4>
      </vt:variant>
      <vt:variant>
        <vt:i4>6</vt:i4>
      </vt:variant>
      <vt:variant>
        <vt:i4>0</vt:i4>
      </vt:variant>
      <vt:variant>
        <vt:i4>5</vt:i4>
      </vt:variant>
      <vt:variant>
        <vt:lpwstr>http://legislature.maine.gov/statutes/26/title26ch7sec0.html</vt:lpwstr>
      </vt:variant>
      <vt:variant>
        <vt:lpwstr/>
      </vt:variant>
      <vt:variant>
        <vt:i4>5963796</vt:i4>
      </vt:variant>
      <vt:variant>
        <vt:i4>3</vt:i4>
      </vt:variant>
      <vt:variant>
        <vt:i4>0</vt:i4>
      </vt:variant>
      <vt:variant>
        <vt:i4>5</vt:i4>
      </vt:variant>
      <vt:variant>
        <vt:lpwstr>https://www.dol.gov/agencies/WHD/child-labor</vt:lpwstr>
      </vt:variant>
      <vt:variant>
        <vt:lpwstr/>
      </vt:variant>
      <vt:variant>
        <vt:i4>917535</vt:i4>
      </vt:variant>
      <vt:variant>
        <vt:i4>0</vt:i4>
      </vt:variant>
      <vt:variant>
        <vt:i4>0</vt:i4>
      </vt:variant>
      <vt:variant>
        <vt:i4>5</vt:i4>
      </vt:variant>
      <vt:variant>
        <vt:lpwstr>https://www.dol.gov/agencies/whd/fact-sheets/71-flsa-internships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Learning Opportunities</dc:title>
  <dc:subject>Definitions</dc:subject>
  <dc:creator>April 14, 2021</dc:creator>
  <cp:keywords/>
  <dc:description/>
  <cp:lastModifiedBy>Doiron, Diana</cp:lastModifiedBy>
  <cp:revision>2</cp:revision>
  <dcterms:created xsi:type="dcterms:W3CDTF">2021-05-17T03:56:00Z</dcterms:created>
  <dcterms:modified xsi:type="dcterms:W3CDTF">2021-05-17T03:56:00Z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0x010100A28C86987CF030489B1B7725F83CDE67</vt:lpwstr>
  </property>
</Properties>
</file>