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2774E" w:rsidR="003C4A62" w:rsidP="000B5B32" w:rsidRDefault="000E0089" w14:paraId="2C078E63" w14:textId="00D6DE9B">
      <w:pPr>
        <w:jc w:val="center"/>
        <w:rPr>
          <w:b/>
          <w:bCs/>
        </w:rPr>
      </w:pPr>
      <w:r w:rsidRPr="0052774E">
        <w:rPr>
          <w:b/>
          <w:bCs/>
        </w:rPr>
        <w:t>Essential and Guiding Questions</w:t>
      </w:r>
    </w:p>
    <w:p w:rsidR="00AD30D5" w:rsidP="000B5B32" w:rsidRDefault="000E0089" w14:paraId="43FC8900" w14:textId="77777777">
      <w:r>
        <w:t xml:space="preserve">Essential questions reflect the </w:t>
      </w:r>
      <w:r w:rsidR="002E7722">
        <w:t>unit development and planned content learning. These are developed by the teacher or team to provide an overarching common purpose for the instructional unit.</w:t>
      </w:r>
      <w:r w:rsidR="00140C63">
        <w:t xml:space="preserve"> The essential question should remain at a high level and present a conceptual purpose for study.</w:t>
      </w:r>
    </w:p>
    <w:p w:rsidR="00AD30D5" w:rsidP="000B5B32" w:rsidRDefault="00140C63" w14:paraId="69EDC42F" w14:textId="44A33387">
      <w:r>
        <w:t xml:space="preserve"> </w:t>
      </w:r>
      <w:r w:rsidR="00AD30D5">
        <w:t>Begin by establishing a relevant goal: course objectives, program objectives, learning outcomes, multiple discipline content standards</w:t>
      </w:r>
    </w:p>
    <w:p w:rsidR="00AD30D5" w:rsidRDefault="0028124A" w14:paraId="2FEBDF58" w14:textId="41DBC00C">
      <w:r>
        <w:t>Figure 1</w:t>
      </w:r>
    </w:p>
    <w:p w:rsidR="000E0089" w:rsidRDefault="00AD30D5" w14:paraId="760D16A7" w14:textId="51CC9137">
      <w:r>
        <w:rPr>
          <w:noProof/>
        </w:rPr>
        <w:drawing>
          <wp:inline distT="0" distB="0" distL="0" distR="0" wp14:anchorId="4C008535" wp14:editId="4B031F17">
            <wp:extent cx="5330952" cy="266090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266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6F" w:rsidP="00A87274" w:rsidRDefault="00D52C0E" w14:paraId="397404A9" w14:textId="1AA37878">
      <w:pPr>
        <w:pStyle w:val="ListParagraph"/>
        <w:numPr>
          <w:ilvl w:val="0"/>
          <w:numId w:val="1"/>
        </w:numPr>
      </w:pPr>
      <w:r>
        <w:t xml:space="preserve">Create big ideas </w:t>
      </w:r>
      <w:r w:rsidR="002F7FBA">
        <w:t xml:space="preserve">– an idea is big if it helps us make sense of lots of experiences and isolated facts </w:t>
      </w:r>
    </w:p>
    <w:p w:rsidR="00AA63ED" w:rsidP="00AA63ED" w:rsidRDefault="00B57126" w14:paraId="4DCF2D93" w14:textId="59CF7437">
      <w:pPr>
        <w:pStyle w:val="ListParagraph"/>
        <w:numPr>
          <w:ilvl w:val="1"/>
          <w:numId w:val="1"/>
        </w:numPr>
      </w:pPr>
      <w:r>
        <w:t xml:space="preserve">Big ideas emphasize </w:t>
      </w:r>
      <w:r w:rsidR="000B5B32">
        <w:t>common characteristics of a unifying concept</w:t>
      </w:r>
    </w:p>
    <w:p w:rsidR="000B5B32" w:rsidP="00AA63ED" w:rsidRDefault="000B5B32" w14:paraId="4BC5B8F6" w14:textId="11C4F719">
      <w:pPr>
        <w:pStyle w:val="ListParagraph"/>
        <w:numPr>
          <w:ilvl w:val="1"/>
          <w:numId w:val="1"/>
        </w:numPr>
      </w:pPr>
      <w:r>
        <w:t xml:space="preserve">Big ideas promote in-depth understanding </w:t>
      </w:r>
    </w:p>
    <w:p w:rsidR="000B5B32" w:rsidP="00AA63ED" w:rsidRDefault="00E51CDE" w14:paraId="0BA90EDA" w14:textId="1843D173">
      <w:pPr>
        <w:pStyle w:val="ListParagraph"/>
        <w:numPr>
          <w:ilvl w:val="1"/>
          <w:numId w:val="1"/>
        </w:numPr>
      </w:pPr>
      <w:r>
        <w:t xml:space="preserve">Big ideas apply across disciplines </w:t>
      </w:r>
    </w:p>
    <w:p w:rsidR="00D52C0E" w:rsidP="00D52C0E" w:rsidRDefault="00D52C0E" w14:paraId="710E32DA" w14:textId="7AE83F4E">
      <w:pPr>
        <w:pStyle w:val="ListParagraph"/>
        <w:numPr>
          <w:ilvl w:val="0"/>
          <w:numId w:val="1"/>
        </w:numPr>
      </w:pPr>
      <w:r>
        <w:t>Establish essential questions that will lead students to the big idea</w:t>
      </w:r>
      <w:r w:rsidR="001B7389">
        <w:t xml:space="preserve">. </w:t>
      </w:r>
      <w:r w:rsidR="005E0D22">
        <w:t>Is the idea big?</w:t>
      </w:r>
    </w:p>
    <w:p w:rsidR="005E0D22" w:rsidP="005E0D22" w:rsidRDefault="005E0D22" w14:paraId="138378FD" w14:textId="1FBF9A69">
      <w:pPr>
        <w:pStyle w:val="ListParagraph"/>
        <w:numPr>
          <w:ilvl w:val="1"/>
          <w:numId w:val="1"/>
        </w:numPr>
      </w:pPr>
      <w:r>
        <w:t>Will students be able to apply the essential question (big idea) to their lives?</w:t>
      </w:r>
    </w:p>
    <w:p w:rsidR="005E0D22" w:rsidP="005E0D22" w:rsidRDefault="005E0D22" w14:paraId="78481D93" w14:textId="1645CD3B">
      <w:pPr>
        <w:pStyle w:val="ListParagraph"/>
        <w:numPr>
          <w:ilvl w:val="1"/>
          <w:numId w:val="1"/>
        </w:numPr>
      </w:pPr>
      <w:r>
        <w:t>Will students remember this big idea long after they leave your classroom?</w:t>
      </w:r>
    </w:p>
    <w:p w:rsidR="005E0D22" w:rsidP="005E0D22" w:rsidRDefault="00C260AF" w14:paraId="20350A53" w14:textId="5F4CA110">
      <w:pPr>
        <w:pStyle w:val="ListParagraph"/>
        <w:numPr>
          <w:ilvl w:val="1"/>
          <w:numId w:val="1"/>
        </w:numPr>
      </w:pPr>
      <w:r>
        <w:t xml:space="preserve">Is the big idea arguable? </w:t>
      </w:r>
    </w:p>
    <w:p w:rsidR="00C260AF" w:rsidP="00C260AF" w:rsidRDefault="00C260AF" w14:paraId="39A6721B" w14:textId="256C34A2">
      <w:pPr>
        <w:pStyle w:val="ListParagraph"/>
        <w:numPr>
          <w:ilvl w:val="0"/>
          <w:numId w:val="1"/>
        </w:numPr>
      </w:pPr>
      <w:r>
        <w:t xml:space="preserve">Essential questions </w:t>
      </w:r>
    </w:p>
    <w:p w:rsidR="00C260AF" w:rsidP="00C260AF" w:rsidRDefault="00C260AF" w14:paraId="26662399" w14:textId="63A56A83">
      <w:pPr>
        <w:pStyle w:val="ListParagraph"/>
        <w:numPr>
          <w:ilvl w:val="1"/>
          <w:numId w:val="1"/>
        </w:numPr>
      </w:pPr>
      <w:r>
        <w:t>Have no right or wrong answers</w:t>
      </w:r>
    </w:p>
    <w:p w:rsidR="00C260AF" w:rsidP="00C260AF" w:rsidRDefault="00C260AF" w14:paraId="3A933388" w14:textId="1B3CDE4B">
      <w:pPr>
        <w:pStyle w:val="ListParagraph"/>
        <w:numPr>
          <w:ilvl w:val="1"/>
          <w:numId w:val="1"/>
        </w:numPr>
      </w:pPr>
      <w:r>
        <w:t xml:space="preserve">Focus student learning on the </w:t>
      </w:r>
      <w:r w:rsidR="00AC7253">
        <w:t>big idea</w:t>
      </w:r>
    </w:p>
    <w:p w:rsidR="00AC7253" w:rsidP="00C260AF" w:rsidRDefault="00AC7253" w14:paraId="761C7E03" w14:textId="038F2D83">
      <w:pPr>
        <w:pStyle w:val="ListParagraph"/>
        <w:numPr>
          <w:ilvl w:val="1"/>
          <w:numId w:val="1"/>
        </w:numPr>
      </w:pPr>
      <w:r>
        <w:t>Promote inquiry and critical thinking</w:t>
      </w:r>
    </w:p>
    <w:p w:rsidR="00AC7253" w:rsidP="00C260AF" w:rsidRDefault="00AC7253" w14:paraId="547FDA50" w14:textId="48F17800">
      <w:pPr>
        <w:pStyle w:val="ListParagraph"/>
        <w:numPr>
          <w:ilvl w:val="1"/>
          <w:numId w:val="1"/>
        </w:numPr>
      </w:pPr>
      <w:r>
        <w:t xml:space="preserve">Engage students in real-life problem solving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1520" w:rsidTr="003A1520" w14:paraId="08387133" w14:textId="77777777">
        <w:tc>
          <w:tcPr>
            <w:tcW w:w="4675" w:type="dxa"/>
          </w:tcPr>
          <w:p w:rsidR="003A1520" w:rsidP="003A1520" w:rsidRDefault="003A1520" w14:paraId="31D8E1E4" w14:textId="77777777">
            <w:r>
              <w:t>Not a big idea:</w:t>
            </w:r>
          </w:p>
          <w:p w:rsidR="003A1520" w:rsidP="003A1520" w:rsidRDefault="003A1520" w14:paraId="0E5B4AAB" w14:textId="1311EDB5">
            <w:r>
              <w:t>Did nature influence Monet?</w:t>
            </w:r>
          </w:p>
        </w:tc>
        <w:tc>
          <w:tcPr>
            <w:tcW w:w="4675" w:type="dxa"/>
          </w:tcPr>
          <w:p w:rsidR="003A1520" w:rsidP="003A1520" w:rsidRDefault="003A1520" w14:paraId="049AF30B" w14:textId="77777777">
            <w:r>
              <w:t xml:space="preserve">A big idea: </w:t>
            </w:r>
          </w:p>
          <w:p w:rsidR="003A1520" w:rsidP="00C260AF" w:rsidRDefault="003A1520" w14:paraId="5F4C2BC8" w14:textId="6E9AFB5B">
            <w:r>
              <w:t>How are artists influenced?</w:t>
            </w:r>
          </w:p>
        </w:tc>
      </w:tr>
      <w:tr w:rsidR="003A1520" w:rsidTr="003A1520" w14:paraId="0A6E6A59" w14:textId="77777777">
        <w:tc>
          <w:tcPr>
            <w:tcW w:w="4675" w:type="dxa"/>
          </w:tcPr>
          <w:p w:rsidR="003A1520" w:rsidP="003A1520" w:rsidRDefault="003A1520" w14:paraId="55EC9C61" w14:textId="77777777">
            <w:r>
              <w:t xml:space="preserve">Not a big idea: </w:t>
            </w:r>
          </w:p>
          <w:p w:rsidR="003A1520" w:rsidP="00C260AF" w:rsidRDefault="003A1520" w14:paraId="785B6753" w14:textId="241FBF29">
            <w:r>
              <w:t>Why</w:t>
            </w:r>
            <w:r>
              <w:t xml:space="preserve"> are settlements developed around lakes and rivers?</w:t>
            </w:r>
          </w:p>
        </w:tc>
        <w:tc>
          <w:tcPr>
            <w:tcW w:w="4675" w:type="dxa"/>
          </w:tcPr>
          <w:p w:rsidR="003A1520" w:rsidP="00C260AF" w:rsidRDefault="003A1520" w14:paraId="0FC78594" w14:textId="77777777">
            <w:r>
              <w:t xml:space="preserve">A big idea: </w:t>
            </w:r>
          </w:p>
          <w:p w:rsidR="003A1520" w:rsidP="00C260AF" w:rsidRDefault="003A1520" w14:paraId="6597C506" w14:textId="0ED553A6">
            <w:r>
              <w:t>H</w:t>
            </w:r>
            <w:r>
              <w:t>ow does habitat influence where we live?</w:t>
            </w:r>
          </w:p>
        </w:tc>
      </w:tr>
    </w:tbl>
    <w:p w:rsidR="00D52C0E" w:rsidRDefault="00D52C0E" w14:paraId="70A79493" w14:textId="77777777"/>
    <w:p w:rsidR="004E713F" w:rsidRDefault="002E7722" w14:paraId="50B1C617" w14:textId="77777777">
      <w:r>
        <w:lastRenderedPageBreak/>
        <w:t xml:space="preserve">Guiding questions </w:t>
      </w:r>
      <w:r w:rsidR="002A7CFD">
        <w:t xml:space="preserve">are developed by students with support from a teacher, in a group, or independently. The guiding questions provide students an opportunity to makes choices about the direction of their learning. </w:t>
      </w:r>
    </w:p>
    <w:p w:rsidR="002E7722" w:rsidRDefault="008F5AD9" w14:paraId="38FBAA99" w14:textId="1439A826">
      <w:r>
        <w:t xml:space="preserve">Guiding questions help students </w:t>
      </w:r>
      <w:r w:rsidR="00C217CB">
        <w:t xml:space="preserve">narrow their inquiry while honoring their curiosity. </w:t>
      </w:r>
      <w:r w:rsidR="007D0CEC">
        <w:t xml:space="preserve">Students may explore many different </w:t>
      </w:r>
      <w:r w:rsidR="007D0CEC">
        <w:tab/>
      </w:r>
      <w:r w:rsidR="007D0CEC">
        <w:t xml:space="preserve">questions while </w:t>
      </w:r>
      <w:r w:rsidR="0028124A">
        <w:t xml:space="preserve">informing their understanding of the big idea, the conceptual understandings for the study. </w:t>
      </w:r>
      <w:r w:rsidR="007D0CEC">
        <w:t xml:space="preserve"> </w:t>
      </w:r>
      <w:r w:rsidR="0028124A">
        <w:t xml:space="preserve">Help students develop at least three questions to explore related to the essential question. </w:t>
      </w:r>
      <w:r w:rsidR="0097090A">
        <w:t xml:space="preserve">Below is a note catcher for this activity. </w:t>
      </w:r>
    </w:p>
    <w:p w:rsidR="0097090A" w:rsidRDefault="0097090A" w14:paraId="1FCBB828" w14:textId="334D57E6">
      <w:r>
        <w:t xml:space="preserve">Figure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4414" w:rsidTr="002D4414" w14:paraId="778648A7" w14:textId="77777777">
        <w:tc>
          <w:tcPr>
            <w:tcW w:w="9350" w:type="dxa"/>
          </w:tcPr>
          <w:p w:rsidR="002D4414" w:rsidRDefault="002D4414" w14:paraId="79817C30" w14:textId="523586C0">
            <w:r>
              <w:t>Essential question:</w:t>
            </w:r>
          </w:p>
        </w:tc>
      </w:tr>
      <w:tr w:rsidR="002D4414" w:rsidTr="002D4414" w14:paraId="4D8D9462" w14:textId="77777777">
        <w:tc>
          <w:tcPr>
            <w:tcW w:w="9350" w:type="dxa"/>
          </w:tcPr>
          <w:p w:rsidR="002D4414" w:rsidRDefault="002D4414" w14:paraId="759E1B63" w14:textId="4069B5B5">
            <w:r>
              <w:t>Guiding questions</w:t>
            </w:r>
          </w:p>
        </w:tc>
      </w:tr>
      <w:tr w:rsidR="002D4414" w:rsidTr="002D4414" w14:paraId="617732FF" w14:textId="77777777">
        <w:tc>
          <w:tcPr>
            <w:tcW w:w="9350" w:type="dxa"/>
          </w:tcPr>
          <w:p w:rsidR="002D4414" w:rsidP="002D4414" w:rsidRDefault="002D4414" w14:paraId="4B825156" w14:textId="6DD21BE7">
            <w:r>
              <w:t>1</w:t>
            </w:r>
          </w:p>
        </w:tc>
      </w:tr>
      <w:tr w:rsidR="002D4414" w:rsidTr="002D4414" w14:paraId="67DC5159" w14:textId="77777777">
        <w:tc>
          <w:tcPr>
            <w:tcW w:w="9350" w:type="dxa"/>
          </w:tcPr>
          <w:p w:rsidR="002D4414" w:rsidP="002D4414" w:rsidRDefault="002D4414" w14:paraId="34EC49E9" w14:textId="308564CE">
            <w:r>
              <w:t>2</w:t>
            </w:r>
          </w:p>
        </w:tc>
      </w:tr>
      <w:tr w:rsidR="002D4414" w:rsidTr="002D4414" w14:paraId="7E7039C0" w14:textId="77777777">
        <w:tc>
          <w:tcPr>
            <w:tcW w:w="9350" w:type="dxa"/>
          </w:tcPr>
          <w:p w:rsidR="002D4414" w:rsidP="002D4414" w:rsidRDefault="002D4414" w14:paraId="0A29BE25" w14:textId="0878FE4B">
            <w:r>
              <w:t>3</w:t>
            </w:r>
          </w:p>
        </w:tc>
      </w:tr>
    </w:tbl>
    <w:p w:rsidR="00C95155" w:rsidRDefault="00C95155" w14:paraId="65796B09" w14:textId="77777777"/>
    <w:p w:rsidR="0097090A" w:rsidRDefault="0097090A" w14:paraId="75172014" w14:textId="018C5BEF">
      <w:r>
        <w:t>Here is an example of what it might look like in your classroom.</w:t>
      </w:r>
    </w:p>
    <w:p w:rsidR="0097090A" w:rsidRDefault="0097090A" w14:paraId="6C2701E5" w14:textId="3D266946">
      <w:r>
        <w:t>Figure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2B46" w:rsidTr="000548CC" w14:paraId="10FFCD1F" w14:textId="77777777">
        <w:tc>
          <w:tcPr>
            <w:tcW w:w="9350" w:type="dxa"/>
          </w:tcPr>
          <w:p w:rsidR="00E02B46" w:rsidP="000548CC" w:rsidRDefault="00E02B46" w14:paraId="6C9AFD99" w14:textId="7A42484A">
            <w:r>
              <w:t>Essential question:</w:t>
            </w:r>
            <w:r>
              <w:t xml:space="preserve"> How does history repeat itself? </w:t>
            </w:r>
          </w:p>
        </w:tc>
      </w:tr>
      <w:tr w:rsidR="00E02B46" w:rsidTr="000548CC" w14:paraId="2BC7F98A" w14:textId="77777777">
        <w:tc>
          <w:tcPr>
            <w:tcW w:w="9350" w:type="dxa"/>
          </w:tcPr>
          <w:p w:rsidR="00E02B46" w:rsidP="000548CC" w:rsidRDefault="00E02B46" w14:paraId="406CDF86" w14:textId="77777777">
            <w:r>
              <w:t>Guiding questions</w:t>
            </w:r>
          </w:p>
        </w:tc>
      </w:tr>
      <w:tr w:rsidR="00E02B46" w:rsidTr="000548CC" w14:paraId="35C9A19A" w14:textId="77777777">
        <w:tc>
          <w:tcPr>
            <w:tcW w:w="9350" w:type="dxa"/>
          </w:tcPr>
          <w:p w:rsidR="00E02B46" w:rsidP="00E02B46" w:rsidRDefault="00E02B46" w14:paraId="31BCDF27" w14:textId="488A5D62">
            <w:pPr>
              <w:pStyle w:val="ListParagraph"/>
              <w:numPr>
                <w:ilvl w:val="0"/>
                <w:numId w:val="2"/>
              </w:numPr>
            </w:pPr>
            <w:r>
              <w:t>What has happened before multiple times?</w:t>
            </w:r>
          </w:p>
        </w:tc>
      </w:tr>
      <w:tr w:rsidR="00E02B46" w:rsidTr="000548CC" w14:paraId="011703C4" w14:textId="77777777">
        <w:tc>
          <w:tcPr>
            <w:tcW w:w="9350" w:type="dxa"/>
          </w:tcPr>
          <w:p w:rsidR="00E02B46" w:rsidP="00E02B46" w:rsidRDefault="00E02B46" w14:paraId="134960E6" w14:textId="7E5D690D">
            <w:pPr>
              <w:pStyle w:val="ListParagraph"/>
              <w:numPr>
                <w:ilvl w:val="0"/>
                <w:numId w:val="2"/>
              </w:numPr>
            </w:pPr>
            <w:r>
              <w:t xml:space="preserve">Is there anything happening now that </w:t>
            </w:r>
            <w:r w:rsidR="00420E52">
              <w:t xml:space="preserve">is like something that happened before? </w:t>
            </w:r>
          </w:p>
        </w:tc>
      </w:tr>
      <w:tr w:rsidR="00E02B46" w:rsidTr="000548CC" w14:paraId="4E5AFEC3" w14:textId="77777777">
        <w:tc>
          <w:tcPr>
            <w:tcW w:w="9350" w:type="dxa"/>
          </w:tcPr>
          <w:p w:rsidR="00E02B46" w:rsidP="00420E52" w:rsidRDefault="00420E52" w14:paraId="6AF8301F" w14:textId="7B3B7CF3">
            <w:pPr>
              <w:pStyle w:val="ListParagraph"/>
              <w:numPr>
                <w:ilvl w:val="0"/>
                <w:numId w:val="2"/>
              </w:numPr>
            </w:pPr>
            <w:r>
              <w:t xml:space="preserve">Why do things repeat? </w:t>
            </w:r>
          </w:p>
        </w:tc>
      </w:tr>
    </w:tbl>
    <w:p w:rsidR="0097090A" w:rsidRDefault="0097090A" w14:paraId="1C7473E9" w14:textId="77777777"/>
    <w:p w:rsidR="00420E52" w:rsidRDefault="00F01EA8" w14:paraId="2AA3653A" w14:textId="25055415">
      <w:r>
        <w:t xml:space="preserve">These questions may lead to explore environment like storms or other natural phenomenon or may be </w:t>
      </w:r>
      <w:r w:rsidR="00B6739F">
        <w:t xml:space="preserve">related to health such as epidemics and pandemics. The exploration may be more social like </w:t>
      </w:r>
      <w:r w:rsidR="0079762C">
        <w:t xml:space="preserve">political clashes human migration. </w:t>
      </w:r>
      <w:r w:rsidR="0052774E">
        <w:t xml:space="preserve">Here is where students have a great deal of choice in how and what to learn. </w:t>
      </w:r>
    </w:p>
    <w:sectPr w:rsidR="0042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80A"/>
    <w:multiLevelType w:val="hybridMultilevel"/>
    <w:tmpl w:val="0D08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71EF8"/>
    <w:multiLevelType w:val="hybridMultilevel"/>
    <w:tmpl w:val="69DC8C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7FE51"/>
    <w:rsid w:val="000B5B32"/>
    <w:rsid w:val="000E0089"/>
    <w:rsid w:val="000E4DAF"/>
    <w:rsid w:val="001121B4"/>
    <w:rsid w:val="00140C63"/>
    <w:rsid w:val="001A3D2E"/>
    <w:rsid w:val="001B7389"/>
    <w:rsid w:val="002179FB"/>
    <w:rsid w:val="00247B70"/>
    <w:rsid w:val="0028124A"/>
    <w:rsid w:val="002A7CFD"/>
    <w:rsid w:val="002D4414"/>
    <w:rsid w:val="002E7722"/>
    <w:rsid w:val="002F7FBA"/>
    <w:rsid w:val="003A1520"/>
    <w:rsid w:val="003C4A62"/>
    <w:rsid w:val="00420E52"/>
    <w:rsid w:val="004640AB"/>
    <w:rsid w:val="004E713F"/>
    <w:rsid w:val="0052774E"/>
    <w:rsid w:val="005E0D22"/>
    <w:rsid w:val="0079762C"/>
    <w:rsid w:val="007D0CEC"/>
    <w:rsid w:val="008F5AD9"/>
    <w:rsid w:val="0097090A"/>
    <w:rsid w:val="00A87274"/>
    <w:rsid w:val="00AA63ED"/>
    <w:rsid w:val="00AC7253"/>
    <w:rsid w:val="00AD30D5"/>
    <w:rsid w:val="00B57126"/>
    <w:rsid w:val="00B6739F"/>
    <w:rsid w:val="00BA5925"/>
    <w:rsid w:val="00BF3F6F"/>
    <w:rsid w:val="00C217CB"/>
    <w:rsid w:val="00C260AF"/>
    <w:rsid w:val="00C95155"/>
    <w:rsid w:val="00D52C0E"/>
    <w:rsid w:val="00E02B46"/>
    <w:rsid w:val="00E51CDE"/>
    <w:rsid w:val="00F01EA8"/>
    <w:rsid w:val="53A7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FE51"/>
  <w15:chartTrackingRefBased/>
  <w15:docId w15:val="{9AACC82D-D225-4029-829D-C848CA9B6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1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5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F7A7752C4C14DBDBE8F8871E1AD6B" ma:contentTypeVersion="12" ma:contentTypeDescription="Create a new document." ma:contentTypeScope="" ma:versionID="c85d5965d58c17dd9f78c2dcccdd8297">
  <xsd:schema xmlns:xsd="http://www.w3.org/2001/XMLSchema" xmlns:xs="http://www.w3.org/2001/XMLSchema" xmlns:p="http://schemas.microsoft.com/office/2006/metadata/properties" xmlns:ns2="92947c37-d8ba-46ed-a7ae-928c2c40d7e0" xmlns:ns3="e11de6c8-9fda-4174-a5fa-25aa785639fa" targetNamespace="http://schemas.microsoft.com/office/2006/metadata/properties" ma:root="true" ma:fieldsID="d24377c227a563912efdac3b4b19f83d" ns2:_="" ns3:_="">
    <xsd:import namespace="92947c37-d8ba-46ed-a7ae-928c2c40d7e0"/>
    <xsd:import namespace="e11de6c8-9fda-4174-a5fa-25aa78563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7c37-d8ba-46ed-a7ae-928c2c40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e6c8-9fda-4174-a5fa-25aa78563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47c37-d8ba-46ed-a7ae-928c2c40d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A78F78-A8B9-4A9B-A5EA-8ECAD87E1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1740C-FD89-4F88-878B-6A4553690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47c37-d8ba-46ed-a7ae-928c2c40d7e0"/>
    <ds:schemaRef ds:uri="e11de6c8-9fda-4174-a5fa-25aa7856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47C4E-6331-4683-B0F9-DBA6C0CE1B35}">
  <ds:schemaRefs>
    <ds:schemaRef ds:uri="http://schemas.microsoft.com/office/2006/metadata/properties"/>
    <ds:schemaRef ds:uri="http://schemas.microsoft.com/office/infopath/2007/PartnerControls"/>
    <ds:schemaRef ds:uri="92947c37-d8ba-46ed-a7ae-928c2c40d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Dunton, Morgan</dc:creator>
  <cp:keywords/>
  <dc:description/>
  <cp:lastModifiedBy>Dunton, Morgan</cp:lastModifiedBy>
  <cp:revision>40</cp:revision>
  <dcterms:created xsi:type="dcterms:W3CDTF">2022-12-12T13:39:00Z</dcterms:created>
  <dcterms:modified xsi:type="dcterms:W3CDTF">2022-12-13T15:25:00Z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0x010100FB2F7A7752C4C14DBDBE8F8871E1AD6B</vt:lpwstr>
  </property>
  <property fmtid="{D5CDD505-2E9C-101B-9397-08002B2CF9AE}" pid="3" name="MediaServiceImageTags">
    <vt:lpwstr/>
  </property>
</Properties>
</file>