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8"/>
          <w:szCs w:val="28"/>
          <w:rtl w:val="0"/>
        </w:rPr>
        <w:t xml:space="preserve">PreK for ME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create individual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Calibri" w:cs="Calibri" w:eastAsia="Calibri" w:hAnsi="Calibri"/>
          <w:b w:val="1"/>
          <w:color w:val="38761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390"/>
        <w:gridCol w:w="405"/>
        <w:gridCol w:w="405"/>
        <w:gridCol w:w="390"/>
        <w:gridCol w:w="420"/>
        <w:gridCol w:w="405"/>
        <w:gridCol w:w="390"/>
        <w:gridCol w:w="435"/>
        <w:gridCol w:w="405"/>
        <w:gridCol w:w="390"/>
        <w:gridCol w:w="420"/>
        <w:gridCol w:w="405"/>
        <w:gridCol w:w="405"/>
        <w:gridCol w:w="405"/>
        <w:gridCol w:w="405"/>
        <w:tblGridChange w:id="0">
          <w:tblGrid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35"/>
            <w:gridCol w:w="375"/>
            <w:gridCol w:w="405"/>
            <w:gridCol w:w="405"/>
            <w:gridCol w:w="405"/>
            <w:gridCol w:w="390"/>
            <w:gridCol w:w="405"/>
            <w:gridCol w:w="405"/>
            <w:gridCol w:w="390"/>
            <w:gridCol w:w="420"/>
            <w:gridCol w:w="405"/>
            <w:gridCol w:w="390"/>
            <w:gridCol w:w="435"/>
            <w:gridCol w:w="405"/>
            <w:gridCol w:w="390"/>
            <w:gridCol w:w="420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390"/>
        <w:gridCol w:w="405"/>
        <w:gridCol w:w="405"/>
        <w:gridCol w:w="390"/>
        <w:gridCol w:w="390"/>
        <w:gridCol w:w="4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405"/>
            <w:gridCol w:w="390"/>
            <w:gridCol w:w="405"/>
            <w:gridCol w:w="405"/>
            <w:gridCol w:w="390"/>
            <w:gridCol w:w="390"/>
            <w:gridCol w:w="450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April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360"/>
        <w:gridCol w:w="6105"/>
        <w:tblGridChange w:id="0">
          <w:tblGrid>
            <w:gridCol w:w="465"/>
            <w:gridCol w:w="345"/>
            <w:gridCol w:w="405"/>
            <w:gridCol w:w="405"/>
            <w:gridCol w:w="405"/>
            <w:gridCol w:w="405"/>
            <w:gridCol w:w="405"/>
            <w:gridCol w:w="450"/>
            <w:gridCol w:w="405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360"/>
            <w:gridCol w:w="6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c9daf8" w:val="clear"/>
                <w:rtl w:val="0"/>
              </w:rPr>
              <w:t xml:space="preserve">Unit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Family</w:t>
            </w:r>
          </w:p>
          <w:p w:rsidR="00000000" w:rsidDel="00000000" w:rsidP="00000000" w:rsidRDefault="00000000" w:rsidRPr="00000000" w14:paraId="000001C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d966" w:val="clear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Friends</w:t>
            </w:r>
          </w:p>
          <w:p w:rsidR="00000000" w:rsidDel="00000000" w:rsidP="00000000" w:rsidRDefault="00000000" w:rsidRPr="00000000" w14:paraId="000001C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9999" w:val="clear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Wind and Water</w:t>
            </w:r>
          </w:p>
          <w:p w:rsidR="00000000" w:rsidDel="00000000" w:rsidP="00000000" w:rsidRDefault="00000000" w:rsidRPr="00000000" w14:paraId="000001CC">
            <w:pPr>
              <w:ind w:left="720" w:firstLine="0"/>
              <w:rPr>
                <w:rFonts w:ascii="Calibri" w:cs="Calibri" w:eastAsia="Calibri" w:hAnsi="Calibri"/>
                <w:shd w:fill="ffd9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6d7a8" w:val="clear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World of Color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d1dc" w:val="clear"/>
                <w:rtl w:val="0"/>
              </w:rPr>
              <w:t xml:space="preserve">Unit 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Shadows and Reflections</w:t>
            </w:r>
          </w:p>
          <w:p w:rsidR="00000000" w:rsidDel="00000000" w:rsidP="00000000" w:rsidRDefault="00000000" w:rsidRPr="00000000" w14:paraId="000001CE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4a7d6" w:val="clear"/>
                <w:rtl w:val="0"/>
              </w:rPr>
              <w:t xml:space="preserve">Unit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Things That Grow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one extra week per Unit to allow for flexibility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ageBreakBefore w:val="0"/>
      <w:ind w:left="0" w:right="0" w:firstLine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Blank Pacing Calendar</w:t>
    </w:r>
  </w:p>
  <w:p w:rsidR="00000000" w:rsidDel="00000000" w:rsidP="00000000" w:rsidRDefault="00000000" w:rsidRPr="00000000" w14:paraId="00000240">
    <w:pPr>
      <w:pageBreakBefore w:val="0"/>
      <w:ind w:left="0" w:right="0" w:firstLine="0"/>
      <w:jc w:val="right"/>
      <w:rPr>
        <w:rFonts w:ascii="Calibri" w:cs="Calibri" w:eastAsia="Calibri" w:hAnsi="Calibri"/>
        <w:color w:val="1155cc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1155cc"/>
        <w:sz w:val="24"/>
        <w:szCs w:val="24"/>
        <w:rtl w:val="0"/>
      </w:rPr>
      <w:t xml:space="preserve">PreK for ME / Focus on PreK  | Maine Dept of Education / Boston Public Schools Department of Early Childhood P-2</w:t>
    </w:r>
  </w:p>
  <w:p w:rsidR="00000000" w:rsidDel="00000000" w:rsidP="00000000" w:rsidRDefault="00000000" w:rsidRPr="00000000" w14:paraId="00000241">
    <w:pPr>
      <w:pageBreakBefore w:val="0"/>
      <w:ind w:left="0" w:right="-720" w:firstLine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7" ma:contentTypeDescription="Create a new document." ma:contentTypeScope="" ma:versionID="4c70364f81099f1f955b8d54a5564545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27700258b162cd936c08902e4b68cde6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8f5300a76e4615ac8677561665f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8f5300a76e4615ac8677561665fe8e" ma:index="24" nillable="true" ma:taxonomy="true" ma:internalName="ie8f5300a76e4615ac8677561665fe8e" ma:taxonomyFieldName="Metadata" ma:displayName="Metadata" ma:default="" ma:fieldId="{2e8f5300-a76e-4615-ac86-77561665fe8e}" ma:sspId="8e407dca-7e10-41d8-9780-494ed3966f68" ma:termSetId="548a93fa-6488-4950-9383-a5b0d998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ie8f5300a76e4615ac8677561665fe8e xmlns="d88a5585-8329-475e-b2d5-3ecaed923975">
      <Terms xmlns="http://schemas.microsoft.com/office/infopath/2007/PartnerControls"/>
    </ie8f5300a76e4615ac8677561665fe8e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3A510-CF4C-4D15-AF92-85CD521D7AF6}"/>
</file>

<file path=customXml/itemProps2.xml><?xml version="1.0" encoding="utf-8"?>
<ds:datastoreItem xmlns:ds="http://schemas.openxmlformats.org/officeDocument/2006/customXml" ds:itemID="{AE581D0A-0510-4643-98A5-B46DF82015D6}"/>
</file>

<file path=customXml/itemProps3.xml><?xml version="1.0" encoding="utf-8"?>
<ds:datastoreItem xmlns:ds="http://schemas.openxmlformats.org/officeDocument/2006/customXml" ds:itemID="{14D2E449-E4FC-45C0-BCC6-AA6A16BF221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