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2B5E" w14:textId="2067F7E7" w:rsidR="0031512D" w:rsidRPr="00C71599" w:rsidRDefault="00594BA6" w:rsidP="00594BA6">
      <w:pPr>
        <w:jc w:val="center"/>
        <w:rPr>
          <w:sz w:val="24"/>
          <w:szCs w:val="24"/>
        </w:rPr>
      </w:pPr>
      <w:r w:rsidRPr="00594BA6">
        <w:rPr>
          <w:sz w:val="36"/>
          <w:szCs w:val="36"/>
        </w:rPr>
        <w:t xml:space="preserve">Education Service Center Reporting Requirements </w:t>
      </w:r>
    </w:p>
    <w:p w14:paraId="0B74BA09" w14:textId="733849C2" w:rsidR="00594BA6" w:rsidRDefault="00594BA6" w:rsidP="00144714"/>
    <w:p w14:paraId="31B95C69" w14:textId="00D9810C" w:rsidR="009411C9" w:rsidRDefault="009411C9" w:rsidP="009411C9">
      <w:pPr>
        <w:ind w:left="43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hyperlink r:id="rId6" w:history="1">
        <w:r w:rsidRPr="009411C9">
          <w:rPr>
            <w:rStyle w:val="Hyperlink"/>
            <w:rFonts w:cstheme="minorHAnsi"/>
            <w:sz w:val="28"/>
            <w:szCs w:val="28"/>
          </w:rPr>
          <w:t>Chapter 123</w:t>
        </w:r>
      </w:hyperlink>
    </w:p>
    <w:p w14:paraId="51728732" w14:textId="77777777" w:rsidR="009411C9" w:rsidRDefault="009411C9" w:rsidP="009411C9">
      <w:pPr>
        <w:jc w:val="center"/>
      </w:pPr>
    </w:p>
    <w:p w14:paraId="2831D7EF" w14:textId="01A25344" w:rsidR="00594BA6" w:rsidRDefault="00594BA6" w:rsidP="00594BA6"/>
    <w:p w14:paraId="4B6102C9" w14:textId="3087EA49" w:rsidR="00EC094D" w:rsidRPr="00F14ABE" w:rsidRDefault="00EC094D" w:rsidP="00594BA6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August 15</w:t>
      </w:r>
      <w:r w:rsidRPr="00F14ABE">
        <w:rPr>
          <w:rFonts w:cstheme="minorHAnsi"/>
          <w:highlight w:val="yellow"/>
          <w:vertAlign w:val="superscript"/>
        </w:rPr>
        <w:t>th</w:t>
      </w:r>
      <w:r w:rsidRPr="00F14ABE">
        <w:rPr>
          <w:rFonts w:cstheme="minorHAnsi"/>
          <w:highlight w:val="yellow"/>
        </w:rPr>
        <w:t xml:space="preserve"> -</w:t>
      </w:r>
      <w:r w:rsidRPr="00F14ABE">
        <w:rPr>
          <w:rFonts w:cstheme="minorHAnsi"/>
        </w:rPr>
        <w:t xml:space="preserve"> </w:t>
      </w:r>
    </w:p>
    <w:p w14:paraId="5B76ADC6" w14:textId="39516E38" w:rsidR="00594BA6" w:rsidRPr="00F14ABE" w:rsidRDefault="00594BA6" w:rsidP="00594BA6">
      <w:pPr>
        <w:rPr>
          <w:rFonts w:cstheme="minorHAnsi"/>
        </w:rPr>
      </w:pPr>
      <w:bookmarkStart w:id="0" w:name="_Hlk72317820"/>
      <w:r w:rsidRPr="00F14ABE">
        <w:rPr>
          <w:rFonts w:cstheme="minorHAnsi"/>
        </w:rPr>
        <w:t>□ Q1 Budget Revenue Upload to MEFS</w:t>
      </w:r>
    </w:p>
    <w:p w14:paraId="505652D4" w14:textId="03FE2BCB" w:rsidR="00594BA6" w:rsidRPr="00F14ABE" w:rsidRDefault="00594BA6" w:rsidP="00594BA6">
      <w:pPr>
        <w:rPr>
          <w:rFonts w:cstheme="minorHAnsi"/>
        </w:rPr>
      </w:pPr>
      <w:r w:rsidRPr="00F14ABE">
        <w:rPr>
          <w:rFonts w:cstheme="minorHAnsi"/>
        </w:rPr>
        <w:t>□ Q1 Budget Expenditure Upload to MEFS</w:t>
      </w:r>
      <w:bookmarkEnd w:id="0"/>
    </w:p>
    <w:p w14:paraId="48E2CF3B" w14:textId="19DCA554" w:rsidR="00594BA6" w:rsidRPr="00F14ABE" w:rsidRDefault="00594BA6" w:rsidP="00594BA6">
      <w:pPr>
        <w:rPr>
          <w:rFonts w:cstheme="minorHAnsi"/>
        </w:rPr>
      </w:pPr>
      <w:r w:rsidRPr="00F14ABE">
        <w:rPr>
          <w:rFonts w:cstheme="minorHAnsi"/>
        </w:rPr>
        <w:t>□ Copy of budget meeting minutes email</w:t>
      </w:r>
      <w:r w:rsidR="00293167">
        <w:rPr>
          <w:rFonts w:cstheme="minorHAnsi"/>
        </w:rPr>
        <w:t>ed</w:t>
      </w:r>
      <w:r w:rsidRPr="00F14ABE">
        <w:rPr>
          <w:rFonts w:cstheme="minorHAnsi"/>
        </w:rPr>
        <w:t xml:space="preserve"> to </w:t>
      </w:r>
      <w:hyperlink r:id="rId7" w:history="1">
        <w:r w:rsidRPr="00F14ABE">
          <w:rPr>
            <w:rStyle w:val="Hyperlink"/>
            <w:rFonts w:cstheme="minorHAnsi"/>
          </w:rPr>
          <w:t>denise.towers@maine.gov</w:t>
        </w:r>
      </w:hyperlink>
      <w:r w:rsidRPr="00F14ABE">
        <w:rPr>
          <w:rFonts w:cstheme="minorHAnsi"/>
        </w:rPr>
        <w:t xml:space="preserve">. </w:t>
      </w:r>
    </w:p>
    <w:p w14:paraId="4BC4BFC1" w14:textId="4F9E2F9C" w:rsidR="00594BA6" w:rsidRPr="00F14ABE" w:rsidRDefault="00594BA6" w:rsidP="00594BA6">
      <w:pPr>
        <w:rPr>
          <w:rFonts w:cstheme="minorHAnsi"/>
        </w:rPr>
      </w:pPr>
      <w:r w:rsidRPr="00F14ABE">
        <w:rPr>
          <w:rFonts w:cstheme="minorHAnsi"/>
        </w:rPr>
        <w:t>□ Copy of budget presented at time of vote</w:t>
      </w:r>
      <w:r w:rsidR="00EC094D" w:rsidRPr="00F14ABE">
        <w:rPr>
          <w:rFonts w:cstheme="minorHAnsi"/>
        </w:rPr>
        <w:t xml:space="preserve"> emailed to </w:t>
      </w:r>
      <w:hyperlink r:id="rId8" w:history="1">
        <w:r w:rsidR="00EC094D" w:rsidRPr="00F14ABE">
          <w:rPr>
            <w:rStyle w:val="Hyperlink"/>
            <w:rFonts w:cstheme="minorHAnsi"/>
          </w:rPr>
          <w:t>denise.towers@maine.gov</w:t>
        </w:r>
      </w:hyperlink>
      <w:r w:rsidR="00EC094D" w:rsidRPr="00F14ABE">
        <w:rPr>
          <w:rFonts w:cstheme="minorHAnsi"/>
        </w:rPr>
        <w:t>.</w:t>
      </w:r>
    </w:p>
    <w:p w14:paraId="02955396" w14:textId="77777777" w:rsidR="00726B8E" w:rsidRPr="00F14ABE" w:rsidRDefault="00726B8E" w:rsidP="00594BA6">
      <w:pPr>
        <w:rPr>
          <w:rFonts w:cstheme="minorHAnsi"/>
        </w:rPr>
      </w:pPr>
    </w:p>
    <w:p w14:paraId="2D514475" w14:textId="21BC1093" w:rsidR="00C42E52" w:rsidRPr="00F14ABE" w:rsidRDefault="00C42E52" w:rsidP="00594BA6">
      <w:pPr>
        <w:rPr>
          <w:rFonts w:cstheme="minorHAnsi"/>
        </w:rPr>
      </w:pPr>
    </w:p>
    <w:p w14:paraId="7B88B1CE" w14:textId="77777777" w:rsidR="00C42E52" w:rsidRPr="00F14ABE" w:rsidRDefault="00C42E52" w:rsidP="00C42E52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August 30th –</w:t>
      </w:r>
      <w:r w:rsidRPr="00F14ABE">
        <w:rPr>
          <w:rFonts w:cstheme="minorHAnsi"/>
        </w:rPr>
        <w:t xml:space="preserve"> </w:t>
      </w:r>
    </w:p>
    <w:p w14:paraId="461A2B97" w14:textId="62D0C09B" w:rsidR="00C42E52" w:rsidRPr="00F14ABE" w:rsidRDefault="00C42E52" w:rsidP="00C42E52">
      <w:pPr>
        <w:rPr>
          <w:rFonts w:cstheme="minorHAnsi"/>
        </w:rPr>
      </w:pPr>
      <w:r w:rsidRPr="00F14ABE">
        <w:rPr>
          <w:rFonts w:cstheme="minorHAnsi"/>
        </w:rPr>
        <w:t>□ Q4 Actual Revenue Upload to MEFS</w:t>
      </w:r>
    </w:p>
    <w:p w14:paraId="75070E27" w14:textId="0D9CCD6F" w:rsidR="00C42E52" w:rsidRPr="00F14ABE" w:rsidRDefault="00C42E52" w:rsidP="00C42E52">
      <w:pPr>
        <w:rPr>
          <w:rFonts w:cstheme="minorHAnsi"/>
        </w:rPr>
      </w:pPr>
      <w:r w:rsidRPr="00F14ABE">
        <w:rPr>
          <w:rFonts w:cstheme="minorHAnsi"/>
        </w:rPr>
        <w:t>□ Q4 Actual Expenditure Upload to MEFS</w:t>
      </w:r>
    </w:p>
    <w:p w14:paraId="2AB6E741" w14:textId="44FF2F8F" w:rsidR="00C42E52" w:rsidRPr="00F14ABE" w:rsidRDefault="00C42E52" w:rsidP="00C42E52">
      <w:pPr>
        <w:rPr>
          <w:rFonts w:cstheme="minorHAnsi"/>
        </w:rPr>
      </w:pPr>
      <w:r w:rsidRPr="00F14ABE">
        <w:rPr>
          <w:rFonts w:cstheme="minorHAnsi"/>
        </w:rPr>
        <w:t>□ Q4 Actual Balance Sheet Upload to MEFS</w:t>
      </w:r>
    </w:p>
    <w:p w14:paraId="45D27078" w14:textId="4AFB4FF5" w:rsidR="00C42E52" w:rsidRPr="008F0280" w:rsidRDefault="00C42E52" w:rsidP="00C42E52">
      <w:pPr>
        <w:rPr>
          <w:rFonts w:cstheme="minorHAnsi"/>
        </w:rPr>
      </w:pPr>
      <w:r w:rsidRPr="00F14ABE">
        <w:rPr>
          <w:rFonts w:cstheme="minorHAnsi"/>
        </w:rPr>
        <w:t xml:space="preserve">□ Q4 Fund 6750 Trial Balance </w:t>
      </w:r>
      <w:r w:rsidR="004C051A">
        <w:rPr>
          <w:rFonts w:cstheme="minorHAnsi"/>
        </w:rPr>
        <w:t xml:space="preserve">emailed to </w:t>
      </w:r>
      <w:hyperlink r:id="rId9" w:history="1">
        <w:r w:rsidR="004C051A" w:rsidRPr="00BF7E4C">
          <w:rPr>
            <w:rStyle w:val="Hyperlink"/>
            <w:rFonts w:cstheme="minorHAnsi"/>
          </w:rPr>
          <w:t>denise.towers@maine.gov</w:t>
        </w:r>
      </w:hyperlink>
      <w:r w:rsidR="004C051A">
        <w:rPr>
          <w:rFonts w:cstheme="minorHAnsi"/>
        </w:rPr>
        <w:t xml:space="preserve">. </w:t>
      </w:r>
      <w:r w:rsidRPr="004C051A">
        <w:rPr>
          <w:rFonts w:cstheme="minorHAnsi"/>
          <w:sz w:val="18"/>
          <w:szCs w:val="18"/>
        </w:rPr>
        <w:t>(Fund 1000 for those ESCs reporting as a standalone entity in MEFS)</w:t>
      </w:r>
      <w:r w:rsidR="008F0280">
        <w:rPr>
          <w:rFonts w:cstheme="minorHAnsi"/>
          <w:sz w:val="16"/>
          <w:szCs w:val="16"/>
        </w:rPr>
        <w:t xml:space="preserve"> </w:t>
      </w:r>
    </w:p>
    <w:p w14:paraId="48DCCAA5" w14:textId="163FF1BA" w:rsidR="00231957" w:rsidRDefault="00231957" w:rsidP="00C42E52">
      <w:pPr>
        <w:rPr>
          <w:rFonts w:cstheme="minorHAnsi"/>
        </w:rPr>
      </w:pPr>
      <w:r w:rsidRPr="00F14ABE">
        <w:rPr>
          <w:rFonts w:cstheme="minorHAnsi"/>
        </w:rPr>
        <w:t>□ Q4 Progress Notes</w:t>
      </w:r>
      <w:r w:rsidR="004C051A">
        <w:rPr>
          <w:rFonts w:cstheme="minorHAnsi"/>
        </w:rPr>
        <w:t xml:space="preserve"> emailed to </w:t>
      </w:r>
      <w:hyperlink r:id="rId10" w:history="1">
        <w:r w:rsidR="004C051A" w:rsidRPr="00BF7E4C">
          <w:rPr>
            <w:rStyle w:val="Hyperlink"/>
            <w:rFonts w:cstheme="minorHAnsi"/>
          </w:rPr>
          <w:t>denise.towers@maine.gov</w:t>
        </w:r>
      </w:hyperlink>
      <w:r w:rsidR="004C051A">
        <w:rPr>
          <w:rFonts w:cstheme="minorHAnsi"/>
        </w:rPr>
        <w:t>.</w:t>
      </w:r>
    </w:p>
    <w:p w14:paraId="3D953813" w14:textId="77777777" w:rsidR="004C051A" w:rsidRDefault="004C051A" w:rsidP="00C42E52">
      <w:pPr>
        <w:rPr>
          <w:rFonts w:cstheme="minorHAnsi"/>
        </w:rPr>
      </w:pPr>
    </w:p>
    <w:p w14:paraId="07453735" w14:textId="77777777" w:rsidR="00C42E52" w:rsidRPr="00F14ABE" w:rsidRDefault="00C42E52" w:rsidP="00C42E52">
      <w:pPr>
        <w:rPr>
          <w:rFonts w:cstheme="minorHAnsi"/>
          <w:highlight w:val="yellow"/>
        </w:rPr>
      </w:pPr>
    </w:p>
    <w:p w14:paraId="580530D9" w14:textId="64A07201" w:rsidR="00C42E52" w:rsidRPr="00F14ABE" w:rsidRDefault="003D3849" w:rsidP="00C42E52">
      <w:pPr>
        <w:rPr>
          <w:rFonts w:cstheme="minorHAnsi"/>
        </w:rPr>
      </w:pPr>
      <w:r w:rsidRPr="00F14ABE">
        <w:rPr>
          <w:rFonts w:cstheme="minorHAnsi"/>
          <w:highlight w:val="yellow"/>
        </w:rPr>
        <w:t>**</w:t>
      </w:r>
      <w:r w:rsidR="00C42E52" w:rsidRPr="00F14ABE">
        <w:rPr>
          <w:rFonts w:cstheme="minorHAnsi"/>
          <w:highlight w:val="yellow"/>
        </w:rPr>
        <w:t xml:space="preserve">Due to MDOE when annual audit is complete </w:t>
      </w:r>
      <w:r w:rsidR="00C42E52" w:rsidRPr="00F14ABE">
        <w:rPr>
          <w:rFonts w:cstheme="minorHAnsi"/>
          <w:highlight w:val="cyan"/>
        </w:rPr>
        <w:t xml:space="preserve">– This is required only if there are adjusting entries required by the Auditor that change what was reported in the Q4 </w:t>
      </w:r>
      <w:r w:rsidR="001B611B" w:rsidRPr="00F14ABE">
        <w:rPr>
          <w:rFonts w:cstheme="minorHAnsi"/>
          <w:highlight w:val="cyan"/>
        </w:rPr>
        <w:t>actual upload</w:t>
      </w:r>
      <w:r w:rsidR="00C42E52" w:rsidRPr="00F14ABE">
        <w:rPr>
          <w:rFonts w:cstheme="minorHAnsi"/>
          <w:highlight w:val="cyan"/>
        </w:rPr>
        <w:t>s.</w:t>
      </w:r>
    </w:p>
    <w:p w14:paraId="5A2FE081" w14:textId="77777777" w:rsidR="00C42E52" w:rsidRPr="00F14ABE" w:rsidRDefault="00C42E52" w:rsidP="00C42E52">
      <w:pPr>
        <w:rPr>
          <w:rFonts w:cstheme="minorHAnsi"/>
        </w:rPr>
      </w:pPr>
      <w:r w:rsidRPr="00F14ABE">
        <w:rPr>
          <w:rFonts w:cstheme="minorHAnsi"/>
        </w:rPr>
        <w:t>□ Q4 Audited Actual Revenue Upload to MEFS</w:t>
      </w:r>
    </w:p>
    <w:p w14:paraId="79C48F60" w14:textId="77777777" w:rsidR="00C42E52" w:rsidRPr="00F14ABE" w:rsidRDefault="00C42E52" w:rsidP="00C42E52">
      <w:pPr>
        <w:rPr>
          <w:rFonts w:cstheme="minorHAnsi"/>
        </w:rPr>
      </w:pPr>
      <w:r w:rsidRPr="00F14ABE">
        <w:rPr>
          <w:rFonts w:cstheme="minorHAnsi"/>
        </w:rPr>
        <w:t>□ Q4 Audited Actual Expenditure Upload to MEFS</w:t>
      </w:r>
    </w:p>
    <w:p w14:paraId="04BD3FE7" w14:textId="77777777" w:rsidR="00C42E52" w:rsidRPr="00F14ABE" w:rsidRDefault="00C42E52" w:rsidP="00C42E52">
      <w:pPr>
        <w:rPr>
          <w:rFonts w:cstheme="minorHAnsi"/>
        </w:rPr>
      </w:pPr>
      <w:r w:rsidRPr="00F14ABE">
        <w:rPr>
          <w:rFonts w:cstheme="minorHAnsi"/>
        </w:rPr>
        <w:t>□ Q4 Audited Actual Balance Sheet Upload to MEFS</w:t>
      </w:r>
    </w:p>
    <w:p w14:paraId="6B49354A" w14:textId="382137B1" w:rsidR="00C42E52" w:rsidRPr="00A45702" w:rsidRDefault="00C42E52" w:rsidP="00C42E52">
      <w:pPr>
        <w:rPr>
          <w:rFonts w:cstheme="minorHAnsi"/>
          <w:sz w:val="18"/>
          <w:szCs w:val="18"/>
        </w:rPr>
      </w:pPr>
      <w:r w:rsidRPr="00F14ABE">
        <w:rPr>
          <w:rFonts w:cstheme="minorHAnsi"/>
        </w:rPr>
        <w:t xml:space="preserve">□ Q4 Fund 6750 Trial Balance </w:t>
      </w:r>
      <w:r w:rsidR="00A45702">
        <w:rPr>
          <w:rFonts w:cstheme="minorHAnsi"/>
        </w:rPr>
        <w:t xml:space="preserve">emailed to </w:t>
      </w:r>
      <w:hyperlink r:id="rId11" w:history="1">
        <w:r w:rsidR="00A45702" w:rsidRPr="00BF7E4C">
          <w:rPr>
            <w:rStyle w:val="Hyperlink"/>
            <w:rFonts w:cstheme="minorHAnsi"/>
          </w:rPr>
          <w:t>denise.towers@maine.gov</w:t>
        </w:r>
      </w:hyperlink>
      <w:r w:rsidR="00A45702">
        <w:rPr>
          <w:rFonts w:cstheme="minorHAnsi"/>
        </w:rPr>
        <w:t xml:space="preserve">. </w:t>
      </w:r>
      <w:r w:rsidRPr="00A45702">
        <w:rPr>
          <w:rFonts w:cstheme="minorHAnsi"/>
          <w:sz w:val="18"/>
          <w:szCs w:val="18"/>
        </w:rPr>
        <w:t>(Fund 1000 for those ESCs reporting as a standalone entity in MEFS)</w:t>
      </w:r>
    </w:p>
    <w:p w14:paraId="249EE8D6" w14:textId="77777777" w:rsidR="00726B8E" w:rsidRPr="00F14ABE" w:rsidRDefault="00726B8E" w:rsidP="00C42E52">
      <w:pPr>
        <w:rPr>
          <w:rFonts w:cstheme="minorHAnsi"/>
        </w:rPr>
      </w:pPr>
    </w:p>
    <w:p w14:paraId="35035A45" w14:textId="0661D14A" w:rsidR="00EC094D" w:rsidRPr="00F14ABE" w:rsidRDefault="00EC094D" w:rsidP="00594BA6">
      <w:pPr>
        <w:rPr>
          <w:rFonts w:cstheme="minorHAnsi"/>
        </w:rPr>
      </w:pPr>
    </w:p>
    <w:p w14:paraId="65F207C2" w14:textId="0E845C63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October 30</w:t>
      </w:r>
      <w:r w:rsidRPr="00F14ABE">
        <w:rPr>
          <w:rFonts w:cstheme="minorHAnsi"/>
          <w:highlight w:val="yellow"/>
          <w:vertAlign w:val="superscript"/>
        </w:rPr>
        <w:t>th</w:t>
      </w:r>
      <w:r w:rsidRPr="00F14ABE">
        <w:rPr>
          <w:rFonts w:cstheme="minorHAnsi"/>
          <w:highlight w:val="yellow"/>
        </w:rPr>
        <w:t xml:space="preserve"> -</w:t>
      </w:r>
      <w:r w:rsidRPr="00F14ABE">
        <w:rPr>
          <w:rFonts w:cstheme="minorHAnsi"/>
        </w:rPr>
        <w:t xml:space="preserve"> </w:t>
      </w:r>
    </w:p>
    <w:p w14:paraId="4BB1F93B" w14:textId="33AE8E03" w:rsidR="00EC094D" w:rsidRPr="00F14ABE" w:rsidRDefault="00EC094D" w:rsidP="00EC094D">
      <w:pPr>
        <w:rPr>
          <w:rFonts w:cstheme="minorHAnsi"/>
        </w:rPr>
      </w:pPr>
      <w:bookmarkStart w:id="1" w:name="_Hlk72317965"/>
      <w:r w:rsidRPr="00F14ABE">
        <w:rPr>
          <w:rFonts w:cstheme="minorHAnsi"/>
        </w:rPr>
        <w:t>□ Q1 Actual Revenue Upload to MEFS</w:t>
      </w:r>
    </w:p>
    <w:p w14:paraId="6D661468" w14:textId="06D8EB8E" w:rsidR="00EC094D" w:rsidRPr="00F14ABE" w:rsidRDefault="00EC094D" w:rsidP="00EC094D">
      <w:pPr>
        <w:rPr>
          <w:rFonts w:cstheme="minorHAnsi"/>
        </w:rPr>
      </w:pPr>
      <w:bookmarkStart w:id="2" w:name="_Hlk72318028"/>
      <w:r w:rsidRPr="00F14ABE">
        <w:rPr>
          <w:rFonts w:cstheme="minorHAnsi"/>
        </w:rPr>
        <w:t>□ Q1 Actual Expenditure Upload to MEFS</w:t>
      </w:r>
    </w:p>
    <w:bookmarkEnd w:id="1"/>
    <w:bookmarkEnd w:id="2"/>
    <w:p w14:paraId="48D08E87" w14:textId="228093B9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</w:rPr>
        <w:t>□ Q1 Actual Balance Sheet Upload to MEFS</w:t>
      </w:r>
    </w:p>
    <w:p w14:paraId="287CB6EF" w14:textId="7DA8180A" w:rsidR="00A45702" w:rsidRPr="008F0280" w:rsidRDefault="00A45702" w:rsidP="00A45702">
      <w:pPr>
        <w:rPr>
          <w:rFonts w:cstheme="minorHAnsi"/>
        </w:rPr>
      </w:pPr>
      <w:r w:rsidRPr="00F14ABE">
        <w:rPr>
          <w:rFonts w:cstheme="minorHAnsi"/>
        </w:rPr>
        <w:t>□ Q</w:t>
      </w:r>
      <w:r>
        <w:rPr>
          <w:rFonts w:cstheme="minorHAnsi"/>
        </w:rPr>
        <w:t>1</w:t>
      </w:r>
      <w:r w:rsidRPr="00F14ABE">
        <w:rPr>
          <w:rFonts w:cstheme="minorHAnsi"/>
        </w:rPr>
        <w:t xml:space="preserve"> Fund 6750 Trial Balance </w:t>
      </w:r>
      <w:r>
        <w:rPr>
          <w:rFonts w:cstheme="minorHAnsi"/>
        </w:rPr>
        <w:t xml:space="preserve">emailed to </w:t>
      </w:r>
      <w:hyperlink r:id="rId12" w:history="1">
        <w:r w:rsidRPr="00BF7E4C">
          <w:rPr>
            <w:rStyle w:val="Hyperlink"/>
            <w:rFonts w:cstheme="minorHAnsi"/>
          </w:rPr>
          <w:t>denise.towers@maine.gov</w:t>
        </w:r>
      </w:hyperlink>
      <w:r>
        <w:rPr>
          <w:rFonts w:cstheme="minorHAnsi"/>
        </w:rPr>
        <w:t xml:space="preserve">. </w:t>
      </w:r>
      <w:r w:rsidRPr="004C051A">
        <w:rPr>
          <w:rFonts w:cstheme="minorHAnsi"/>
          <w:sz w:val="18"/>
          <w:szCs w:val="18"/>
        </w:rPr>
        <w:t>(Fund 1000 for those ESCs reporting as a standalone entity in MEFS)</w:t>
      </w:r>
      <w:r>
        <w:rPr>
          <w:rFonts w:cstheme="minorHAnsi"/>
          <w:sz w:val="16"/>
          <w:szCs w:val="16"/>
        </w:rPr>
        <w:t xml:space="preserve"> </w:t>
      </w:r>
    </w:p>
    <w:p w14:paraId="0A7BC01C" w14:textId="42F7C7BA" w:rsidR="00231957" w:rsidRPr="00F14ABE" w:rsidRDefault="00A45702" w:rsidP="00231957">
      <w:pPr>
        <w:rPr>
          <w:rFonts w:cstheme="minorHAnsi"/>
        </w:rPr>
      </w:pPr>
      <w:r w:rsidRPr="00F14ABE">
        <w:rPr>
          <w:rFonts w:cstheme="minorHAnsi"/>
        </w:rPr>
        <w:t>□ Q</w:t>
      </w:r>
      <w:r>
        <w:rPr>
          <w:rFonts w:cstheme="minorHAnsi"/>
        </w:rPr>
        <w:t>1</w:t>
      </w:r>
      <w:r w:rsidRPr="00F14ABE">
        <w:rPr>
          <w:rFonts w:cstheme="minorHAnsi"/>
        </w:rPr>
        <w:t xml:space="preserve"> Progress Notes</w:t>
      </w:r>
      <w:r>
        <w:rPr>
          <w:rFonts w:cstheme="minorHAnsi"/>
        </w:rPr>
        <w:t xml:space="preserve"> emailed to </w:t>
      </w:r>
      <w:hyperlink r:id="rId13" w:history="1">
        <w:r w:rsidRPr="00BF7E4C">
          <w:rPr>
            <w:rStyle w:val="Hyperlink"/>
            <w:rFonts w:cstheme="minorHAnsi"/>
          </w:rPr>
          <w:t>denise.towers@maine.gov</w:t>
        </w:r>
      </w:hyperlink>
      <w:r>
        <w:rPr>
          <w:rFonts w:cstheme="minorHAnsi"/>
        </w:rPr>
        <w:t>.</w:t>
      </w:r>
    </w:p>
    <w:p w14:paraId="3D1F1A0E" w14:textId="7F571322" w:rsidR="00A15345" w:rsidRPr="00F14ABE" w:rsidRDefault="00A15345" w:rsidP="00A15345">
      <w:pPr>
        <w:rPr>
          <w:rFonts w:cstheme="minorHAnsi"/>
        </w:rPr>
      </w:pPr>
      <w:r w:rsidRPr="00F14ABE">
        <w:rPr>
          <w:rFonts w:cstheme="minorHAnsi"/>
        </w:rPr>
        <w:t xml:space="preserve">□ Current school year staff reported in NEO -  staff reporting requirements will vary based on services being offered, please contact </w:t>
      </w:r>
      <w:hyperlink r:id="rId14" w:history="1">
        <w:r w:rsidRPr="00F14ABE">
          <w:rPr>
            <w:rStyle w:val="Hyperlink"/>
            <w:rFonts w:cstheme="minorHAnsi"/>
          </w:rPr>
          <w:t>charlotte.ellis@maine.gov</w:t>
        </w:r>
      </w:hyperlink>
      <w:r w:rsidRPr="00F14ABE">
        <w:rPr>
          <w:rFonts w:cstheme="minorHAnsi"/>
        </w:rPr>
        <w:t xml:space="preserve"> to determine any applicable reporting requirements.</w:t>
      </w:r>
    </w:p>
    <w:p w14:paraId="4A8604CC" w14:textId="77777777" w:rsidR="00726B8E" w:rsidRPr="00F14ABE" w:rsidRDefault="00726B8E" w:rsidP="00A15345">
      <w:pPr>
        <w:rPr>
          <w:rFonts w:cstheme="minorHAnsi"/>
        </w:rPr>
      </w:pPr>
    </w:p>
    <w:p w14:paraId="6D3763E0" w14:textId="4DFD092B" w:rsidR="00A15345" w:rsidRPr="00F14ABE" w:rsidRDefault="00A15345" w:rsidP="00A15345">
      <w:pPr>
        <w:rPr>
          <w:rFonts w:cstheme="minorHAnsi"/>
        </w:rPr>
      </w:pPr>
    </w:p>
    <w:p w14:paraId="78929579" w14:textId="38574F62" w:rsidR="00144714" w:rsidRPr="00F14ABE" w:rsidRDefault="00144714" w:rsidP="00144714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November 1st –</w:t>
      </w:r>
      <w:r w:rsidRPr="00F14ABE">
        <w:rPr>
          <w:rFonts w:cstheme="minorHAnsi"/>
        </w:rPr>
        <w:t xml:space="preserve"> </w:t>
      </w:r>
    </w:p>
    <w:p w14:paraId="57623FD9" w14:textId="7C0F0BBE" w:rsidR="00AF5650" w:rsidRPr="00F14ABE" w:rsidRDefault="00144714" w:rsidP="00AF5650">
      <w:pPr>
        <w:rPr>
          <w:rStyle w:val="Hyperlink"/>
          <w:rFonts w:cstheme="minorHAnsi"/>
        </w:rPr>
      </w:pPr>
      <w:r w:rsidRPr="00F14ABE">
        <w:rPr>
          <w:rFonts w:cstheme="minorHAnsi"/>
        </w:rPr>
        <w:t>□ Initial Report to the Commissioner</w:t>
      </w:r>
      <w:r w:rsidR="0015352D" w:rsidRPr="00F14ABE">
        <w:rPr>
          <w:rFonts w:cstheme="minorHAnsi"/>
        </w:rPr>
        <w:t xml:space="preserve"> – </w:t>
      </w:r>
      <w:hyperlink r:id="rId15" w:history="1">
        <w:r w:rsidR="0015352D" w:rsidRPr="00F14ABE">
          <w:rPr>
            <w:rStyle w:val="Hyperlink"/>
            <w:rFonts w:cstheme="minorHAnsi"/>
          </w:rPr>
          <w:t>Maine DOE Website – Initial Report</w:t>
        </w:r>
      </w:hyperlink>
    </w:p>
    <w:p w14:paraId="68427C45" w14:textId="77777777" w:rsidR="0099550D" w:rsidRPr="00F14ABE" w:rsidRDefault="0099550D" w:rsidP="00AF5650">
      <w:pPr>
        <w:rPr>
          <w:rStyle w:val="Hyperlink"/>
          <w:rFonts w:cstheme="minorHAnsi"/>
        </w:rPr>
      </w:pPr>
    </w:p>
    <w:p w14:paraId="7AAB607B" w14:textId="33AC07B2" w:rsidR="0099550D" w:rsidRPr="00F14ABE" w:rsidRDefault="0099550D" w:rsidP="00AF5650">
      <w:pPr>
        <w:rPr>
          <w:rStyle w:val="Hyperlink"/>
          <w:rFonts w:cstheme="minorHAnsi"/>
        </w:rPr>
      </w:pPr>
    </w:p>
    <w:p w14:paraId="69B017A5" w14:textId="6A7E27E7" w:rsidR="0099550D" w:rsidRPr="00F14ABE" w:rsidRDefault="0099550D" w:rsidP="00AF5650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December 1st –</w:t>
      </w:r>
      <w:r w:rsidRPr="00F14ABE">
        <w:rPr>
          <w:rFonts w:cstheme="minorHAnsi"/>
        </w:rPr>
        <w:t xml:space="preserve"> </w:t>
      </w:r>
    </w:p>
    <w:p w14:paraId="2FE6C649" w14:textId="53EB1AF5" w:rsidR="00AF5650" w:rsidRPr="00F14ABE" w:rsidRDefault="00AF5650" w:rsidP="00EC094D">
      <w:pPr>
        <w:rPr>
          <w:rFonts w:cstheme="minorHAnsi"/>
        </w:rPr>
      </w:pPr>
      <w:r w:rsidRPr="00F14ABE">
        <w:rPr>
          <w:rFonts w:cstheme="minorHAnsi"/>
        </w:rPr>
        <w:t>□ Annual Member Certification Roster</w:t>
      </w:r>
      <w:r w:rsidR="00D71099" w:rsidRPr="00F14ABE">
        <w:rPr>
          <w:rFonts w:cstheme="minorHAnsi"/>
        </w:rPr>
        <w:t xml:space="preserve"> for </w:t>
      </w:r>
      <w:r w:rsidR="00DF1CA5" w:rsidRPr="00F14ABE">
        <w:rPr>
          <w:rFonts w:cstheme="minorHAnsi"/>
          <w:u w:val="single"/>
        </w:rPr>
        <w:t>N</w:t>
      </w:r>
      <w:r w:rsidR="00D71099" w:rsidRPr="00F14ABE">
        <w:rPr>
          <w:rFonts w:cstheme="minorHAnsi"/>
          <w:u w:val="single"/>
        </w:rPr>
        <w:t>ext</w:t>
      </w:r>
      <w:r w:rsidR="00D71099" w:rsidRPr="00F14ABE">
        <w:rPr>
          <w:rFonts w:cstheme="minorHAnsi"/>
        </w:rPr>
        <w:t xml:space="preserve"> FY</w:t>
      </w:r>
    </w:p>
    <w:p w14:paraId="5B3B997D" w14:textId="77777777" w:rsidR="002358D3" w:rsidRPr="00F14ABE" w:rsidRDefault="002358D3" w:rsidP="002358D3">
      <w:pPr>
        <w:rPr>
          <w:rFonts w:cstheme="minorHAnsi"/>
        </w:rPr>
      </w:pPr>
      <w:r w:rsidRPr="00F14ABE">
        <w:rPr>
          <w:rFonts w:cstheme="minorHAnsi"/>
        </w:rPr>
        <w:t xml:space="preserve">□ Anticipated Direct State Funding Worksheet for </w:t>
      </w:r>
      <w:r w:rsidRPr="00F14ABE">
        <w:rPr>
          <w:rFonts w:cstheme="minorHAnsi"/>
          <w:u w:val="single"/>
        </w:rPr>
        <w:t>Next</w:t>
      </w:r>
      <w:r w:rsidRPr="00F14ABE">
        <w:rPr>
          <w:rFonts w:cstheme="minorHAnsi"/>
        </w:rPr>
        <w:t xml:space="preserve"> FY</w:t>
      </w:r>
    </w:p>
    <w:p w14:paraId="7D760696" w14:textId="77777777" w:rsidR="002358D3" w:rsidRPr="00F14ABE" w:rsidRDefault="002358D3" w:rsidP="00EC094D">
      <w:pPr>
        <w:rPr>
          <w:rFonts w:cstheme="minorHAnsi"/>
        </w:rPr>
      </w:pPr>
    </w:p>
    <w:p w14:paraId="0B884BCF" w14:textId="06D100AC" w:rsidR="00144714" w:rsidRPr="00F14ABE" w:rsidRDefault="00144714" w:rsidP="00EC094D">
      <w:pPr>
        <w:rPr>
          <w:rFonts w:cstheme="minorHAnsi"/>
        </w:rPr>
      </w:pPr>
    </w:p>
    <w:p w14:paraId="4F6CD532" w14:textId="7398A7EE" w:rsidR="00144714" w:rsidRPr="00F14ABE" w:rsidRDefault="00144714" w:rsidP="00144714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December 31st –</w:t>
      </w:r>
      <w:r w:rsidRPr="00F14ABE">
        <w:rPr>
          <w:rFonts w:cstheme="minorHAnsi"/>
        </w:rPr>
        <w:t xml:space="preserve"> </w:t>
      </w:r>
    </w:p>
    <w:p w14:paraId="2748EE08" w14:textId="72EE570F" w:rsidR="009D008A" w:rsidRPr="00F14ABE" w:rsidRDefault="00144714" w:rsidP="00EC094D">
      <w:pPr>
        <w:rPr>
          <w:rStyle w:val="Hyperlink"/>
          <w:rFonts w:cstheme="minorHAnsi"/>
        </w:rPr>
      </w:pPr>
      <w:r w:rsidRPr="00F14ABE">
        <w:rPr>
          <w:rFonts w:cstheme="minorHAnsi"/>
        </w:rPr>
        <w:t xml:space="preserve">□ </w:t>
      </w:r>
      <w:r w:rsidR="000140EF" w:rsidRPr="00F14ABE">
        <w:rPr>
          <w:rFonts w:cstheme="minorHAnsi"/>
        </w:rPr>
        <w:t xml:space="preserve">Prior Year </w:t>
      </w:r>
      <w:r w:rsidRPr="00F14ABE">
        <w:rPr>
          <w:rFonts w:cstheme="minorHAnsi"/>
        </w:rPr>
        <w:t xml:space="preserve">Annual Audit - </w:t>
      </w:r>
      <w:hyperlink r:id="rId16" w:history="1">
        <w:r w:rsidRPr="00F14ABE">
          <w:rPr>
            <w:rStyle w:val="Hyperlink"/>
            <w:rFonts w:cstheme="minorHAnsi"/>
          </w:rPr>
          <w:t>Maine DOE Website – Audit Requirements</w:t>
        </w:r>
      </w:hyperlink>
    </w:p>
    <w:p w14:paraId="4EE5B04F" w14:textId="77777777" w:rsidR="002358D3" w:rsidRPr="00F14ABE" w:rsidRDefault="002358D3" w:rsidP="002358D3">
      <w:pPr>
        <w:rPr>
          <w:rFonts w:cstheme="minorHAnsi"/>
        </w:rPr>
      </w:pPr>
      <w:r w:rsidRPr="00F14ABE">
        <w:rPr>
          <w:rFonts w:cstheme="minorHAnsi"/>
        </w:rPr>
        <w:t>□ Prior Year Annual Year End Survey</w:t>
      </w:r>
    </w:p>
    <w:p w14:paraId="3C8ED748" w14:textId="65D7ACD9" w:rsidR="002358D3" w:rsidRDefault="002358D3" w:rsidP="00EC094D">
      <w:pPr>
        <w:rPr>
          <w:rFonts w:cstheme="minorHAnsi"/>
        </w:rPr>
      </w:pPr>
    </w:p>
    <w:p w14:paraId="1E0EE011" w14:textId="3BB6C0D8" w:rsidR="00F14ABE" w:rsidRDefault="00F14ABE" w:rsidP="00EC094D">
      <w:pPr>
        <w:rPr>
          <w:rFonts w:cstheme="minorHAnsi"/>
        </w:rPr>
      </w:pPr>
    </w:p>
    <w:p w14:paraId="6D11020C" w14:textId="40886F8F" w:rsidR="00F14ABE" w:rsidRDefault="00F14ABE" w:rsidP="00EC094D">
      <w:pPr>
        <w:rPr>
          <w:rFonts w:cstheme="minorHAnsi"/>
        </w:rPr>
      </w:pPr>
    </w:p>
    <w:p w14:paraId="4D2C9BB0" w14:textId="435D8781" w:rsidR="00F14ABE" w:rsidRDefault="00F14ABE" w:rsidP="00EC094D">
      <w:pPr>
        <w:rPr>
          <w:rFonts w:cstheme="minorHAnsi"/>
        </w:rPr>
      </w:pPr>
    </w:p>
    <w:p w14:paraId="76242E29" w14:textId="650BD3FA" w:rsidR="00F14ABE" w:rsidRDefault="00F14ABE" w:rsidP="00EC094D">
      <w:pPr>
        <w:rPr>
          <w:rFonts w:cstheme="minorHAnsi"/>
        </w:rPr>
      </w:pPr>
    </w:p>
    <w:p w14:paraId="11D00C0B" w14:textId="756ABCE3" w:rsidR="00F14ABE" w:rsidRDefault="00F14ABE" w:rsidP="00EC094D">
      <w:pPr>
        <w:rPr>
          <w:rFonts w:cstheme="minorHAnsi"/>
        </w:rPr>
      </w:pPr>
    </w:p>
    <w:p w14:paraId="1ADD47D4" w14:textId="77777777" w:rsidR="00F14ABE" w:rsidRPr="00F14ABE" w:rsidRDefault="00F14ABE" w:rsidP="00EC094D">
      <w:pPr>
        <w:rPr>
          <w:rFonts w:cstheme="minorHAnsi"/>
        </w:rPr>
      </w:pPr>
    </w:p>
    <w:p w14:paraId="22F77E54" w14:textId="77777777" w:rsidR="00726B8E" w:rsidRPr="00F14ABE" w:rsidRDefault="00726B8E" w:rsidP="00EC094D">
      <w:pPr>
        <w:rPr>
          <w:rFonts w:cstheme="minorHAnsi"/>
        </w:rPr>
      </w:pPr>
    </w:p>
    <w:p w14:paraId="6776747E" w14:textId="5AF55426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January 31</w:t>
      </w:r>
      <w:r w:rsidRPr="00F14ABE">
        <w:rPr>
          <w:rFonts w:cstheme="minorHAnsi"/>
          <w:highlight w:val="yellow"/>
          <w:vertAlign w:val="superscript"/>
        </w:rPr>
        <w:t>st</w:t>
      </w:r>
      <w:r w:rsidRPr="00F14ABE">
        <w:rPr>
          <w:rFonts w:cstheme="minorHAnsi"/>
          <w:highlight w:val="yellow"/>
        </w:rPr>
        <w:t xml:space="preserve"> –</w:t>
      </w:r>
      <w:r w:rsidRPr="00F14ABE">
        <w:rPr>
          <w:rFonts w:cstheme="minorHAnsi"/>
        </w:rPr>
        <w:t xml:space="preserve"> </w:t>
      </w:r>
    </w:p>
    <w:p w14:paraId="638F51D3" w14:textId="5D3F91E6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</w:rPr>
        <w:t>□ Q2 Actual Revenue Upload to MEFS</w:t>
      </w:r>
    </w:p>
    <w:p w14:paraId="0C42EE56" w14:textId="5A2D81FA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</w:rPr>
        <w:t>□ Q2 Actual Expenditure Upload to MEFS</w:t>
      </w:r>
    </w:p>
    <w:p w14:paraId="20946D3D" w14:textId="2D84FD6E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</w:rPr>
        <w:t>□ Q2 Actual Balance Sheet Upload to MEFS</w:t>
      </w:r>
    </w:p>
    <w:p w14:paraId="7181E35B" w14:textId="73BD8716" w:rsidR="00A45702" w:rsidRPr="008F0280" w:rsidRDefault="00A45702" w:rsidP="00A45702">
      <w:pPr>
        <w:rPr>
          <w:rFonts w:cstheme="minorHAnsi"/>
        </w:rPr>
      </w:pPr>
      <w:r w:rsidRPr="00F14ABE">
        <w:rPr>
          <w:rFonts w:cstheme="minorHAnsi"/>
        </w:rPr>
        <w:t>□ Q</w:t>
      </w:r>
      <w:r>
        <w:rPr>
          <w:rFonts w:cstheme="minorHAnsi"/>
        </w:rPr>
        <w:t>2</w:t>
      </w:r>
      <w:r w:rsidRPr="00F14ABE">
        <w:rPr>
          <w:rFonts w:cstheme="minorHAnsi"/>
        </w:rPr>
        <w:t xml:space="preserve"> Fund 6750 Trial Balance </w:t>
      </w:r>
      <w:r>
        <w:rPr>
          <w:rFonts w:cstheme="minorHAnsi"/>
        </w:rPr>
        <w:t xml:space="preserve">emailed to </w:t>
      </w:r>
      <w:hyperlink r:id="rId17" w:history="1">
        <w:r w:rsidRPr="00BF7E4C">
          <w:rPr>
            <w:rStyle w:val="Hyperlink"/>
            <w:rFonts w:cstheme="minorHAnsi"/>
          </w:rPr>
          <w:t>denise.towers@maine.gov</w:t>
        </w:r>
      </w:hyperlink>
      <w:r>
        <w:rPr>
          <w:rFonts w:cstheme="minorHAnsi"/>
        </w:rPr>
        <w:t xml:space="preserve">. </w:t>
      </w:r>
      <w:r w:rsidRPr="004C051A">
        <w:rPr>
          <w:rFonts w:cstheme="minorHAnsi"/>
          <w:sz w:val="18"/>
          <w:szCs w:val="18"/>
        </w:rPr>
        <w:t>(Fund 1000 for those ESCs reporting as a standalone entity in MEFS)</w:t>
      </w:r>
      <w:r>
        <w:rPr>
          <w:rFonts w:cstheme="minorHAnsi"/>
          <w:sz w:val="16"/>
          <w:szCs w:val="16"/>
        </w:rPr>
        <w:t xml:space="preserve"> </w:t>
      </w:r>
    </w:p>
    <w:p w14:paraId="1EFC0116" w14:textId="5CC858B1" w:rsidR="00A45702" w:rsidRPr="00F14ABE" w:rsidRDefault="00A45702" w:rsidP="00A45702">
      <w:pPr>
        <w:rPr>
          <w:rFonts w:cstheme="minorHAnsi"/>
        </w:rPr>
      </w:pPr>
      <w:r w:rsidRPr="00F14ABE">
        <w:rPr>
          <w:rFonts w:cstheme="minorHAnsi"/>
        </w:rPr>
        <w:t>□ Q</w:t>
      </w:r>
      <w:r>
        <w:rPr>
          <w:rFonts w:cstheme="minorHAnsi"/>
        </w:rPr>
        <w:t>2</w:t>
      </w:r>
      <w:r w:rsidRPr="00F14ABE">
        <w:rPr>
          <w:rFonts w:cstheme="minorHAnsi"/>
        </w:rPr>
        <w:t xml:space="preserve"> Progress Notes</w:t>
      </w:r>
      <w:r>
        <w:rPr>
          <w:rFonts w:cstheme="minorHAnsi"/>
        </w:rPr>
        <w:t xml:space="preserve"> emailed to </w:t>
      </w:r>
      <w:hyperlink r:id="rId18" w:history="1">
        <w:r w:rsidRPr="00BF7E4C">
          <w:rPr>
            <w:rStyle w:val="Hyperlink"/>
            <w:rFonts w:cstheme="minorHAnsi"/>
          </w:rPr>
          <w:t>denise.towers@maine.gov</w:t>
        </w:r>
      </w:hyperlink>
      <w:r>
        <w:rPr>
          <w:rFonts w:cstheme="minorHAnsi"/>
        </w:rPr>
        <w:t>.</w:t>
      </w:r>
    </w:p>
    <w:p w14:paraId="7B8F4BDA" w14:textId="5CA9A7A8" w:rsidR="00C42E52" w:rsidRPr="00F14ABE" w:rsidRDefault="00C42E52" w:rsidP="00EC094D">
      <w:pPr>
        <w:rPr>
          <w:rFonts w:cstheme="minorHAnsi"/>
          <w:highlight w:val="yellow"/>
        </w:rPr>
      </w:pPr>
    </w:p>
    <w:p w14:paraId="7391B384" w14:textId="77777777" w:rsidR="002358D3" w:rsidRPr="00F14ABE" w:rsidRDefault="002358D3" w:rsidP="00EC094D">
      <w:pPr>
        <w:rPr>
          <w:rFonts w:cstheme="minorHAnsi"/>
          <w:highlight w:val="yellow"/>
        </w:rPr>
      </w:pPr>
    </w:p>
    <w:p w14:paraId="6AD6DCDB" w14:textId="367722B8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  <w:highlight w:val="yellow"/>
        </w:rPr>
        <w:t>Due to MDOE by April 30</w:t>
      </w:r>
      <w:r w:rsidR="00A15345" w:rsidRPr="00F14ABE">
        <w:rPr>
          <w:rFonts w:cstheme="minorHAnsi"/>
          <w:highlight w:val="yellow"/>
        </w:rPr>
        <w:t>th</w:t>
      </w:r>
      <w:r w:rsidRPr="00F14ABE">
        <w:rPr>
          <w:rFonts w:cstheme="minorHAnsi"/>
          <w:highlight w:val="yellow"/>
        </w:rPr>
        <w:t xml:space="preserve"> –</w:t>
      </w:r>
      <w:r w:rsidRPr="00F14ABE">
        <w:rPr>
          <w:rFonts w:cstheme="minorHAnsi"/>
        </w:rPr>
        <w:t xml:space="preserve"> </w:t>
      </w:r>
    </w:p>
    <w:p w14:paraId="4FE3B751" w14:textId="5D08B060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</w:rPr>
        <w:t>□ Q3 Actual Revenue Upload to MEFS</w:t>
      </w:r>
    </w:p>
    <w:p w14:paraId="6DFC7EB5" w14:textId="44D3F8DC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</w:rPr>
        <w:t>□ Q3 Actual Expenditure Upload to MEFS</w:t>
      </w:r>
    </w:p>
    <w:p w14:paraId="61FB2B2B" w14:textId="10769AAF" w:rsidR="00EC094D" w:rsidRPr="00F14ABE" w:rsidRDefault="00EC094D" w:rsidP="00EC094D">
      <w:pPr>
        <w:rPr>
          <w:rFonts w:cstheme="minorHAnsi"/>
        </w:rPr>
      </w:pPr>
      <w:r w:rsidRPr="00F14ABE">
        <w:rPr>
          <w:rFonts w:cstheme="minorHAnsi"/>
        </w:rPr>
        <w:t>□ Q3 Actual Balance Sheet Upload to MEFS</w:t>
      </w:r>
    </w:p>
    <w:p w14:paraId="0CFF5FB6" w14:textId="36CDB8C9" w:rsidR="00A45702" w:rsidRPr="008F0280" w:rsidRDefault="00A45702" w:rsidP="00A45702">
      <w:pPr>
        <w:rPr>
          <w:rFonts w:cstheme="minorHAnsi"/>
        </w:rPr>
      </w:pPr>
      <w:r w:rsidRPr="00F14ABE">
        <w:rPr>
          <w:rFonts w:cstheme="minorHAnsi"/>
        </w:rPr>
        <w:t>□ Q</w:t>
      </w:r>
      <w:r>
        <w:rPr>
          <w:rFonts w:cstheme="minorHAnsi"/>
        </w:rPr>
        <w:t>3</w:t>
      </w:r>
      <w:r w:rsidRPr="00F14ABE">
        <w:rPr>
          <w:rFonts w:cstheme="minorHAnsi"/>
        </w:rPr>
        <w:t xml:space="preserve"> Fund 6750 Trial Balance </w:t>
      </w:r>
      <w:r>
        <w:rPr>
          <w:rFonts w:cstheme="minorHAnsi"/>
        </w:rPr>
        <w:t xml:space="preserve">emailed to </w:t>
      </w:r>
      <w:hyperlink r:id="rId19" w:history="1">
        <w:r w:rsidRPr="00BF7E4C">
          <w:rPr>
            <w:rStyle w:val="Hyperlink"/>
            <w:rFonts w:cstheme="minorHAnsi"/>
          </w:rPr>
          <w:t>denise.towers@maine.gov</w:t>
        </w:r>
      </w:hyperlink>
      <w:r>
        <w:rPr>
          <w:rFonts w:cstheme="minorHAnsi"/>
        </w:rPr>
        <w:t xml:space="preserve">. </w:t>
      </w:r>
      <w:r w:rsidRPr="004C051A">
        <w:rPr>
          <w:rFonts w:cstheme="minorHAnsi"/>
          <w:sz w:val="18"/>
          <w:szCs w:val="18"/>
        </w:rPr>
        <w:t>(Fund 1000 for those ESCs reporting as a standalone entity in MEFS)</w:t>
      </w:r>
      <w:r>
        <w:rPr>
          <w:rFonts w:cstheme="minorHAnsi"/>
          <w:sz w:val="16"/>
          <w:szCs w:val="16"/>
        </w:rPr>
        <w:t xml:space="preserve"> </w:t>
      </w:r>
    </w:p>
    <w:p w14:paraId="3C0781B0" w14:textId="074B63E3" w:rsidR="00A45702" w:rsidRPr="00F14ABE" w:rsidRDefault="00A45702" w:rsidP="00A45702">
      <w:pPr>
        <w:rPr>
          <w:rFonts w:cstheme="minorHAnsi"/>
        </w:rPr>
      </w:pPr>
      <w:r w:rsidRPr="00F14ABE">
        <w:rPr>
          <w:rFonts w:cstheme="minorHAnsi"/>
        </w:rPr>
        <w:t>□ Q</w:t>
      </w:r>
      <w:r>
        <w:rPr>
          <w:rFonts w:cstheme="minorHAnsi"/>
        </w:rPr>
        <w:t>3</w:t>
      </w:r>
      <w:r w:rsidRPr="00F14ABE">
        <w:rPr>
          <w:rFonts w:cstheme="minorHAnsi"/>
        </w:rPr>
        <w:t xml:space="preserve"> Progress Notes</w:t>
      </w:r>
      <w:r>
        <w:rPr>
          <w:rFonts w:cstheme="minorHAnsi"/>
        </w:rPr>
        <w:t xml:space="preserve"> emailed to </w:t>
      </w:r>
      <w:hyperlink r:id="rId20" w:history="1">
        <w:r w:rsidRPr="00BF7E4C">
          <w:rPr>
            <w:rStyle w:val="Hyperlink"/>
            <w:rFonts w:cstheme="minorHAnsi"/>
          </w:rPr>
          <w:t>denise.towers@maine.gov</w:t>
        </w:r>
      </w:hyperlink>
      <w:r>
        <w:rPr>
          <w:rFonts w:cstheme="minorHAnsi"/>
        </w:rPr>
        <w:t>.</w:t>
      </w:r>
    </w:p>
    <w:p w14:paraId="0D164E19" w14:textId="07936B39" w:rsidR="00B858FF" w:rsidRDefault="00B858FF" w:rsidP="00A15345">
      <w:pPr>
        <w:rPr>
          <w:rFonts w:cstheme="minorHAnsi"/>
          <w:sz w:val="28"/>
          <w:szCs w:val="28"/>
        </w:rPr>
      </w:pPr>
    </w:p>
    <w:p w14:paraId="3D852F8A" w14:textId="397DA610" w:rsidR="009411C9" w:rsidRDefault="009411C9" w:rsidP="00A15345">
      <w:pPr>
        <w:rPr>
          <w:rFonts w:cstheme="minorHAnsi"/>
          <w:sz w:val="28"/>
          <w:szCs w:val="28"/>
        </w:rPr>
      </w:pPr>
    </w:p>
    <w:p w14:paraId="245880FE" w14:textId="72594731" w:rsidR="009411C9" w:rsidRDefault="009411C9" w:rsidP="00A15345">
      <w:pPr>
        <w:rPr>
          <w:rFonts w:cstheme="minorHAnsi"/>
          <w:sz w:val="28"/>
          <w:szCs w:val="28"/>
        </w:rPr>
      </w:pPr>
    </w:p>
    <w:p w14:paraId="660D2879" w14:textId="21D68599" w:rsidR="009411C9" w:rsidRDefault="009411C9" w:rsidP="00A15345">
      <w:pPr>
        <w:rPr>
          <w:rFonts w:cstheme="minorHAnsi"/>
          <w:sz w:val="28"/>
          <w:szCs w:val="28"/>
        </w:rPr>
      </w:pPr>
    </w:p>
    <w:p w14:paraId="3DCFF7AE" w14:textId="6E5D916B" w:rsidR="009411C9" w:rsidRDefault="009411C9" w:rsidP="00A15345">
      <w:pPr>
        <w:rPr>
          <w:rFonts w:cstheme="minorHAnsi"/>
          <w:sz w:val="28"/>
          <w:szCs w:val="28"/>
        </w:rPr>
      </w:pPr>
    </w:p>
    <w:p w14:paraId="16A0B374" w14:textId="2E112D1A" w:rsidR="009411C9" w:rsidRDefault="009411C9" w:rsidP="00A15345">
      <w:pPr>
        <w:rPr>
          <w:rFonts w:cstheme="minorHAnsi"/>
          <w:sz w:val="28"/>
          <w:szCs w:val="28"/>
        </w:rPr>
      </w:pPr>
    </w:p>
    <w:p w14:paraId="63FC0E9E" w14:textId="57C9AAE0" w:rsidR="009411C9" w:rsidRDefault="009411C9" w:rsidP="00A15345">
      <w:pPr>
        <w:rPr>
          <w:rFonts w:cstheme="minorHAnsi"/>
          <w:sz w:val="28"/>
          <w:szCs w:val="28"/>
        </w:rPr>
      </w:pPr>
    </w:p>
    <w:p w14:paraId="6EAD274B" w14:textId="03C952E0" w:rsidR="009411C9" w:rsidRDefault="009411C9" w:rsidP="00A15345">
      <w:pPr>
        <w:rPr>
          <w:rFonts w:cstheme="minorHAnsi"/>
          <w:sz w:val="28"/>
          <w:szCs w:val="28"/>
        </w:rPr>
      </w:pPr>
    </w:p>
    <w:p w14:paraId="5D7CFAC5" w14:textId="3338592A" w:rsidR="009411C9" w:rsidRDefault="009411C9" w:rsidP="00A15345">
      <w:pPr>
        <w:rPr>
          <w:rFonts w:cstheme="minorHAnsi"/>
          <w:sz w:val="28"/>
          <w:szCs w:val="28"/>
        </w:rPr>
      </w:pPr>
    </w:p>
    <w:p w14:paraId="7A8B5100" w14:textId="2BB16403" w:rsidR="009411C9" w:rsidRDefault="009411C9" w:rsidP="00A15345">
      <w:pPr>
        <w:rPr>
          <w:rFonts w:cstheme="minorHAnsi"/>
          <w:sz w:val="28"/>
          <w:szCs w:val="28"/>
        </w:rPr>
      </w:pPr>
    </w:p>
    <w:p w14:paraId="75EB4D56" w14:textId="77777777" w:rsidR="009411C9" w:rsidRDefault="009411C9" w:rsidP="00A15345">
      <w:pPr>
        <w:rPr>
          <w:rFonts w:cstheme="minorHAnsi"/>
          <w:sz w:val="28"/>
          <w:szCs w:val="28"/>
        </w:rPr>
      </w:pPr>
    </w:p>
    <w:sectPr w:rsidR="009411C9" w:rsidSect="00594BA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879C4"/>
    <w:multiLevelType w:val="hybridMultilevel"/>
    <w:tmpl w:val="2E2E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3A88"/>
    <w:multiLevelType w:val="hybridMultilevel"/>
    <w:tmpl w:val="563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4720"/>
    <w:multiLevelType w:val="hybridMultilevel"/>
    <w:tmpl w:val="8DEC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0B30"/>
    <w:multiLevelType w:val="hybridMultilevel"/>
    <w:tmpl w:val="1068A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1B47"/>
    <w:multiLevelType w:val="hybridMultilevel"/>
    <w:tmpl w:val="F55C6710"/>
    <w:lvl w:ilvl="0" w:tplc="95FA35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A4E44"/>
    <w:multiLevelType w:val="hybridMultilevel"/>
    <w:tmpl w:val="661C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8039F"/>
    <w:multiLevelType w:val="hybridMultilevel"/>
    <w:tmpl w:val="872E7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56EBE"/>
    <w:multiLevelType w:val="hybridMultilevel"/>
    <w:tmpl w:val="DC203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4C84"/>
    <w:multiLevelType w:val="hybridMultilevel"/>
    <w:tmpl w:val="4B8A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7D1F"/>
    <w:multiLevelType w:val="hybridMultilevel"/>
    <w:tmpl w:val="3254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15257"/>
    <w:multiLevelType w:val="hybridMultilevel"/>
    <w:tmpl w:val="E346A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41A3B"/>
    <w:multiLevelType w:val="hybridMultilevel"/>
    <w:tmpl w:val="9CDC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A5C8F"/>
    <w:multiLevelType w:val="hybridMultilevel"/>
    <w:tmpl w:val="5B02C6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6113294"/>
    <w:multiLevelType w:val="hybridMultilevel"/>
    <w:tmpl w:val="14F6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1A"/>
    <w:rsid w:val="00001171"/>
    <w:rsid w:val="00010A78"/>
    <w:rsid w:val="000140EF"/>
    <w:rsid w:val="0002737E"/>
    <w:rsid w:val="0003132A"/>
    <w:rsid w:val="0006537D"/>
    <w:rsid w:val="00074A24"/>
    <w:rsid w:val="00091CFB"/>
    <w:rsid w:val="000A327F"/>
    <w:rsid w:val="000B0BE0"/>
    <w:rsid w:val="000C35DE"/>
    <w:rsid w:val="000D06B3"/>
    <w:rsid w:val="000F498B"/>
    <w:rsid w:val="001021EB"/>
    <w:rsid w:val="00114BC7"/>
    <w:rsid w:val="00124F54"/>
    <w:rsid w:val="001275D5"/>
    <w:rsid w:val="0013119C"/>
    <w:rsid w:val="00144714"/>
    <w:rsid w:val="0015214B"/>
    <w:rsid w:val="0015352D"/>
    <w:rsid w:val="001639DB"/>
    <w:rsid w:val="001671F9"/>
    <w:rsid w:val="0016737F"/>
    <w:rsid w:val="00176F34"/>
    <w:rsid w:val="00177436"/>
    <w:rsid w:val="00180908"/>
    <w:rsid w:val="001A7129"/>
    <w:rsid w:val="001A7F55"/>
    <w:rsid w:val="001B611B"/>
    <w:rsid w:val="001C1AAE"/>
    <w:rsid w:val="00203729"/>
    <w:rsid w:val="00207238"/>
    <w:rsid w:val="0022077A"/>
    <w:rsid w:val="00231957"/>
    <w:rsid w:val="002358D3"/>
    <w:rsid w:val="00252DF8"/>
    <w:rsid w:val="0025719B"/>
    <w:rsid w:val="00274533"/>
    <w:rsid w:val="00277C86"/>
    <w:rsid w:val="00293167"/>
    <w:rsid w:val="002A4122"/>
    <w:rsid w:val="002B2291"/>
    <w:rsid w:val="002B52CB"/>
    <w:rsid w:val="002C1C70"/>
    <w:rsid w:val="002C6EC9"/>
    <w:rsid w:val="002C7599"/>
    <w:rsid w:val="002D1F3B"/>
    <w:rsid w:val="002D2B3E"/>
    <w:rsid w:val="002F0328"/>
    <w:rsid w:val="002F3A76"/>
    <w:rsid w:val="002F4346"/>
    <w:rsid w:val="0031512D"/>
    <w:rsid w:val="0031524A"/>
    <w:rsid w:val="00341FEE"/>
    <w:rsid w:val="0034413D"/>
    <w:rsid w:val="0035103F"/>
    <w:rsid w:val="00356927"/>
    <w:rsid w:val="003612A5"/>
    <w:rsid w:val="003947F8"/>
    <w:rsid w:val="003A4B75"/>
    <w:rsid w:val="003A6EA3"/>
    <w:rsid w:val="003D1FCC"/>
    <w:rsid w:val="003D3849"/>
    <w:rsid w:val="003D7F1A"/>
    <w:rsid w:val="003E78C4"/>
    <w:rsid w:val="003F3945"/>
    <w:rsid w:val="00400FA7"/>
    <w:rsid w:val="00401DE8"/>
    <w:rsid w:val="00405FD8"/>
    <w:rsid w:val="004109E1"/>
    <w:rsid w:val="004174B2"/>
    <w:rsid w:val="004502C0"/>
    <w:rsid w:val="00451F64"/>
    <w:rsid w:val="00466ED0"/>
    <w:rsid w:val="004949EA"/>
    <w:rsid w:val="00495399"/>
    <w:rsid w:val="00496B0A"/>
    <w:rsid w:val="004B76D6"/>
    <w:rsid w:val="004C051A"/>
    <w:rsid w:val="004C5765"/>
    <w:rsid w:val="004D1517"/>
    <w:rsid w:val="004D322E"/>
    <w:rsid w:val="004E4F2D"/>
    <w:rsid w:val="004F0228"/>
    <w:rsid w:val="004F0463"/>
    <w:rsid w:val="004F3220"/>
    <w:rsid w:val="00511076"/>
    <w:rsid w:val="00513252"/>
    <w:rsid w:val="005332C4"/>
    <w:rsid w:val="00544AC2"/>
    <w:rsid w:val="005457EF"/>
    <w:rsid w:val="005561C3"/>
    <w:rsid w:val="00586A03"/>
    <w:rsid w:val="005870F2"/>
    <w:rsid w:val="00594BA6"/>
    <w:rsid w:val="00596053"/>
    <w:rsid w:val="005D102E"/>
    <w:rsid w:val="005D3FAB"/>
    <w:rsid w:val="005F2403"/>
    <w:rsid w:val="005F3F59"/>
    <w:rsid w:val="005F44F3"/>
    <w:rsid w:val="006222C0"/>
    <w:rsid w:val="00653280"/>
    <w:rsid w:val="006731D3"/>
    <w:rsid w:val="006773CD"/>
    <w:rsid w:val="00687601"/>
    <w:rsid w:val="0069492B"/>
    <w:rsid w:val="006A0035"/>
    <w:rsid w:val="006A7007"/>
    <w:rsid w:val="006C0892"/>
    <w:rsid w:val="00726B8E"/>
    <w:rsid w:val="00765B85"/>
    <w:rsid w:val="00777731"/>
    <w:rsid w:val="00782043"/>
    <w:rsid w:val="00783C8A"/>
    <w:rsid w:val="007A3233"/>
    <w:rsid w:val="007A4233"/>
    <w:rsid w:val="007D4AE7"/>
    <w:rsid w:val="007D68CA"/>
    <w:rsid w:val="007E6D9C"/>
    <w:rsid w:val="007F0494"/>
    <w:rsid w:val="007F265A"/>
    <w:rsid w:val="00802169"/>
    <w:rsid w:val="008050B2"/>
    <w:rsid w:val="00806319"/>
    <w:rsid w:val="008420D2"/>
    <w:rsid w:val="008740FD"/>
    <w:rsid w:val="00880723"/>
    <w:rsid w:val="00880E14"/>
    <w:rsid w:val="00882BA0"/>
    <w:rsid w:val="0089013A"/>
    <w:rsid w:val="008959DB"/>
    <w:rsid w:val="008A0E5C"/>
    <w:rsid w:val="008B594D"/>
    <w:rsid w:val="008B5B60"/>
    <w:rsid w:val="008C2F8C"/>
    <w:rsid w:val="008D5942"/>
    <w:rsid w:val="008D746B"/>
    <w:rsid w:val="008F0280"/>
    <w:rsid w:val="0090705B"/>
    <w:rsid w:val="00922227"/>
    <w:rsid w:val="00923D58"/>
    <w:rsid w:val="009411C9"/>
    <w:rsid w:val="00961B79"/>
    <w:rsid w:val="00965007"/>
    <w:rsid w:val="00967CB1"/>
    <w:rsid w:val="009860DF"/>
    <w:rsid w:val="00992CAC"/>
    <w:rsid w:val="009939B0"/>
    <w:rsid w:val="0099426E"/>
    <w:rsid w:val="0099550D"/>
    <w:rsid w:val="009979F1"/>
    <w:rsid w:val="009B4E31"/>
    <w:rsid w:val="009C7363"/>
    <w:rsid w:val="009D008A"/>
    <w:rsid w:val="009D3B4C"/>
    <w:rsid w:val="009F7E4C"/>
    <w:rsid w:val="00A00F2E"/>
    <w:rsid w:val="00A02BDC"/>
    <w:rsid w:val="00A03AF6"/>
    <w:rsid w:val="00A0459F"/>
    <w:rsid w:val="00A04B46"/>
    <w:rsid w:val="00A15345"/>
    <w:rsid w:val="00A270B3"/>
    <w:rsid w:val="00A4050C"/>
    <w:rsid w:val="00A41F53"/>
    <w:rsid w:val="00A44645"/>
    <w:rsid w:val="00A45702"/>
    <w:rsid w:val="00A66B11"/>
    <w:rsid w:val="00A93341"/>
    <w:rsid w:val="00A93E34"/>
    <w:rsid w:val="00A9554E"/>
    <w:rsid w:val="00AB5A2A"/>
    <w:rsid w:val="00AC48D4"/>
    <w:rsid w:val="00AF4BF0"/>
    <w:rsid w:val="00AF5650"/>
    <w:rsid w:val="00B05C56"/>
    <w:rsid w:val="00B168A9"/>
    <w:rsid w:val="00B201C5"/>
    <w:rsid w:val="00B31FD2"/>
    <w:rsid w:val="00B50F47"/>
    <w:rsid w:val="00B541C6"/>
    <w:rsid w:val="00B54C66"/>
    <w:rsid w:val="00B573EC"/>
    <w:rsid w:val="00B820B6"/>
    <w:rsid w:val="00B84E87"/>
    <w:rsid w:val="00B858FF"/>
    <w:rsid w:val="00BB59E8"/>
    <w:rsid w:val="00BC56BD"/>
    <w:rsid w:val="00BE5E17"/>
    <w:rsid w:val="00C212E9"/>
    <w:rsid w:val="00C2132F"/>
    <w:rsid w:val="00C24779"/>
    <w:rsid w:val="00C26D84"/>
    <w:rsid w:val="00C40841"/>
    <w:rsid w:val="00C42E52"/>
    <w:rsid w:val="00C46687"/>
    <w:rsid w:val="00C71599"/>
    <w:rsid w:val="00C72B76"/>
    <w:rsid w:val="00C72D93"/>
    <w:rsid w:val="00C74374"/>
    <w:rsid w:val="00C80D5B"/>
    <w:rsid w:val="00C81EA5"/>
    <w:rsid w:val="00C85A2E"/>
    <w:rsid w:val="00C94529"/>
    <w:rsid w:val="00C94C5D"/>
    <w:rsid w:val="00C962AD"/>
    <w:rsid w:val="00CA61F7"/>
    <w:rsid w:val="00CA788D"/>
    <w:rsid w:val="00CB2B1B"/>
    <w:rsid w:val="00CB4E32"/>
    <w:rsid w:val="00CC54E8"/>
    <w:rsid w:val="00CD6971"/>
    <w:rsid w:val="00CE0C65"/>
    <w:rsid w:val="00CF287D"/>
    <w:rsid w:val="00D06ABA"/>
    <w:rsid w:val="00D16B10"/>
    <w:rsid w:val="00D208A7"/>
    <w:rsid w:val="00D26F9F"/>
    <w:rsid w:val="00D568A2"/>
    <w:rsid w:val="00D700D9"/>
    <w:rsid w:val="00D71099"/>
    <w:rsid w:val="00DB0B4E"/>
    <w:rsid w:val="00DC5123"/>
    <w:rsid w:val="00DC7765"/>
    <w:rsid w:val="00DD4543"/>
    <w:rsid w:val="00DF1CA5"/>
    <w:rsid w:val="00DF34B6"/>
    <w:rsid w:val="00DF4FF0"/>
    <w:rsid w:val="00E06E39"/>
    <w:rsid w:val="00E1593C"/>
    <w:rsid w:val="00E227D4"/>
    <w:rsid w:val="00E23574"/>
    <w:rsid w:val="00E56772"/>
    <w:rsid w:val="00E64007"/>
    <w:rsid w:val="00E66CAD"/>
    <w:rsid w:val="00E7387A"/>
    <w:rsid w:val="00EB32DC"/>
    <w:rsid w:val="00EB6785"/>
    <w:rsid w:val="00EC094D"/>
    <w:rsid w:val="00EC15A8"/>
    <w:rsid w:val="00EC6A1B"/>
    <w:rsid w:val="00EE404A"/>
    <w:rsid w:val="00EE7CFC"/>
    <w:rsid w:val="00F03552"/>
    <w:rsid w:val="00F03B08"/>
    <w:rsid w:val="00F11C60"/>
    <w:rsid w:val="00F13979"/>
    <w:rsid w:val="00F14ABE"/>
    <w:rsid w:val="00F20AF8"/>
    <w:rsid w:val="00F43F8C"/>
    <w:rsid w:val="00F44C7D"/>
    <w:rsid w:val="00F5673D"/>
    <w:rsid w:val="00F61518"/>
    <w:rsid w:val="00F862E8"/>
    <w:rsid w:val="00FB27FB"/>
    <w:rsid w:val="00FC158E"/>
    <w:rsid w:val="00FC714C"/>
    <w:rsid w:val="00FD5404"/>
    <w:rsid w:val="00FE53D0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E1B4"/>
  <w15:docId w15:val="{361CC99F-0949-44A4-B5DB-1F6443CC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A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7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4BA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94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towers@maine.gov" TargetMode="External"/><Relationship Id="rId13" Type="http://schemas.openxmlformats.org/officeDocument/2006/relationships/hyperlink" Target="mailto:denise.towers@maine.gov" TargetMode="External"/><Relationship Id="rId18" Type="http://schemas.openxmlformats.org/officeDocument/2006/relationships/hyperlink" Target="mailto:denise.towers@maine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denise.towers@maine.gov" TargetMode="External"/><Relationship Id="rId12" Type="http://schemas.openxmlformats.org/officeDocument/2006/relationships/hyperlink" Target="mailto:denise.towers@maine.gov" TargetMode="External"/><Relationship Id="rId17" Type="http://schemas.openxmlformats.org/officeDocument/2006/relationships/hyperlink" Target="mailto:denise.towers@maine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ine.gov/doe/funding/fiscalreview/audit" TargetMode="External"/><Relationship Id="rId20" Type="http://schemas.openxmlformats.org/officeDocument/2006/relationships/hyperlink" Target="mailto:denise.towers@maine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inelegislature.org/legis/statutes/20-A/title20-Ach123sec0.html" TargetMode="External"/><Relationship Id="rId11" Type="http://schemas.openxmlformats.org/officeDocument/2006/relationships/hyperlink" Target="mailto:denise.towers@maine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ine.gov/doe/sites/maine.gov.doe/files/inline-files/Initial%20Report%20to%20the%20Commissioner%20Defined.pdf" TargetMode="External"/><Relationship Id="rId10" Type="http://schemas.openxmlformats.org/officeDocument/2006/relationships/hyperlink" Target="mailto:denise.towers@maine.gov" TargetMode="External"/><Relationship Id="rId19" Type="http://schemas.openxmlformats.org/officeDocument/2006/relationships/hyperlink" Target="mailto:denise.towers@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e.towers@maine.gov" TargetMode="External"/><Relationship Id="rId14" Type="http://schemas.openxmlformats.org/officeDocument/2006/relationships/hyperlink" Target="mailto:charlotte.ellis@maine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56E3-D3FF-4070-B671-D79125B3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towers</dc:creator>
  <cp:lastModifiedBy>Towers, Denise</cp:lastModifiedBy>
  <cp:revision>12</cp:revision>
  <cp:lastPrinted>2021-03-17T18:08:00Z</cp:lastPrinted>
  <dcterms:created xsi:type="dcterms:W3CDTF">2021-11-02T16:39:00Z</dcterms:created>
  <dcterms:modified xsi:type="dcterms:W3CDTF">2021-11-03T13:32:00Z</dcterms:modified>
</cp:coreProperties>
</file>