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55D7B" w14:textId="536B0F59" w:rsidR="00AC2DCD" w:rsidRPr="002E6C37" w:rsidRDefault="00AC2DCD" w:rsidP="00AC2DCD">
      <w:pPr>
        <w:ind w:left="720" w:hanging="360"/>
        <w:jc w:val="center"/>
        <w:rPr>
          <w:rFonts w:ascii="Garamond" w:hAnsi="Garamond"/>
          <w:sz w:val="24"/>
        </w:rPr>
      </w:pPr>
      <w:r w:rsidRPr="002E6C37">
        <w:rPr>
          <w:rFonts w:ascii="Garamond" w:hAnsi="Garamond"/>
          <w:noProof/>
        </w:rPr>
        <w:drawing>
          <wp:inline distT="0" distB="0" distL="0" distR="0" wp14:anchorId="0828A5BA" wp14:editId="7F89331E">
            <wp:extent cx="8671769" cy="3848202"/>
            <wp:effectExtent l="0" t="762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11111" r="3819" b="32265"/>
                    <a:stretch/>
                  </pic:blipFill>
                  <pic:spPr bwMode="auto">
                    <a:xfrm rot="5400000">
                      <a:off x="0" y="0"/>
                      <a:ext cx="8686313" cy="385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AF244" w14:textId="77777777" w:rsidR="0060357A" w:rsidRPr="002E6C37" w:rsidRDefault="004A54E1" w:rsidP="004A54E1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lastRenderedPageBreak/>
        <w:t>True Community scholarshi</w:t>
      </w:r>
      <w:r w:rsidR="0006029C" w:rsidRPr="002E6C37">
        <w:rPr>
          <w:rFonts w:ascii="Garamond" w:hAnsi="Garamond"/>
          <w:sz w:val="24"/>
        </w:rPr>
        <w:t>p, equity diversity</w:t>
      </w:r>
    </w:p>
    <w:p w14:paraId="0CACEDA7" w14:textId="77777777" w:rsidR="0006029C" w:rsidRPr="002E6C37" w:rsidRDefault="0006029C" w:rsidP="0006029C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Changing Classrooms – changing staff mindsets</w:t>
      </w:r>
    </w:p>
    <w:p w14:paraId="6125D610" w14:textId="77777777" w:rsidR="0006029C" w:rsidRPr="002E6C37" w:rsidRDefault="0006029C" w:rsidP="0006029C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Genocide</w:t>
      </w:r>
    </w:p>
    <w:p w14:paraId="03921F13" w14:textId="77777777" w:rsidR="0006029C" w:rsidRPr="002E6C37" w:rsidRDefault="0006029C" w:rsidP="0006029C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Implicit bias</w:t>
      </w:r>
    </w:p>
    <w:p w14:paraId="17BEC7AA" w14:textId="77777777" w:rsidR="0006029C" w:rsidRPr="002E6C37" w:rsidRDefault="0006029C" w:rsidP="0006029C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Explicit</w:t>
      </w:r>
      <w:r w:rsidR="00826246" w:rsidRPr="002E6C37">
        <w:rPr>
          <w:rFonts w:ascii="Garamond" w:hAnsi="Garamond"/>
          <w:sz w:val="24"/>
        </w:rPr>
        <w:t xml:space="preserve"> bias</w:t>
      </w:r>
    </w:p>
    <w:p w14:paraId="0CFE7B3C" w14:textId="77777777" w:rsidR="0006029C" w:rsidRPr="002E6C37" w:rsidRDefault="0006029C" w:rsidP="0006029C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Systemic injustice</w:t>
      </w:r>
    </w:p>
    <w:p w14:paraId="19CA624C" w14:textId="77777777" w:rsidR="00826246" w:rsidRPr="002E6C37" w:rsidRDefault="00826246" w:rsidP="0006029C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How can we prepare pre=-service teachers?</w:t>
      </w:r>
    </w:p>
    <w:p w14:paraId="0429CB9D" w14:textId="77777777" w:rsidR="00826246" w:rsidRPr="002E6C37" w:rsidRDefault="00826246" w:rsidP="00826246">
      <w:pPr>
        <w:pStyle w:val="ListParagraph"/>
        <w:numPr>
          <w:ilvl w:val="1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  <w:u w:val="single"/>
        </w:rPr>
        <w:t xml:space="preserve">Name </w:t>
      </w:r>
      <w:r w:rsidRPr="002E6C37">
        <w:rPr>
          <w:rFonts w:ascii="Garamond" w:hAnsi="Garamond"/>
          <w:sz w:val="24"/>
        </w:rPr>
        <w:t>what we need to talk about</w:t>
      </w:r>
    </w:p>
    <w:p w14:paraId="5274FCE2" w14:textId="77777777" w:rsidR="00826246" w:rsidRPr="002E6C37" w:rsidRDefault="00826246" w:rsidP="00826246">
      <w:pPr>
        <w:pStyle w:val="ListParagraph"/>
        <w:numPr>
          <w:ilvl w:val="2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Reparations</w:t>
      </w:r>
    </w:p>
    <w:p w14:paraId="6D164271" w14:textId="77777777" w:rsidR="00826246" w:rsidRPr="002E6C37" w:rsidRDefault="00826246" w:rsidP="00826246">
      <w:pPr>
        <w:pStyle w:val="ListParagraph"/>
        <w:numPr>
          <w:ilvl w:val="1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There is tons of content and 9 months to teach it</w:t>
      </w:r>
    </w:p>
    <w:p w14:paraId="09FFC8D0" w14:textId="77777777" w:rsidR="00826246" w:rsidRPr="002E6C37" w:rsidRDefault="00826246" w:rsidP="00826246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Equity lens – deep dive into actual Ss in</w:t>
      </w:r>
    </w:p>
    <w:p w14:paraId="34C78C6F" w14:textId="77777777" w:rsidR="00826246" w:rsidRPr="002E6C37" w:rsidRDefault="00684777" w:rsidP="00826246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Pre-service</w:t>
      </w:r>
      <w:r w:rsidR="00826246" w:rsidRPr="002E6C37">
        <w:rPr>
          <w:rFonts w:ascii="Garamond" w:hAnsi="Garamond"/>
          <w:sz w:val="24"/>
        </w:rPr>
        <w:t xml:space="preserve"> T’s classroom – through this Ts develop a disposition of inquiry – Cultural Humility </w:t>
      </w:r>
    </w:p>
    <w:p w14:paraId="666352FE" w14:textId="77777777" w:rsidR="004A40CE" w:rsidRPr="002E6C37" w:rsidRDefault="004A40CE" w:rsidP="004A40CE">
      <w:pPr>
        <w:pStyle w:val="ListParagraph"/>
        <w:numPr>
          <w:ilvl w:val="1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Honoring students in front of them</w:t>
      </w:r>
    </w:p>
    <w:p w14:paraId="0B73BDDB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Even with this – need to understand history of racism in </w:t>
      </w:r>
      <w:r w:rsidRPr="002E6C37">
        <w:rPr>
          <w:rFonts w:ascii="Garamond" w:hAnsi="Garamond"/>
          <w:sz w:val="24"/>
          <w:u w:val="single"/>
        </w:rPr>
        <w:t xml:space="preserve">this </w:t>
      </w:r>
      <w:r w:rsidRPr="002E6C37">
        <w:rPr>
          <w:rFonts w:ascii="Garamond" w:hAnsi="Garamond"/>
          <w:sz w:val="24"/>
        </w:rPr>
        <w:t xml:space="preserve">country – African-American Holocaust in U.S. </w:t>
      </w:r>
    </w:p>
    <w:p w14:paraId="72473D64" w14:textId="77777777" w:rsidR="004A40CE" w:rsidRPr="002E6C37" w:rsidRDefault="004A40CE" w:rsidP="004A40CE">
      <w:pPr>
        <w:pStyle w:val="ListParagraph"/>
        <w:numPr>
          <w:ilvl w:val="1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Genocide of indigenous people</w:t>
      </w:r>
    </w:p>
    <w:p w14:paraId="320B266E" w14:textId="77777777" w:rsidR="004A40CE" w:rsidRPr="002E6C37" w:rsidRDefault="004A40CE" w:rsidP="004A40CE">
      <w:pPr>
        <w:pStyle w:val="ListParagraph"/>
        <w:numPr>
          <w:ilvl w:val="1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This “education” needs to happen in multiples places and times – Middle School, Highschool, College, Practicing Teachers</w:t>
      </w:r>
    </w:p>
    <w:p w14:paraId="70CE2299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Gender</w:t>
      </w:r>
    </w:p>
    <w:p w14:paraId="2F124337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We must make time to teach importance of history of racism</w:t>
      </w:r>
    </w:p>
    <w:p w14:paraId="6AA963BA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Implicit unconscious bias – what assumptions are we making?</w:t>
      </w:r>
    </w:p>
    <w:p w14:paraId="7F63D319" w14:textId="7A4D9C1B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Race not</w:t>
      </w:r>
      <w:r w:rsidR="00ED0716" w:rsidRPr="002E6C37">
        <w:rPr>
          <w:rFonts w:ascii="Garamond" w:hAnsi="Garamond"/>
          <w:sz w:val="24"/>
        </w:rPr>
        <w:t xml:space="preserve"> </w:t>
      </w:r>
      <w:r w:rsidRPr="002E6C37">
        <w:rPr>
          <w:rFonts w:ascii="Garamond" w:hAnsi="Garamond"/>
          <w:sz w:val="24"/>
        </w:rPr>
        <w:t>equal to gender, SES, sex</w:t>
      </w:r>
    </w:p>
    <w:p w14:paraId="33A661F1" w14:textId="0E6AAEF3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Portland – ‘Race in America’ course</w:t>
      </w:r>
    </w:p>
    <w:p w14:paraId="110817C5" w14:textId="77777777" w:rsidR="004A40CE" w:rsidRPr="002E6C37" w:rsidRDefault="004A40CE" w:rsidP="004A40CE">
      <w:pPr>
        <w:pStyle w:val="ListParagraph"/>
        <w:numPr>
          <w:ilvl w:val="1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Teachers receive salary contact hours – eventual lane change – to take course 45 hours one semester</w:t>
      </w:r>
    </w:p>
    <w:p w14:paraId="7E84A366" w14:textId="77777777" w:rsidR="004A40CE" w:rsidRPr="002E6C37" w:rsidRDefault="004A40CE" w:rsidP="004A40CE">
      <w:pPr>
        <w:pStyle w:val="ListParagraph"/>
        <w:numPr>
          <w:ilvl w:val="1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Resource: Bay Love’</w:t>
      </w:r>
    </w:p>
    <w:p w14:paraId="417D8128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Bigger issue than for only Teachers – if you are providing care to population – teach, heal – we need to know history of context – how privilege works and who benefits</w:t>
      </w:r>
    </w:p>
    <w:p w14:paraId="06D0B42D" w14:textId="2B73F134" w:rsidR="004A40CE" w:rsidRPr="002E6C37" w:rsidRDefault="004A40CE" w:rsidP="004A40CE">
      <w:pPr>
        <w:pStyle w:val="ListParagraph"/>
        <w:numPr>
          <w:ilvl w:val="1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This would help address the issue of “time” dedicated to separate classes and topics - units of study (Holocaust, LGBTQ, gender)</w:t>
      </w:r>
    </w:p>
    <w:p w14:paraId="0F9CD142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Mandates? If so, need to provide resources to support mandate – </w:t>
      </w:r>
    </w:p>
    <w:p w14:paraId="0E147937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In Maine – who gets to be a teacher?</w:t>
      </w:r>
    </w:p>
    <w:p w14:paraId="427AFB36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Currently % overwhelmingly white women</w:t>
      </w:r>
    </w:p>
    <w:p w14:paraId="0304245B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How to de ‘brand’ the profession to make it desirable? </w:t>
      </w:r>
    </w:p>
    <w:p w14:paraId="50F37373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Representation matters – Teachers</w:t>
      </w:r>
    </w:p>
    <w:p w14:paraId="26A0EC0E" w14:textId="77777777" w:rsidR="004A40CE" w:rsidRPr="002E6C37" w:rsidRDefault="004A40CE" w:rsidP="004A40CE">
      <w:pPr>
        <w:pStyle w:val="ListParagraph"/>
        <w:numPr>
          <w:ilvl w:val="0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What are we doing to recruit Native American Teachers, African American Teachers</w:t>
      </w:r>
    </w:p>
    <w:p w14:paraId="068CA770" w14:textId="77777777" w:rsidR="004A40CE" w:rsidRPr="002E6C37" w:rsidRDefault="004A40CE" w:rsidP="004A40CE">
      <w:pPr>
        <w:pStyle w:val="ListParagraph"/>
        <w:numPr>
          <w:ilvl w:val="1"/>
          <w:numId w:val="1"/>
        </w:num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We have Wabanaki curriculum, do we have Wabanaki Teacher?</w:t>
      </w:r>
    </w:p>
    <w:p w14:paraId="5D0018B3" w14:textId="2975DA3D" w:rsidR="00485341" w:rsidRPr="002E6C37" w:rsidRDefault="00485341">
      <w:p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br w:type="page"/>
      </w:r>
    </w:p>
    <w:p w14:paraId="294217B9" w14:textId="4D7AF817" w:rsidR="0006029C" w:rsidRPr="002E6C37" w:rsidRDefault="00485341" w:rsidP="003D3E3B">
      <w:pPr>
        <w:ind w:left="360"/>
        <w:jc w:val="center"/>
        <w:rPr>
          <w:rFonts w:ascii="Garamond" w:hAnsi="Garamond"/>
          <w:sz w:val="24"/>
        </w:rPr>
      </w:pPr>
      <w:r w:rsidRPr="002E6C37">
        <w:rPr>
          <w:rFonts w:ascii="Garamond" w:hAnsi="Garamond"/>
          <w:noProof/>
          <w:sz w:val="24"/>
        </w:rPr>
        <w:lastRenderedPageBreak/>
        <w:drawing>
          <wp:inline distT="0" distB="0" distL="0" distR="0" wp14:anchorId="0D1CEB26" wp14:editId="2C35B301">
            <wp:extent cx="5914579" cy="5283690"/>
            <wp:effectExtent l="0" t="8255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14103" r="23558" b="14316"/>
                    <a:stretch/>
                  </pic:blipFill>
                  <pic:spPr bwMode="auto">
                    <a:xfrm rot="5400000">
                      <a:off x="0" y="0"/>
                      <a:ext cx="5918513" cy="528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16FD6" w14:textId="77777777" w:rsidR="00534D1D" w:rsidRPr="002E6C37" w:rsidRDefault="00534D1D" w:rsidP="00534D1D">
      <w:pPr>
        <w:pStyle w:val="ListParagraph"/>
        <w:numPr>
          <w:ilvl w:val="0"/>
          <w:numId w:val="2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Implicit Bias:</w:t>
      </w:r>
    </w:p>
    <w:p w14:paraId="794C148B" w14:textId="77777777" w:rsidR="00534D1D" w:rsidRPr="002E6C37" w:rsidRDefault="00534D1D" w:rsidP="00534D1D">
      <w:pPr>
        <w:pStyle w:val="ListParagraph"/>
        <w:numPr>
          <w:ilvl w:val="1"/>
          <w:numId w:val="2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How to address in educators</w:t>
      </w:r>
    </w:p>
    <w:p w14:paraId="76BD1459" w14:textId="77777777" w:rsidR="00534D1D" w:rsidRPr="002E6C37" w:rsidRDefault="00534D1D" w:rsidP="00534D1D">
      <w:pPr>
        <w:pStyle w:val="ListParagraph"/>
        <w:numPr>
          <w:ilvl w:val="1"/>
          <w:numId w:val="2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How to help feel comfortable admitting bias?</w:t>
      </w:r>
    </w:p>
    <w:p w14:paraId="4EC2A446" w14:textId="77777777" w:rsidR="00534D1D" w:rsidRPr="002E6C37" w:rsidRDefault="00534D1D" w:rsidP="00534D1D">
      <w:pPr>
        <w:pStyle w:val="ListParagraph"/>
        <w:numPr>
          <w:ilvl w:val="0"/>
          <w:numId w:val="2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  <w:u w:val="single"/>
        </w:rPr>
        <w:t xml:space="preserve">Conflicting </w:t>
      </w:r>
      <w:r w:rsidRPr="002E6C37">
        <w:rPr>
          <w:rFonts w:ascii="Garamond" w:hAnsi="Garamond"/>
          <w:sz w:val="24"/>
        </w:rPr>
        <w:t>views in classroom</w:t>
      </w:r>
    </w:p>
    <w:p w14:paraId="1C24FAB5" w14:textId="77777777" w:rsidR="00534D1D" w:rsidRPr="002E6C37" w:rsidRDefault="00534D1D" w:rsidP="00534D1D">
      <w:pPr>
        <w:pStyle w:val="ListParagraph"/>
        <w:numPr>
          <w:ilvl w:val="1"/>
          <w:numId w:val="2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“losing half the class”</w:t>
      </w:r>
    </w:p>
    <w:p w14:paraId="51B2AD19" w14:textId="77777777" w:rsidR="00534D1D" w:rsidRPr="002E6C37" w:rsidRDefault="00534D1D" w:rsidP="00534D1D">
      <w:pPr>
        <w:pStyle w:val="ListParagraph"/>
        <w:numPr>
          <w:ilvl w:val="0"/>
          <w:numId w:val="2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“You got to start </w:t>
      </w:r>
      <w:r w:rsidRPr="002E6C37">
        <w:rPr>
          <w:rFonts w:ascii="Garamond" w:hAnsi="Garamond"/>
          <w:b/>
          <w:sz w:val="24"/>
        </w:rPr>
        <w:t>somewhere</w:t>
      </w:r>
      <w:r w:rsidRPr="002E6C37">
        <w:rPr>
          <w:rFonts w:ascii="Garamond" w:hAnsi="Garamond"/>
          <w:sz w:val="24"/>
        </w:rPr>
        <w:t xml:space="preserve">.” </w:t>
      </w:r>
    </w:p>
    <w:p w14:paraId="4EA76C87" w14:textId="77777777" w:rsidR="00534D1D" w:rsidRPr="002E6C37" w:rsidRDefault="00534D1D" w:rsidP="00534D1D">
      <w:pPr>
        <w:pStyle w:val="ListParagraph"/>
        <w:numPr>
          <w:ilvl w:val="1"/>
          <w:numId w:val="2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Mandate or not?</w:t>
      </w:r>
    </w:p>
    <w:p w14:paraId="07FB45B9" w14:textId="77777777" w:rsidR="00534D1D" w:rsidRPr="002E6C37" w:rsidRDefault="00534D1D" w:rsidP="00534D1D">
      <w:pPr>
        <w:pStyle w:val="ListParagraph"/>
        <w:numPr>
          <w:ilvl w:val="0"/>
          <w:numId w:val="2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High quality Professional Development, incentivized vs Stick method</w:t>
      </w:r>
    </w:p>
    <w:p w14:paraId="4DAE730B" w14:textId="77777777" w:rsidR="00534D1D" w:rsidRPr="002E6C37" w:rsidRDefault="00534D1D" w:rsidP="00534D1D">
      <w:pPr>
        <w:pStyle w:val="ListParagraph"/>
        <w:numPr>
          <w:ilvl w:val="0"/>
          <w:numId w:val="2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  <w:u w:val="single"/>
        </w:rPr>
        <w:t xml:space="preserve">Book Studies </w:t>
      </w:r>
      <w:r w:rsidRPr="002E6C37">
        <w:rPr>
          <w:rFonts w:ascii="Garamond" w:hAnsi="Garamond"/>
          <w:sz w:val="24"/>
        </w:rPr>
        <w:t>“White Fragility.”</w:t>
      </w:r>
    </w:p>
    <w:p w14:paraId="018C5D4E" w14:textId="3880469C" w:rsidR="00534D1D" w:rsidRPr="002E6C37" w:rsidRDefault="00534D1D">
      <w:p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br w:type="page"/>
      </w:r>
    </w:p>
    <w:p w14:paraId="2C21B1CE" w14:textId="4EFBFFA8" w:rsidR="00485341" w:rsidRPr="002E6C37" w:rsidRDefault="00534D1D" w:rsidP="003D3E3B">
      <w:pPr>
        <w:ind w:left="360"/>
        <w:jc w:val="center"/>
        <w:rPr>
          <w:rFonts w:ascii="Garamond" w:hAnsi="Garamond"/>
        </w:rPr>
      </w:pPr>
      <w:r w:rsidRPr="002E6C37">
        <w:rPr>
          <w:rFonts w:ascii="Garamond" w:hAnsi="Garamond"/>
          <w:noProof/>
        </w:rPr>
        <w:lastRenderedPageBreak/>
        <w:drawing>
          <wp:inline distT="0" distB="0" distL="0" distR="0" wp14:anchorId="1F6BB74E" wp14:editId="5A0BDBAC">
            <wp:extent cx="5429216" cy="4461631"/>
            <wp:effectExtent l="7303" t="0" r="7937" b="793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1539" r="16747" b="8653"/>
                    <a:stretch/>
                  </pic:blipFill>
                  <pic:spPr bwMode="auto">
                    <a:xfrm rot="5400000">
                      <a:off x="0" y="0"/>
                      <a:ext cx="5434623" cy="44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54769" w14:textId="77777777" w:rsidR="00FC0740" w:rsidRPr="002E6C37" w:rsidRDefault="00FC0740" w:rsidP="00FC0740">
      <w:pPr>
        <w:pStyle w:val="ListParagraph"/>
        <w:numPr>
          <w:ilvl w:val="0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Accountability </w:t>
      </w:r>
      <w:r w:rsidRPr="002E6C37">
        <w:rPr>
          <w:rFonts w:ascii="Garamond" w:hAnsi="Garamond"/>
          <w:sz w:val="24"/>
        </w:rPr>
        <w:sym w:font="Wingdings" w:char="F0E0"/>
      </w:r>
      <w:r w:rsidRPr="002E6C37">
        <w:rPr>
          <w:rFonts w:ascii="Garamond" w:hAnsi="Garamond"/>
          <w:sz w:val="24"/>
        </w:rPr>
        <w:t xml:space="preserve"> Guiding Principals</w:t>
      </w:r>
    </w:p>
    <w:p w14:paraId="4D1139B8" w14:textId="77777777" w:rsidR="00FC0740" w:rsidRPr="002E6C37" w:rsidRDefault="00FC0740" w:rsidP="00FC0740">
      <w:pPr>
        <w:pStyle w:val="ListParagraph"/>
        <w:numPr>
          <w:ilvl w:val="0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Few come from teacher preparation programs (majority comes from other places)</w:t>
      </w:r>
    </w:p>
    <w:p w14:paraId="28E038FD" w14:textId="77777777" w:rsidR="00FC0740" w:rsidRPr="002E6C37" w:rsidRDefault="00FC0740" w:rsidP="00FC0740">
      <w:pPr>
        <w:pStyle w:val="ListParagraph"/>
        <w:numPr>
          <w:ilvl w:val="0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Where are places to discuss race?</w:t>
      </w:r>
    </w:p>
    <w:p w14:paraId="3CF70007" w14:textId="77777777" w:rsidR="00FC0740" w:rsidRPr="002E6C37" w:rsidRDefault="00FC0740" w:rsidP="00FC0740">
      <w:pPr>
        <w:pStyle w:val="ListParagraph"/>
        <w:numPr>
          <w:ilvl w:val="1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K-12 vs Teacher Prep (Chicken and egg problem, which to do first?) </w:t>
      </w:r>
    </w:p>
    <w:p w14:paraId="6AC8D645" w14:textId="77777777" w:rsidR="00FC0740" w:rsidRPr="002E6C37" w:rsidRDefault="00FC0740" w:rsidP="00FC0740">
      <w:pPr>
        <w:pStyle w:val="ListParagraph"/>
        <w:numPr>
          <w:ilvl w:val="1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Teacher Prep </w:t>
      </w:r>
      <w:r w:rsidRPr="002E6C37">
        <w:rPr>
          <w:rFonts w:ascii="Garamond" w:hAnsi="Garamond"/>
          <w:sz w:val="24"/>
        </w:rPr>
        <w:sym w:font="Wingdings" w:char="F0DF"/>
      </w:r>
      <w:r w:rsidRPr="002E6C37">
        <w:rPr>
          <w:rFonts w:ascii="Garamond" w:hAnsi="Garamond"/>
          <w:sz w:val="24"/>
        </w:rPr>
        <w:t xml:space="preserve"> Admin Support</w:t>
      </w:r>
    </w:p>
    <w:p w14:paraId="35D10B14" w14:textId="77777777" w:rsidR="00FC0740" w:rsidRPr="002E6C37" w:rsidRDefault="00FC0740" w:rsidP="00FC0740">
      <w:pPr>
        <w:pStyle w:val="ListParagraph"/>
        <w:numPr>
          <w:ilvl w:val="1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Discussion-based IE: Mascot Changes </w:t>
      </w:r>
      <w:r w:rsidRPr="002E6C37">
        <w:rPr>
          <w:rFonts w:ascii="Garamond" w:hAnsi="Garamond"/>
          <w:sz w:val="24"/>
        </w:rPr>
        <w:sym w:font="Wingdings" w:char="F0DF"/>
      </w:r>
      <w:r w:rsidRPr="002E6C37">
        <w:rPr>
          <w:rFonts w:ascii="Garamond" w:hAnsi="Garamond"/>
          <w:sz w:val="24"/>
        </w:rPr>
        <w:t xml:space="preserve"> Admin Support</w:t>
      </w:r>
    </w:p>
    <w:p w14:paraId="2FA2DB67" w14:textId="77777777" w:rsidR="00FC0740" w:rsidRPr="002E6C37" w:rsidRDefault="00FC0740" w:rsidP="00FC0740">
      <w:pPr>
        <w:pStyle w:val="ListParagraph"/>
        <w:numPr>
          <w:ilvl w:val="0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How to help teachers feel comfortable Discussion “Sensitive Topics”  </w:t>
      </w:r>
    </w:p>
    <w:p w14:paraId="15C7CFCB" w14:textId="77777777" w:rsidR="00FC0740" w:rsidRPr="002E6C37" w:rsidRDefault="00FC0740" w:rsidP="00FC0740">
      <w:pPr>
        <w:pStyle w:val="ListParagraph"/>
        <w:numPr>
          <w:ilvl w:val="1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Establishing trust and vulnerability</w:t>
      </w:r>
    </w:p>
    <w:p w14:paraId="2D7B5C44" w14:textId="77777777" w:rsidR="00FC0740" w:rsidRPr="002E6C37" w:rsidRDefault="00FC0740" w:rsidP="00FC0740">
      <w:pPr>
        <w:pStyle w:val="ListParagraph"/>
        <w:numPr>
          <w:ilvl w:val="1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Vulnerability/support/oversight</w:t>
      </w:r>
    </w:p>
    <w:p w14:paraId="708F550C" w14:textId="77777777" w:rsidR="00FC0740" w:rsidRPr="002E6C37" w:rsidRDefault="00FC0740" w:rsidP="00FC0740">
      <w:pPr>
        <w:pStyle w:val="ListParagraph"/>
        <w:numPr>
          <w:ilvl w:val="0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Cornelius Minor </w:t>
      </w:r>
      <w:r w:rsidRPr="002E6C37">
        <w:rPr>
          <w:rFonts w:ascii="Garamond" w:hAnsi="Garamond"/>
          <w:sz w:val="24"/>
        </w:rPr>
        <w:sym w:font="Wingdings" w:char="F0E0"/>
      </w:r>
      <w:r w:rsidRPr="002E6C37">
        <w:rPr>
          <w:rFonts w:ascii="Garamond" w:hAnsi="Garamond"/>
          <w:sz w:val="24"/>
        </w:rPr>
        <w:t xml:space="preserve"> College Teacher</w:t>
      </w:r>
    </w:p>
    <w:p w14:paraId="45BE9DFA" w14:textId="77777777" w:rsidR="00FC0740" w:rsidRPr="002E6C37" w:rsidRDefault="00FC0740" w:rsidP="00FC0740">
      <w:pPr>
        <w:pStyle w:val="ListParagraph"/>
        <w:numPr>
          <w:ilvl w:val="0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What Resources are reliable?</w:t>
      </w:r>
    </w:p>
    <w:p w14:paraId="3CBF59F6" w14:textId="77777777" w:rsidR="00FC0740" w:rsidRPr="002E6C37" w:rsidRDefault="00FC0740" w:rsidP="00FC0740">
      <w:pPr>
        <w:pStyle w:val="ListParagraph"/>
        <w:numPr>
          <w:ilvl w:val="1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IE: How we teach events like the Civil War, Westward Expansion?</w:t>
      </w:r>
    </w:p>
    <w:p w14:paraId="348BBDE1" w14:textId="17369B04" w:rsidR="00FC0740" w:rsidRPr="002E6C37" w:rsidRDefault="00FC0740" w:rsidP="002E6C37">
      <w:pPr>
        <w:pStyle w:val="ListParagraph"/>
        <w:numPr>
          <w:ilvl w:val="1"/>
          <w:numId w:val="3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Which voices are represented, books available, who is the hero?</w:t>
      </w:r>
    </w:p>
    <w:p w14:paraId="637244B6" w14:textId="7BEA80BC" w:rsidR="002E6C37" w:rsidRDefault="003D3E3B" w:rsidP="003D3E3B">
      <w:pPr>
        <w:jc w:val="center"/>
        <w:rPr>
          <w:rFonts w:ascii="Garamond" w:hAnsi="Garamond"/>
        </w:rPr>
      </w:pPr>
      <w:r w:rsidRPr="002E6C37">
        <w:rPr>
          <w:rFonts w:ascii="Garamond" w:hAnsi="Garamond"/>
          <w:noProof/>
        </w:rPr>
        <w:lastRenderedPageBreak/>
        <w:drawing>
          <wp:inline distT="0" distB="0" distL="0" distR="0" wp14:anchorId="1162C00D" wp14:editId="1434CEA4">
            <wp:extent cx="6181725" cy="4982684"/>
            <wp:effectExtent l="920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9402" r="15064" b="10684"/>
                    <a:stretch/>
                  </pic:blipFill>
                  <pic:spPr bwMode="auto">
                    <a:xfrm rot="5400000">
                      <a:off x="0" y="0"/>
                      <a:ext cx="6184693" cy="498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9B749" w14:textId="77777777" w:rsidR="002E6C37" w:rsidRDefault="002E6C37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0FCE644C" w14:textId="77777777" w:rsidR="00534D1D" w:rsidRPr="002E6C37" w:rsidRDefault="00534D1D" w:rsidP="003D3E3B">
      <w:pPr>
        <w:jc w:val="center"/>
        <w:rPr>
          <w:rFonts w:ascii="Garamond" w:hAnsi="Garamond"/>
        </w:rPr>
      </w:pPr>
    </w:p>
    <w:p w14:paraId="77F15E3A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Conditionally Certified morphed from “Grow your own” models</w:t>
      </w:r>
    </w:p>
    <w:p w14:paraId="01B8D913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STEM majors can make more in other fields</w:t>
      </w:r>
    </w:p>
    <w:p w14:paraId="2B6C6713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Economic barriers</w:t>
      </w:r>
    </w:p>
    <w:p w14:paraId="78BB0E15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Career ladder for these ‘place-based’ models people already connected to area</w:t>
      </w:r>
    </w:p>
    <w:p w14:paraId="3B1825BA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Based on medical residency model</w:t>
      </w:r>
    </w:p>
    <w:p w14:paraId="286C3234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Need paid internships </w:t>
      </w:r>
      <w:r w:rsidRPr="002E6C37">
        <w:rPr>
          <w:rFonts w:ascii="Garamond" w:hAnsi="Garamond"/>
          <w:sz w:val="24"/>
        </w:rPr>
        <w:sym w:font="Wingdings" w:char="F0E0"/>
      </w:r>
      <w:r w:rsidRPr="002E6C37">
        <w:rPr>
          <w:rFonts w:ascii="Garamond" w:hAnsi="Garamond"/>
          <w:sz w:val="24"/>
        </w:rPr>
        <w:t xml:space="preserve"> residency</w:t>
      </w:r>
    </w:p>
    <w:p w14:paraId="59CEC25D" w14:textId="77777777" w:rsidR="00FD7389" w:rsidRPr="002E6C37" w:rsidRDefault="00FD7389" w:rsidP="00FD7389">
      <w:pPr>
        <w:pStyle w:val="ListParagraph"/>
        <w:numPr>
          <w:ilvl w:val="2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USM, UNE, intern Teacher, mentor/coach, student teach am/ed tech pm</w:t>
      </w:r>
    </w:p>
    <w:p w14:paraId="6C0362F1" w14:textId="77777777" w:rsidR="00FD7389" w:rsidRPr="002E6C37" w:rsidRDefault="00FD7389" w:rsidP="00FD7389">
      <w:pPr>
        <w:pStyle w:val="ListParagraph"/>
        <w:numPr>
          <w:ilvl w:val="2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Reduced workload – job shares mentoring (just right amount)</w:t>
      </w:r>
    </w:p>
    <w:p w14:paraId="58F7ACBD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Education Academy</w:t>
      </w:r>
    </w:p>
    <w:p w14:paraId="30AAABCC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Portland A.E.</w:t>
      </w:r>
    </w:p>
    <w:p w14:paraId="1E8D827C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Next</w:t>
      </w:r>
    </w:p>
    <w:p w14:paraId="35D38C90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HS-CTE</w:t>
      </w:r>
    </w:p>
    <w:p w14:paraId="0FC44F06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Professional Development Learning</w:t>
      </w:r>
    </w:p>
    <w:p w14:paraId="7918636E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“Sage on Stage” = outdated</w:t>
      </w:r>
    </w:p>
    <w:p w14:paraId="37AB7364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Coaching needs to be embedded model</w:t>
      </w:r>
    </w:p>
    <w:p w14:paraId="477683B1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Ongoing</w:t>
      </w:r>
    </w:p>
    <w:p w14:paraId="28A6F844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PD time protected</w:t>
      </w:r>
    </w:p>
    <w:p w14:paraId="288F0FD0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Adds to PLC, a PLC can reinforce biases</w:t>
      </w:r>
    </w:p>
    <w:p w14:paraId="135E6081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 xml:space="preserve">Another model “timely coaching” not </w:t>
      </w:r>
      <w:proofErr w:type="gramStart"/>
      <w:r w:rsidRPr="002E6C37">
        <w:rPr>
          <w:rFonts w:ascii="Garamond" w:hAnsi="Garamond"/>
          <w:sz w:val="24"/>
        </w:rPr>
        <w:t>necessary</w:t>
      </w:r>
      <w:proofErr w:type="gramEnd"/>
      <w:r w:rsidRPr="002E6C37">
        <w:rPr>
          <w:rFonts w:ascii="Garamond" w:hAnsi="Garamond"/>
          <w:sz w:val="24"/>
        </w:rPr>
        <w:t xml:space="preserve"> daily</w:t>
      </w:r>
    </w:p>
    <w:p w14:paraId="26A8E259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GYO: Educators Rising</w:t>
      </w:r>
    </w:p>
    <w:p w14:paraId="38002DA0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High School Students</w:t>
      </w:r>
    </w:p>
    <w:p w14:paraId="79E31CED" w14:textId="77777777" w:rsidR="00FD7389" w:rsidRPr="002E6C37" w:rsidRDefault="00FD7389" w:rsidP="00FD7389">
      <w:pPr>
        <w:pStyle w:val="ListParagraph"/>
        <w:numPr>
          <w:ilvl w:val="0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Dept do?</w:t>
      </w:r>
    </w:p>
    <w:p w14:paraId="18D9AD15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Support coaches</w:t>
      </w:r>
    </w:p>
    <w:p w14:paraId="71D1B134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Encourage collaboration</w:t>
      </w:r>
    </w:p>
    <w:p w14:paraId="14880909" w14:textId="77777777" w:rsidR="00FD7389" w:rsidRPr="002E6C37" w:rsidRDefault="00FD7389" w:rsidP="00FD7389">
      <w:pPr>
        <w:pStyle w:val="ListParagraph"/>
        <w:numPr>
          <w:ilvl w:val="2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Peer observation, open doors, observe me QR code</w:t>
      </w:r>
    </w:p>
    <w:p w14:paraId="41CF5C89" w14:textId="77777777" w:rsidR="00FD7389" w:rsidRPr="002E6C37" w:rsidRDefault="00FD7389" w:rsidP="00FD7389">
      <w:pPr>
        <w:pStyle w:val="ListParagraph"/>
        <w:numPr>
          <w:ilvl w:val="1"/>
          <w:numId w:val="4"/>
        </w:numPr>
        <w:spacing w:line="256" w:lineRule="auto"/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t>Can these “best practices” be included in our recertification?</w:t>
      </w:r>
    </w:p>
    <w:p w14:paraId="5D9AD996" w14:textId="4B1DCB6F" w:rsidR="00FD7389" w:rsidRPr="002E6C37" w:rsidRDefault="00FD7389">
      <w:pPr>
        <w:rPr>
          <w:rFonts w:ascii="Garamond" w:hAnsi="Garamond"/>
          <w:sz w:val="24"/>
        </w:rPr>
      </w:pPr>
      <w:r w:rsidRPr="002E6C37">
        <w:rPr>
          <w:rFonts w:ascii="Garamond" w:hAnsi="Garamond"/>
          <w:sz w:val="24"/>
        </w:rPr>
        <w:br w:type="page"/>
      </w:r>
    </w:p>
    <w:p w14:paraId="51124F18" w14:textId="61986C9F" w:rsidR="00864035" w:rsidRDefault="00FD7389" w:rsidP="003D3E3B">
      <w:pPr>
        <w:jc w:val="center"/>
        <w:rPr>
          <w:rFonts w:ascii="Garamond" w:hAnsi="Garamond"/>
        </w:rPr>
      </w:pPr>
      <w:r w:rsidRPr="002E6C37">
        <w:rPr>
          <w:rFonts w:ascii="Garamond" w:hAnsi="Garamond"/>
          <w:noProof/>
        </w:rPr>
        <w:lastRenderedPageBreak/>
        <w:drawing>
          <wp:inline distT="0" distB="0" distL="0" distR="0" wp14:anchorId="52AA895B" wp14:editId="1436811E">
            <wp:extent cx="6477001" cy="5440678"/>
            <wp:effectExtent l="4127" t="0" r="4128" b="412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2608" r="16506" b="2137"/>
                    <a:stretch/>
                  </pic:blipFill>
                  <pic:spPr bwMode="auto">
                    <a:xfrm rot="5400000">
                      <a:off x="0" y="0"/>
                      <a:ext cx="6481693" cy="544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C0D58" w14:textId="77777777" w:rsidR="00864035" w:rsidRDefault="00864035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5913A471" w14:textId="77777777" w:rsidR="00FD7389" w:rsidRPr="00864035" w:rsidRDefault="00FD7389" w:rsidP="003D3E3B">
      <w:pPr>
        <w:jc w:val="center"/>
        <w:rPr>
          <w:rFonts w:ascii="Garamond" w:hAnsi="Garamond"/>
          <w:sz w:val="24"/>
        </w:rPr>
      </w:pPr>
    </w:p>
    <w:p w14:paraId="6EA82905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Committed to career</w:t>
      </w:r>
    </w:p>
    <w:p w14:paraId="443A95E2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Collaborative personality</w:t>
      </w:r>
    </w:p>
    <w:p w14:paraId="1694DCB1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Growth mindset</w:t>
      </w:r>
    </w:p>
    <w:p w14:paraId="67E320C1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Experience with children ability to adopt to kids needs</w:t>
      </w:r>
    </w:p>
    <w:p w14:paraId="0F6C7DA2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 xml:space="preserve">Culturally responsive </w:t>
      </w:r>
      <w:r w:rsidRPr="00864035">
        <w:rPr>
          <w:rFonts w:ascii="Garamond" w:hAnsi="Garamond"/>
          <w:sz w:val="24"/>
        </w:rPr>
        <w:sym w:font="Wingdings" w:char="F0E0"/>
      </w:r>
      <w:r w:rsidRPr="00864035">
        <w:rPr>
          <w:rFonts w:ascii="Garamond" w:hAnsi="Garamond"/>
          <w:sz w:val="24"/>
        </w:rPr>
        <w:t xml:space="preserve"> equity literacy</w:t>
      </w:r>
    </w:p>
    <w:p w14:paraId="501C6A72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 xml:space="preserve">Maine History of community rooted in experience no other general overview </w:t>
      </w:r>
    </w:p>
    <w:p w14:paraId="6D2C72E6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Differentiation</w:t>
      </w:r>
    </w:p>
    <w:p w14:paraId="5D40D970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Good executive function skills: plan, organize, assemble things</w:t>
      </w:r>
    </w:p>
    <w:p w14:paraId="1BE28F82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Content knowledge</w:t>
      </w:r>
    </w:p>
    <w:p w14:paraId="5DA81E54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Pedagogy more High School</w:t>
      </w:r>
    </w:p>
    <w:p w14:paraId="15A06DE3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Subject more elementary</w:t>
      </w:r>
    </w:p>
    <w:p w14:paraId="46A44A1F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 xml:space="preserve">Have demands of student teaching changed? </w:t>
      </w:r>
    </w:p>
    <w:p w14:paraId="27BC6AFE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Less time?</w:t>
      </w:r>
    </w:p>
    <w:p w14:paraId="0261630D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7/8 = 15 weeks</w:t>
      </w:r>
    </w:p>
    <w:p w14:paraId="6D2195DA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15 one place</w:t>
      </w:r>
    </w:p>
    <w:p w14:paraId="3C7ECBE0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Yearlong two placements</w:t>
      </w:r>
    </w:p>
    <w:p w14:paraId="67602EB5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 xml:space="preserve">CT masters </w:t>
      </w:r>
    </w:p>
    <w:p w14:paraId="6FECC9E4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  <w:u w:val="single"/>
        </w:rPr>
        <w:t xml:space="preserve">Coaching </w:t>
      </w:r>
      <w:r w:rsidRPr="00864035">
        <w:rPr>
          <w:rFonts w:ascii="Garamond" w:hAnsi="Garamond"/>
          <w:sz w:val="24"/>
        </w:rPr>
        <w:t>embedded quality and competency based for academic and SEL</w:t>
      </w:r>
    </w:p>
    <w:p w14:paraId="6A0A1E7F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Classroom Management skills</w:t>
      </w:r>
    </w:p>
    <w:p w14:paraId="2140D2EB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New teachers stressed with numerous initiatives</w:t>
      </w:r>
    </w:p>
    <w:p w14:paraId="4EE8409C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Personalized learning/data management, managing “learning binder”</w:t>
      </w:r>
    </w:p>
    <w:p w14:paraId="3F038633" w14:textId="77777777" w:rsidR="00196CD4" w:rsidRPr="00864035" w:rsidRDefault="00196CD4" w:rsidP="00196CD4">
      <w:pPr>
        <w:pStyle w:val="ListParagraph"/>
        <w:numPr>
          <w:ilvl w:val="2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Impedes other priorities</w:t>
      </w:r>
    </w:p>
    <w:p w14:paraId="05403117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Needs to recognize the career continuum differentiate for Teachers</w:t>
      </w:r>
    </w:p>
    <w:p w14:paraId="0AA7FBAD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Conditionally Cert Teachers, their 1</w:t>
      </w:r>
      <w:r w:rsidRPr="00864035">
        <w:rPr>
          <w:rFonts w:ascii="Garamond" w:hAnsi="Garamond"/>
          <w:sz w:val="24"/>
          <w:vertAlign w:val="superscript"/>
        </w:rPr>
        <w:t>st</w:t>
      </w:r>
      <w:r w:rsidRPr="00864035">
        <w:rPr>
          <w:rFonts w:ascii="Garamond" w:hAnsi="Garamond"/>
          <w:sz w:val="24"/>
        </w:rPr>
        <w:t xml:space="preserve"> year is their “field work” </w:t>
      </w:r>
    </w:p>
    <w:p w14:paraId="696ED7CA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 xml:space="preserve">Sped Teacher 3 mentors </w:t>
      </w:r>
    </w:p>
    <w:p w14:paraId="5C594635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Mentoring Program very valuable, new and senior teachers</w:t>
      </w:r>
    </w:p>
    <w:p w14:paraId="67E759AF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SEL Trauma informed</w:t>
      </w:r>
    </w:p>
    <w:p w14:paraId="31688723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UNE possible micro credit badging</w:t>
      </w:r>
    </w:p>
    <w:p w14:paraId="12150729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Commitment to community</w:t>
      </w:r>
    </w:p>
    <w:p w14:paraId="4BC06146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>Working with families</w:t>
      </w:r>
    </w:p>
    <w:p w14:paraId="2E6088CE" w14:textId="77777777" w:rsidR="00196CD4" w:rsidRPr="00864035" w:rsidRDefault="00196CD4" w:rsidP="00196CD4">
      <w:pPr>
        <w:pStyle w:val="ListParagraph"/>
        <w:numPr>
          <w:ilvl w:val="1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 xml:space="preserve">Skills vary depending on geography region of state </w:t>
      </w:r>
    </w:p>
    <w:p w14:paraId="486D2086" w14:textId="77777777" w:rsidR="00196CD4" w:rsidRPr="00864035" w:rsidRDefault="00196CD4" w:rsidP="00196CD4">
      <w:pPr>
        <w:pStyle w:val="ListParagraph"/>
        <w:numPr>
          <w:ilvl w:val="0"/>
          <w:numId w:val="5"/>
        </w:numPr>
        <w:spacing w:line="256" w:lineRule="auto"/>
        <w:rPr>
          <w:rFonts w:ascii="Garamond" w:hAnsi="Garamond"/>
          <w:sz w:val="24"/>
        </w:rPr>
      </w:pPr>
      <w:r w:rsidRPr="00864035">
        <w:rPr>
          <w:rFonts w:ascii="Garamond" w:hAnsi="Garamond"/>
          <w:sz w:val="24"/>
        </w:rPr>
        <w:t xml:space="preserve">Structural safety to encourage personal vulnerability to try, reflect, and improve </w:t>
      </w:r>
    </w:p>
    <w:p w14:paraId="47A136D9" w14:textId="1D859EC8" w:rsidR="00196CD4" w:rsidRPr="002E6C37" w:rsidRDefault="00196CD4">
      <w:pPr>
        <w:rPr>
          <w:rFonts w:ascii="Garamond" w:hAnsi="Garamond"/>
        </w:rPr>
      </w:pPr>
      <w:r w:rsidRPr="002E6C37">
        <w:rPr>
          <w:rFonts w:ascii="Garamond" w:hAnsi="Garamond"/>
        </w:rPr>
        <w:br w:type="page"/>
      </w:r>
    </w:p>
    <w:p w14:paraId="2A2919ED" w14:textId="0350DBDE" w:rsidR="00FD7389" w:rsidRPr="002E6C37" w:rsidRDefault="00196CD4" w:rsidP="003D3E3B">
      <w:pPr>
        <w:jc w:val="center"/>
        <w:rPr>
          <w:rFonts w:ascii="Garamond" w:hAnsi="Garamond"/>
        </w:rPr>
      </w:pPr>
      <w:r w:rsidRPr="002E6C37">
        <w:rPr>
          <w:rFonts w:ascii="Garamond" w:hAnsi="Garamond"/>
          <w:noProof/>
        </w:rPr>
        <w:lastRenderedPageBreak/>
        <w:drawing>
          <wp:inline distT="0" distB="0" distL="0" distR="0" wp14:anchorId="202BBB5B" wp14:editId="59138C1C">
            <wp:extent cx="6110290" cy="5077390"/>
            <wp:effectExtent l="2222" t="0" r="7303" b="730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6624" r="13462" b="6197"/>
                    <a:stretch/>
                  </pic:blipFill>
                  <pic:spPr bwMode="auto">
                    <a:xfrm rot="5400000">
                      <a:off x="0" y="0"/>
                      <a:ext cx="6111722" cy="50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1318C" w14:textId="77777777" w:rsidR="00F540B5" w:rsidRDefault="00F540B5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654F4502" w14:textId="5DF2E53D" w:rsidR="00825A8E" w:rsidRPr="00F540B5" w:rsidRDefault="00825A8E" w:rsidP="00825A8E">
      <w:p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lastRenderedPageBreak/>
        <w:t>Equity and diversity</w:t>
      </w:r>
    </w:p>
    <w:p w14:paraId="2D175098" w14:textId="77777777" w:rsidR="00825A8E" w:rsidRPr="00F540B5" w:rsidRDefault="00825A8E" w:rsidP="00825A8E">
      <w:pPr>
        <w:pStyle w:val="ListParagraph"/>
        <w:numPr>
          <w:ilvl w:val="0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Pre-service now:</w:t>
      </w:r>
    </w:p>
    <w:p w14:paraId="727B9C26" w14:textId="77777777" w:rsidR="00825A8E" w:rsidRPr="00F540B5" w:rsidRDefault="00825A8E" w:rsidP="00825A8E">
      <w:pPr>
        <w:pStyle w:val="ListParagraph"/>
        <w:numPr>
          <w:ilvl w:val="1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Required diversity class (UNE)</w:t>
      </w:r>
    </w:p>
    <w:p w14:paraId="0B226235" w14:textId="77777777" w:rsidR="00825A8E" w:rsidRPr="00F540B5" w:rsidRDefault="00825A8E" w:rsidP="00825A8E">
      <w:pPr>
        <w:pStyle w:val="ListParagraph"/>
        <w:numPr>
          <w:ilvl w:val="1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Cultural-linguistic diversity 7-12</w:t>
      </w:r>
    </w:p>
    <w:p w14:paraId="411E3D3B" w14:textId="77777777" w:rsidR="00825A8E" w:rsidRPr="00F540B5" w:rsidRDefault="00825A8E" w:rsidP="00825A8E">
      <w:pPr>
        <w:pStyle w:val="ListParagraph"/>
        <w:numPr>
          <w:ilvl w:val="2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 xml:space="preserve">“K-6 infused” USM </w:t>
      </w:r>
    </w:p>
    <w:p w14:paraId="401FE031" w14:textId="77777777" w:rsidR="00825A8E" w:rsidRPr="00F540B5" w:rsidRDefault="00825A8E" w:rsidP="00825A8E">
      <w:pPr>
        <w:pStyle w:val="ListParagraph"/>
        <w:numPr>
          <w:ilvl w:val="1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Urban cohorts</w:t>
      </w:r>
    </w:p>
    <w:p w14:paraId="21E896E3" w14:textId="77777777" w:rsidR="00825A8E" w:rsidRPr="00F540B5" w:rsidRDefault="00825A8E" w:rsidP="00825A8E">
      <w:pPr>
        <w:pStyle w:val="ListParagraph"/>
        <w:numPr>
          <w:ilvl w:val="2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Equity literacy, equity audit in school where pre-service teacher is placed</w:t>
      </w:r>
    </w:p>
    <w:p w14:paraId="72F14932" w14:textId="77777777" w:rsidR="00825A8E" w:rsidRPr="00F540B5" w:rsidRDefault="00825A8E" w:rsidP="00825A8E">
      <w:pPr>
        <w:pStyle w:val="ListParagraph"/>
        <w:numPr>
          <w:ilvl w:val="3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Funding</w:t>
      </w:r>
    </w:p>
    <w:p w14:paraId="2D91EEFD" w14:textId="77777777" w:rsidR="00825A8E" w:rsidRPr="00F540B5" w:rsidRDefault="00825A8E" w:rsidP="00825A8E">
      <w:pPr>
        <w:pStyle w:val="ListParagraph"/>
        <w:numPr>
          <w:ilvl w:val="3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Knowing your Student’s cultural background</w:t>
      </w:r>
    </w:p>
    <w:p w14:paraId="528A2212" w14:textId="77777777" w:rsidR="00825A8E" w:rsidRPr="00F540B5" w:rsidRDefault="00825A8E" w:rsidP="00825A8E">
      <w:pPr>
        <w:pStyle w:val="ListParagraph"/>
        <w:numPr>
          <w:ilvl w:val="0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No current coursework specific to race</w:t>
      </w:r>
    </w:p>
    <w:p w14:paraId="1849F54B" w14:textId="77777777" w:rsidR="00825A8E" w:rsidRPr="00F540B5" w:rsidRDefault="00825A8E" w:rsidP="00825A8E">
      <w:pPr>
        <w:pStyle w:val="ListParagraph"/>
        <w:numPr>
          <w:ilvl w:val="1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If we teacher “cultural diversity” class in isolation, does it send the message that this is a separate “thing” outside of content?</w:t>
      </w:r>
    </w:p>
    <w:p w14:paraId="6853EF2C" w14:textId="77777777" w:rsidR="00825A8E" w:rsidRPr="00F540B5" w:rsidRDefault="00825A8E" w:rsidP="00825A8E">
      <w:pPr>
        <w:pStyle w:val="ListParagraph"/>
        <w:numPr>
          <w:ilvl w:val="1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“Black experience “White experience” all people have unique experiences</w:t>
      </w:r>
    </w:p>
    <w:p w14:paraId="770B5C46" w14:textId="77777777" w:rsidR="00825A8E" w:rsidRPr="00F540B5" w:rsidRDefault="00825A8E" w:rsidP="00825A8E">
      <w:pPr>
        <w:pStyle w:val="ListParagraph"/>
        <w:numPr>
          <w:ilvl w:val="0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Cultural diversity can’t be measured as an outcome (“cultural” is a term that is often used to mask race)</w:t>
      </w:r>
    </w:p>
    <w:p w14:paraId="09DFDBD9" w14:textId="77777777" w:rsidR="00825A8E" w:rsidRPr="00F540B5" w:rsidRDefault="00825A8E" w:rsidP="00825A8E">
      <w:pPr>
        <w:pStyle w:val="ListParagraph"/>
        <w:numPr>
          <w:ilvl w:val="0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 xml:space="preserve">We need </w:t>
      </w:r>
      <w:r w:rsidRPr="00F540B5">
        <w:rPr>
          <w:rFonts w:ascii="Garamond" w:hAnsi="Garamond"/>
          <w:sz w:val="24"/>
          <w:u w:val="single"/>
        </w:rPr>
        <w:t xml:space="preserve">specific </w:t>
      </w:r>
      <w:r w:rsidRPr="00F540B5">
        <w:rPr>
          <w:rFonts w:ascii="Garamond" w:hAnsi="Garamond"/>
          <w:sz w:val="24"/>
        </w:rPr>
        <w:t>language</w:t>
      </w:r>
    </w:p>
    <w:p w14:paraId="6C01D564" w14:textId="77777777" w:rsidR="00825A8E" w:rsidRPr="00F540B5" w:rsidRDefault="00825A8E" w:rsidP="00825A8E">
      <w:pPr>
        <w:pStyle w:val="ListParagraph"/>
        <w:numPr>
          <w:ilvl w:val="1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What do these terms mean?</w:t>
      </w:r>
    </w:p>
    <w:p w14:paraId="1D645B0F" w14:textId="77777777" w:rsidR="00825A8E" w:rsidRPr="00F540B5" w:rsidRDefault="00825A8E" w:rsidP="00825A8E">
      <w:pPr>
        <w:pStyle w:val="ListParagraph"/>
        <w:numPr>
          <w:ilvl w:val="2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Cultural? Social Justice?</w:t>
      </w:r>
    </w:p>
    <w:p w14:paraId="2E06207F" w14:textId="77777777" w:rsidR="00825A8E" w:rsidRPr="00F540B5" w:rsidRDefault="00825A8E" w:rsidP="00825A8E">
      <w:pPr>
        <w:pStyle w:val="ListParagraph"/>
        <w:numPr>
          <w:ilvl w:val="1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This leads to “white people” and “everyone else”</w:t>
      </w:r>
    </w:p>
    <w:p w14:paraId="3C197E01" w14:textId="77777777" w:rsidR="00825A8E" w:rsidRPr="00F540B5" w:rsidRDefault="00825A8E" w:rsidP="00825A8E">
      <w:pPr>
        <w:pStyle w:val="ListParagraph"/>
        <w:numPr>
          <w:ilvl w:val="2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The everyone else is not monolith</w:t>
      </w:r>
    </w:p>
    <w:p w14:paraId="3903CC59" w14:textId="77777777" w:rsidR="00825A8E" w:rsidRPr="00F540B5" w:rsidRDefault="00825A8E" w:rsidP="00825A8E">
      <w:pPr>
        <w:pStyle w:val="ListParagraph"/>
        <w:numPr>
          <w:ilvl w:val="0"/>
          <w:numId w:val="6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Ind. African-American has different experience than someone who has been here 25 years….</w:t>
      </w:r>
    </w:p>
    <w:p w14:paraId="500F7D15" w14:textId="3DA574AB" w:rsidR="007A7E47" w:rsidRPr="00F540B5" w:rsidRDefault="007A7E47">
      <w:pPr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br w:type="page"/>
      </w:r>
    </w:p>
    <w:p w14:paraId="0F79A0F6" w14:textId="2A856769" w:rsidR="00196CD4" w:rsidRPr="00F540B5" w:rsidRDefault="007A7E47" w:rsidP="003D3E3B">
      <w:pPr>
        <w:jc w:val="center"/>
        <w:rPr>
          <w:rFonts w:ascii="Garamond" w:hAnsi="Garamond"/>
          <w:sz w:val="24"/>
        </w:rPr>
      </w:pPr>
      <w:r w:rsidRPr="00F540B5">
        <w:rPr>
          <w:rFonts w:ascii="Garamond" w:hAnsi="Garamond"/>
          <w:noProof/>
          <w:sz w:val="24"/>
        </w:rPr>
        <w:lastRenderedPageBreak/>
        <w:drawing>
          <wp:inline distT="0" distB="0" distL="0" distR="0" wp14:anchorId="64A40983" wp14:editId="70BAF037">
            <wp:extent cx="5077113" cy="4351655"/>
            <wp:effectExtent l="63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0897" r="20925" b="9722"/>
                    <a:stretch/>
                  </pic:blipFill>
                  <pic:spPr bwMode="auto">
                    <a:xfrm rot="5400000">
                      <a:off x="0" y="0"/>
                      <a:ext cx="5083465" cy="43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441904" w14:textId="0698C43D" w:rsidR="00EA4116" w:rsidRPr="00F540B5" w:rsidRDefault="00EA4116" w:rsidP="00EA4116">
      <w:pPr>
        <w:pStyle w:val="ListParagraph"/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Student loan forgiveness</w:t>
      </w:r>
    </w:p>
    <w:p w14:paraId="2DAD009F" w14:textId="60FDB0E5" w:rsidR="00EA4116" w:rsidRPr="00F540B5" w:rsidRDefault="00EA4116" w:rsidP="00EA4116">
      <w:pPr>
        <w:pStyle w:val="ListParagraph"/>
        <w:spacing w:line="256" w:lineRule="auto"/>
        <w:rPr>
          <w:rFonts w:ascii="Garamond" w:hAnsi="Garamond"/>
          <w:sz w:val="24"/>
        </w:rPr>
      </w:pPr>
    </w:p>
    <w:p w14:paraId="7F7838EC" w14:textId="77777777" w:rsidR="00EA4116" w:rsidRPr="00F540B5" w:rsidRDefault="00EA4116" w:rsidP="00EA4116">
      <w:pPr>
        <w:pStyle w:val="ListParagraph"/>
        <w:spacing w:line="256" w:lineRule="auto"/>
        <w:rPr>
          <w:rFonts w:ascii="Garamond" w:hAnsi="Garamond"/>
          <w:sz w:val="24"/>
        </w:rPr>
      </w:pPr>
    </w:p>
    <w:p w14:paraId="37806AC5" w14:textId="77777777" w:rsidR="00EA4116" w:rsidRPr="00F540B5" w:rsidRDefault="00EA4116" w:rsidP="00EA4116">
      <w:pPr>
        <w:pStyle w:val="ListParagraph"/>
        <w:numPr>
          <w:ilvl w:val="1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We educate teachers for the way the system (the system defines the world) is now</w:t>
      </w:r>
    </w:p>
    <w:p w14:paraId="548CE9DF" w14:textId="77777777" w:rsidR="00EA4116" w:rsidRPr="00F540B5" w:rsidRDefault="00EA4116" w:rsidP="00EA4116">
      <w:pPr>
        <w:pStyle w:val="ListParagraph"/>
        <w:numPr>
          <w:ilvl w:val="1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How to prepare teachers to prepare kids for future world?</w:t>
      </w:r>
    </w:p>
    <w:p w14:paraId="3CF4F5D7" w14:textId="77777777" w:rsidR="00EA4116" w:rsidRPr="00F540B5" w:rsidRDefault="00EA4116" w:rsidP="00EA4116">
      <w:pPr>
        <w:pStyle w:val="ListParagraph"/>
        <w:numPr>
          <w:ilvl w:val="1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EX: UNE? To pre-service teachers:</w:t>
      </w:r>
    </w:p>
    <w:p w14:paraId="1C880D2D" w14:textId="77777777" w:rsidR="00EA4116" w:rsidRPr="00F540B5" w:rsidRDefault="00EA4116" w:rsidP="00EA4116">
      <w:pPr>
        <w:pStyle w:val="ListParagraph"/>
        <w:numPr>
          <w:ilvl w:val="2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 xml:space="preserve">What would </w:t>
      </w:r>
      <w:proofErr w:type="spellStart"/>
      <w:r w:rsidRPr="00F540B5">
        <w:rPr>
          <w:rFonts w:ascii="Garamond" w:hAnsi="Garamond"/>
          <w:sz w:val="24"/>
        </w:rPr>
        <w:t>your</w:t>
      </w:r>
      <w:proofErr w:type="spellEnd"/>
      <w:r w:rsidRPr="00F540B5">
        <w:rPr>
          <w:rFonts w:ascii="Garamond" w:hAnsi="Garamond"/>
          <w:sz w:val="24"/>
        </w:rPr>
        <w:t xml:space="preserve"> do if your students “take a knee?”</w:t>
      </w:r>
    </w:p>
    <w:p w14:paraId="2A6E498C" w14:textId="77777777" w:rsidR="00EA4116" w:rsidRPr="00F540B5" w:rsidRDefault="00EA4116" w:rsidP="00EA4116">
      <w:pPr>
        <w:pStyle w:val="ListParagraph"/>
        <w:numPr>
          <w:ilvl w:val="2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This led to pre-service teachers struggling to even discuss this issue</w:t>
      </w:r>
    </w:p>
    <w:p w14:paraId="64083D4C" w14:textId="77777777" w:rsidR="00EA4116" w:rsidRPr="00F540B5" w:rsidRDefault="00EA4116" w:rsidP="00EA4116">
      <w:pPr>
        <w:pStyle w:val="ListParagraph"/>
        <w:numPr>
          <w:ilvl w:val="1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Need to teacher pre-service teachers “how to discuss” sensitive topics</w:t>
      </w:r>
    </w:p>
    <w:p w14:paraId="2B248AB7" w14:textId="77777777" w:rsidR="00EA4116" w:rsidRPr="00F540B5" w:rsidRDefault="00EA4116" w:rsidP="00EA4116">
      <w:pPr>
        <w:pStyle w:val="ListParagraph"/>
        <w:numPr>
          <w:ilvl w:val="1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Problem is lack of conversation</w:t>
      </w:r>
    </w:p>
    <w:p w14:paraId="33EA5CDB" w14:textId="77777777" w:rsidR="00EA4116" w:rsidRPr="00F540B5" w:rsidRDefault="00EA4116" w:rsidP="00EA4116">
      <w:pPr>
        <w:pStyle w:val="ListParagraph"/>
        <w:numPr>
          <w:ilvl w:val="1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Embarrassment of “not knowing” terms</w:t>
      </w:r>
    </w:p>
    <w:p w14:paraId="40F9173F" w14:textId="77777777" w:rsidR="00EA4116" w:rsidRPr="00F540B5" w:rsidRDefault="00EA4116" w:rsidP="00EA4116">
      <w:pPr>
        <w:pStyle w:val="ListParagraph"/>
        <w:numPr>
          <w:ilvl w:val="1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Using “right language” considered a chore</w:t>
      </w:r>
    </w:p>
    <w:p w14:paraId="2EFDB5FD" w14:textId="77777777" w:rsidR="00EA4116" w:rsidRPr="00F540B5" w:rsidRDefault="00EA4116" w:rsidP="00EA4116">
      <w:pPr>
        <w:pStyle w:val="ListParagraph"/>
        <w:numPr>
          <w:ilvl w:val="1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A HUGE skillset is being able to facilitate these difficult conversations</w:t>
      </w:r>
    </w:p>
    <w:p w14:paraId="563B662D" w14:textId="77777777" w:rsidR="00EA4116" w:rsidRPr="00F540B5" w:rsidRDefault="00EA4116" w:rsidP="00EA4116">
      <w:pPr>
        <w:pStyle w:val="ListParagraph"/>
        <w:numPr>
          <w:ilvl w:val="1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>Maine’s guiding principles can be used to support this work</w:t>
      </w:r>
    </w:p>
    <w:p w14:paraId="3FCBC030" w14:textId="77777777" w:rsidR="00EA4116" w:rsidRPr="00F540B5" w:rsidRDefault="00EA4116" w:rsidP="00EA4116">
      <w:pPr>
        <w:pStyle w:val="ListParagraph"/>
        <w:numPr>
          <w:ilvl w:val="2"/>
          <w:numId w:val="7"/>
        </w:numPr>
        <w:spacing w:line="256" w:lineRule="auto"/>
        <w:rPr>
          <w:rFonts w:ascii="Garamond" w:hAnsi="Garamond"/>
          <w:sz w:val="24"/>
        </w:rPr>
      </w:pPr>
      <w:r w:rsidRPr="00F540B5">
        <w:rPr>
          <w:rFonts w:ascii="Garamond" w:hAnsi="Garamond"/>
          <w:sz w:val="24"/>
        </w:rPr>
        <w:t xml:space="preserve">How much do we value their core competency? </w:t>
      </w:r>
    </w:p>
    <w:p w14:paraId="5ADCFF2F" w14:textId="77777777" w:rsidR="007A7E47" w:rsidRPr="002E6C37" w:rsidRDefault="007A7E47" w:rsidP="003D3E3B">
      <w:pPr>
        <w:jc w:val="center"/>
        <w:rPr>
          <w:rFonts w:ascii="Garamond" w:hAnsi="Garamond"/>
        </w:rPr>
      </w:pPr>
    </w:p>
    <w:sectPr w:rsidR="007A7E47" w:rsidRPr="002E6C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E5214"/>
    <w:multiLevelType w:val="hybridMultilevel"/>
    <w:tmpl w:val="B0DECDA6"/>
    <w:lvl w:ilvl="0" w:tplc="3EE2DB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5544A"/>
    <w:multiLevelType w:val="hybridMultilevel"/>
    <w:tmpl w:val="9E663060"/>
    <w:lvl w:ilvl="0" w:tplc="91526D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976B3"/>
    <w:multiLevelType w:val="hybridMultilevel"/>
    <w:tmpl w:val="CB0077A2"/>
    <w:lvl w:ilvl="0" w:tplc="71426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616F7"/>
    <w:multiLevelType w:val="hybridMultilevel"/>
    <w:tmpl w:val="4CFE0632"/>
    <w:lvl w:ilvl="0" w:tplc="A98A9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A37D1D"/>
    <w:multiLevelType w:val="hybridMultilevel"/>
    <w:tmpl w:val="0DEA2480"/>
    <w:lvl w:ilvl="0" w:tplc="FE709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7174C"/>
    <w:multiLevelType w:val="hybridMultilevel"/>
    <w:tmpl w:val="C44AE280"/>
    <w:lvl w:ilvl="0" w:tplc="9A66E2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3162E"/>
    <w:multiLevelType w:val="hybridMultilevel"/>
    <w:tmpl w:val="D5861230"/>
    <w:lvl w:ilvl="0" w:tplc="0994F8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4E1"/>
    <w:rsid w:val="0006029C"/>
    <w:rsid w:val="00196CD4"/>
    <w:rsid w:val="002E6C37"/>
    <w:rsid w:val="003D3E3B"/>
    <w:rsid w:val="003F2420"/>
    <w:rsid w:val="00485341"/>
    <w:rsid w:val="004A40CE"/>
    <w:rsid w:val="004A54E1"/>
    <w:rsid w:val="00534D1D"/>
    <w:rsid w:val="0060357A"/>
    <w:rsid w:val="00684777"/>
    <w:rsid w:val="007A7E47"/>
    <w:rsid w:val="00825A8E"/>
    <w:rsid w:val="00826246"/>
    <w:rsid w:val="00864035"/>
    <w:rsid w:val="00AC2DCD"/>
    <w:rsid w:val="00EA4116"/>
    <w:rsid w:val="00ED0716"/>
    <w:rsid w:val="00F540B5"/>
    <w:rsid w:val="00FC0740"/>
    <w:rsid w:val="00FD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B9286"/>
  <w15:chartTrackingRefBased/>
  <w15:docId w15:val="{DD1A630B-6AA5-4E36-896E-0E9B4A625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3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Handelman, Simon</dc:creator>
  <cp:keywords/>
  <dc:description/>
  <cp:lastModifiedBy>Libby, Jason</cp:lastModifiedBy>
  <cp:revision>14</cp:revision>
  <dcterms:created xsi:type="dcterms:W3CDTF">2019-08-14T17:45:00Z</dcterms:created>
  <dcterms:modified xsi:type="dcterms:W3CDTF">2019-08-14T17:58:00Z</dcterms:modified>
</cp:coreProperties>
</file>