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FDB" w:rsidRPr="00E60880" w:rsidRDefault="00E60880" w:rsidP="006B562C">
      <w:pPr>
        <w:jc w:val="center"/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noProof/>
          <w:sz w:val="24"/>
          <w:szCs w:val="24"/>
        </w:rPr>
        <w:drawing>
          <wp:inline distT="0" distB="0" distL="0" distR="0" wp14:anchorId="38CCE772" wp14:editId="27D7DF46">
            <wp:extent cx="7063403" cy="6085454"/>
            <wp:effectExtent l="0" t="635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r="7347"/>
                    <a:stretch/>
                  </pic:blipFill>
                  <pic:spPr bwMode="auto">
                    <a:xfrm rot="5400000">
                      <a:off x="0" y="0"/>
                      <a:ext cx="7066111" cy="60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FDB" w:rsidRPr="00E60880">
        <w:rPr>
          <w:rFonts w:ascii="Garamond" w:hAnsi="Garamond"/>
          <w:sz w:val="24"/>
          <w:szCs w:val="24"/>
        </w:rPr>
        <w:br w:type="page"/>
      </w:r>
    </w:p>
    <w:p w:rsidR="001B7FDB" w:rsidRPr="00E60880" w:rsidRDefault="001B7FDB" w:rsidP="001B7FDB">
      <w:pPr>
        <w:ind w:left="8640" w:firstLine="720"/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lastRenderedPageBreak/>
        <w:t>1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looking for in teacher candidates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growth mind set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-flexibility, reflective, passion, problem solving.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learner first mindset – learner being the center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ability to understand that there’s more than one way to teaching and learning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understand different perspectives (stories)</w:t>
      </w:r>
    </w:p>
    <w:p w:rsidR="001B7FDB" w:rsidRPr="00E60880" w:rsidRDefault="001B7FDB" w:rsidP="001B7FDB">
      <w:pPr>
        <w:rPr>
          <w:rFonts w:ascii="Garamond" w:hAnsi="Garamond"/>
          <w:color w:val="4472C4" w:themeColor="accent1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“cultural responsiveness” – what looks like in different areas of the state</w:t>
      </w:r>
      <w:r w:rsidRPr="00E60880">
        <w:rPr>
          <w:rFonts w:ascii="Garamond" w:hAnsi="Garamond"/>
          <w:color w:val="4472C4" w:themeColor="accent1"/>
          <w:sz w:val="24"/>
          <w:szCs w:val="24"/>
        </w:rPr>
        <w:t xml:space="preserve"> 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systemically change how we define diversity</w:t>
      </w:r>
      <w:r w:rsidRPr="00E60880">
        <w:rPr>
          <w:rFonts w:ascii="Garamond" w:hAnsi="Garamond"/>
          <w:sz w:val="24"/>
          <w:szCs w:val="24"/>
        </w:rPr>
        <w:br/>
      </w:r>
      <w:r w:rsidR="001161C2">
        <w:rPr>
          <w:rFonts w:ascii="Garamond" w:hAnsi="Garamond"/>
          <w:sz w:val="24"/>
          <w:szCs w:val="24"/>
        </w:rPr>
        <w:t>→</w:t>
      </w:r>
      <w:r w:rsidRPr="00E60880">
        <w:rPr>
          <w:rFonts w:ascii="Garamond" w:hAnsi="Garamond"/>
          <w:sz w:val="24"/>
          <w:szCs w:val="24"/>
        </w:rPr>
        <w:t xml:space="preserve"> what do we want someone coming into prep program bringing or what do we want them to leave with when it comes to “diversity”</w:t>
      </w:r>
      <w:r w:rsidRPr="00E60880">
        <w:rPr>
          <w:rFonts w:ascii="Garamond" w:hAnsi="Garamond"/>
          <w:sz w:val="24"/>
          <w:szCs w:val="24"/>
        </w:rPr>
        <w:br/>
        <w:t>-SES, social cues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“outside of their field” learners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shows that they can be adaptable</w:t>
      </w:r>
    </w:p>
    <w:p w:rsidR="001B7FDB" w:rsidRPr="00E60880" w:rsidRDefault="001B7FDB" w:rsidP="001B7FDB">
      <w:pPr>
        <w:rPr>
          <w:rFonts w:ascii="Garamond" w:hAnsi="Garamond"/>
          <w:color w:val="FF0000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compassion - be able to build resiliency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life-long learner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-experiences have framed who they are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-generate natural inquisitive mind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-able to collaborate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br w:type="page"/>
      </w:r>
      <w:r w:rsidR="00733D15">
        <w:rPr>
          <w:noProof/>
        </w:rPr>
        <w:lastRenderedPageBreak/>
        <w:drawing>
          <wp:inline distT="0" distB="0" distL="0" distR="0">
            <wp:extent cx="6296325" cy="5564655"/>
            <wp:effectExtent l="381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r="6198" b="1878"/>
                    <a:stretch/>
                  </pic:blipFill>
                  <pic:spPr bwMode="auto">
                    <a:xfrm rot="5400000">
                      <a:off x="0" y="0"/>
                      <a:ext cx="6298724" cy="55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15" w:rsidRDefault="00733D1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1B7FDB" w:rsidRPr="00E60880" w:rsidRDefault="001B7FDB" w:rsidP="001B7FDB">
      <w:pPr>
        <w:ind w:left="8640" w:firstLine="720"/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lastRenderedPageBreak/>
        <w:t>2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kid centered (can learn content to teach)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 xml:space="preserve">it’s a </w:t>
      </w:r>
      <w:proofErr w:type="spellStart"/>
      <w:r w:rsidRPr="00E60880">
        <w:rPr>
          <w:rFonts w:ascii="Garamond" w:hAnsi="Garamond"/>
          <w:sz w:val="24"/>
          <w:szCs w:val="24"/>
        </w:rPr>
        <w:t>pr</w:t>
      </w:r>
      <w:proofErr w:type="spellEnd"/>
      <w:r w:rsidRPr="00E60880">
        <w:rPr>
          <w:rFonts w:ascii="Garamond" w:hAnsi="Garamond"/>
          <w:sz w:val="24"/>
          <w:szCs w:val="24"/>
        </w:rPr>
        <w:t xml:space="preserve"> job – Human Ecology (Human Resources)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be a facilitator of learning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seeking meaning + relevance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what have you done to try to change something? </w:t>
      </w:r>
      <w:proofErr w:type="gramStart"/>
      <w:r w:rsidRPr="00E60880">
        <w:rPr>
          <w:rFonts w:ascii="Garamond" w:hAnsi="Garamond"/>
          <w:color w:val="000000" w:themeColor="text1"/>
          <w:sz w:val="24"/>
          <w:szCs w:val="24"/>
        </w:rPr>
        <w:t>Problem solver,</w:t>
      </w:r>
      <w:proofErr w:type="gramEnd"/>
      <w:r w:rsidRPr="00E60880">
        <w:rPr>
          <w:rFonts w:ascii="Garamond" w:hAnsi="Garamond"/>
          <w:color w:val="000000" w:themeColor="text1"/>
          <w:sz w:val="24"/>
          <w:szCs w:val="24"/>
        </w:rPr>
        <w:t xml:space="preserve"> </w:t>
      </w:r>
      <w:r w:rsidR="007C760A">
        <w:rPr>
          <w:rFonts w:ascii="Garamond" w:hAnsi="Garamond"/>
          <w:color w:val="000000" w:themeColor="text1"/>
          <w:sz w:val="24"/>
          <w:szCs w:val="24"/>
        </w:rPr>
        <w:t>has used</w:t>
      </w: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 feedback (demonstrate leadership)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embrace (embraced) feedback + did something with it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communicate in a variety of ways with a variety of people/audiences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being in a school for pre-service for 4 years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understand culture, new </w:t>
      </w:r>
      <w:r w:rsidRPr="00E60880">
        <w:rPr>
          <w:rFonts w:ascii="Garamond" w:hAnsi="Garamond"/>
          <w:sz w:val="24"/>
          <w:szCs w:val="24"/>
        </w:rPr>
        <w:t xml:space="preserve">curriculum </w:t>
      </w:r>
      <w:r w:rsidRPr="00E60880">
        <w:rPr>
          <w:rFonts w:ascii="Garamond" w:hAnsi="Garamond"/>
          <w:color w:val="000000" w:themeColor="text1"/>
          <w:sz w:val="24"/>
          <w:szCs w:val="24"/>
        </w:rPr>
        <w:t>changes, observes student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transitions from one year to next, understand pace of school year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gives </w:t>
      </w:r>
      <w:r w:rsidRPr="00E60880">
        <w:rPr>
          <w:rFonts w:ascii="Garamond" w:hAnsi="Garamond"/>
          <w:sz w:val="24"/>
          <w:szCs w:val="24"/>
        </w:rPr>
        <w:t xml:space="preserve">p-s </w:t>
      </w:r>
      <w:r w:rsidRPr="00E60880">
        <w:rPr>
          <w:rFonts w:ascii="Garamond" w:hAnsi="Garamond"/>
          <w:color w:val="000000" w:themeColor="text1"/>
          <w:sz w:val="24"/>
          <w:szCs w:val="24"/>
        </w:rPr>
        <w:t>student voice in setting up protocols, routines, physical set up of classroom, etc.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professionalism boundaries (dress, texting, </w:t>
      </w:r>
      <w:proofErr w:type="spellStart"/>
      <w:r w:rsidRPr="00E60880">
        <w:rPr>
          <w:rFonts w:ascii="Garamond" w:hAnsi="Garamond"/>
          <w:color w:val="000000" w:themeColor="text1"/>
          <w:sz w:val="24"/>
          <w:szCs w:val="24"/>
        </w:rPr>
        <w:t>facebook</w:t>
      </w:r>
      <w:proofErr w:type="spellEnd"/>
      <w:r w:rsidRPr="00E60880">
        <w:rPr>
          <w:rFonts w:ascii="Garamond" w:hAnsi="Garamond"/>
          <w:color w:val="000000" w:themeColor="text1"/>
          <w:sz w:val="24"/>
          <w:szCs w:val="24"/>
        </w:rPr>
        <w:t>)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presence in the community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ind w:left="8640" w:firstLine="720"/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br w:type="page"/>
      </w:r>
      <w:r w:rsidR="00733D15">
        <w:rPr>
          <w:noProof/>
        </w:rPr>
        <w:lastRenderedPageBreak/>
        <w:drawing>
          <wp:inline distT="0" distB="0" distL="0" distR="0">
            <wp:extent cx="7091365" cy="5958274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r="2245"/>
                    <a:stretch/>
                  </pic:blipFill>
                  <pic:spPr bwMode="auto">
                    <a:xfrm rot="5400000">
                      <a:off x="0" y="0"/>
                      <a:ext cx="7095311" cy="59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15" w:rsidRDefault="00733D15">
      <w:pPr>
        <w:rPr>
          <w:rFonts w:ascii="Garamond" w:hAnsi="Garamond"/>
          <w:color w:val="000000" w:themeColor="text1"/>
          <w:sz w:val="24"/>
          <w:szCs w:val="24"/>
        </w:rPr>
      </w:pPr>
      <w:r>
        <w:rPr>
          <w:rFonts w:ascii="Garamond" w:hAnsi="Garamond"/>
          <w:color w:val="000000" w:themeColor="text1"/>
          <w:sz w:val="24"/>
          <w:szCs w:val="24"/>
        </w:rPr>
        <w:br w:type="page"/>
      </w:r>
    </w:p>
    <w:p w:rsidR="001B7FDB" w:rsidRPr="00E60880" w:rsidRDefault="001B7FDB" w:rsidP="001B7FDB">
      <w:pPr>
        <w:ind w:left="8640" w:firstLine="720"/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lastRenderedPageBreak/>
        <w:t>3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professional practice</w:t>
      </w:r>
      <w:r w:rsidRPr="00E60880">
        <w:rPr>
          <w:rFonts w:ascii="Garamond" w:hAnsi="Garamond"/>
          <w:color w:val="000000" w:themeColor="text1"/>
          <w:sz w:val="24"/>
          <w:szCs w:val="24"/>
        </w:rPr>
        <w:br/>
        <w:t>-referring to literature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being a critical thinker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lead to quality of learning (</w:t>
      </w:r>
      <w:proofErr w:type="spellStart"/>
      <w:r w:rsidRPr="00E60880">
        <w:rPr>
          <w:rFonts w:ascii="Garamond" w:hAnsi="Garamond"/>
          <w:color w:val="000000" w:themeColor="text1"/>
          <w:sz w:val="24"/>
          <w:szCs w:val="24"/>
        </w:rPr>
        <w:t>ie</w:t>
      </w:r>
      <w:proofErr w:type="spellEnd"/>
      <w:r w:rsidRPr="00E60880">
        <w:rPr>
          <w:rFonts w:ascii="Garamond" w:hAnsi="Garamond"/>
          <w:color w:val="000000" w:themeColor="text1"/>
          <w:sz w:val="24"/>
          <w:szCs w:val="24"/>
        </w:rPr>
        <w:t>. evidence that worksheets are effective)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individual practice is imbedded in larger practice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they have had </w:t>
      </w:r>
      <w:r w:rsidRPr="00E60880">
        <w:rPr>
          <w:rFonts w:ascii="Garamond" w:hAnsi="Garamond"/>
          <w:sz w:val="24"/>
          <w:szCs w:val="24"/>
        </w:rPr>
        <w:t xml:space="preserve">opportunity </w:t>
      </w:r>
      <w:r w:rsidRPr="00E60880">
        <w:rPr>
          <w:rFonts w:ascii="Garamond" w:hAnsi="Garamond"/>
          <w:color w:val="000000" w:themeColor="text1"/>
          <w:sz w:val="24"/>
          <w:szCs w:val="24"/>
        </w:rPr>
        <w:t>to attend staff or/and committee meetings after school hours and can speak to those experiences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strong mentor/coaching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experience in regular + special education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understand multiple pathways to learning 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training in emergency procedures – being able to </w:t>
      </w:r>
      <w:proofErr w:type="gramStart"/>
      <w:r w:rsidRPr="00E60880">
        <w:rPr>
          <w:rFonts w:ascii="Garamond" w:hAnsi="Garamond"/>
          <w:color w:val="000000" w:themeColor="text1"/>
          <w:sz w:val="24"/>
          <w:szCs w:val="24"/>
        </w:rPr>
        <w:t>make a decision</w:t>
      </w:r>
      <w:proofErr w:type="gramEnd"/>
      <w:r w:rsidRPr="00E60880">
        <w:rPr>
          <w:rFonts w:ascii="Garamond" w:hAnsi="Garamond"/>
          <w:color w:val="000000" w:themeColor="text1"/>
          <w:sz w:val="24"/>
          <w:szCs w:val="24"/>
        </w:rPr>
        <w:t xml:space="preserve"> to keep student/self/others safe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collaborative efforts/relationships with families</w:t>
      </w:r>
      <w:r w:rsidRPr="00E60880">
        <w:rPr>
          <w:rFonts w:ascii="Garamond" w:hAnsi="Garamond"/>
          <w:color w:val="000000" w:themeColor="text1"/>
          <w:sz w:val="24"/>
          <w:szCs w:val="24"/>
        </w:rPr>
        <w:br/>
        <w:t>-advantages to having positive relationships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6B562C" w:rsidRDefault="001B7FDB" w:rsidP="006B562C">
      <w:pPr>
        <w:jc w:val="center"/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br w:type="page"/>
      </w:r>
      <w:r w:rsidR="006B562C">
        <w:rPr>
          <w:noProof/>
        </w:rPr>
        <w:lastRenderedPageBreak/>
        <w:drawing>
          <wp:inline distT="0" distB="0" distL="0" distR="0">
            <wp:extent cx="7191649" cy="6296221"/>
            <wp:effectExtent l="0" t="952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 b="2608"/>
                    <a:stretch/>
                  </pic:blipFill>
                  <pic:spPr bwMode="auto">
                    <a:xfrm rot="5400000">
                      <a:off x="0" y="0"/>
                      <a:ext cx="7195088" cy="62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62C" w:rsidRDefault="006B562C">
      <w:pPr>
        <w:rPr>
          <w:rFonts w:ascii="Garamond" w:hAnsi="Garamond"/>
          <w:color w:val="000000" w:themeColor="text1"/>
          <w:sz w:val="24"/>
          <w:szCs w:val="24"/>
        </w:rPr>
      </w:pPr>
      <w:r>
        <w:rPr>
          <w:rFonts w:ascii="Garamond" w:hAnsi="Garamond"/>
          <w:color w:val="000000" w:themeColor="text1"/>
          <w:sz w:val="24"/>
          <w:szCs w:val="24"/>
        </w:rPr>
        <w:br w:type="page"/>
      </w:r>
    </w:p>
    <w:p w:rsidR="001B7FDB" w:rsidRPr="00E60880" w:rsidRDefault="001B7FDB" w:rsidP="001B7FDB">
      <w:pPr>
        <w:ind w:left="8640" w:firstLine="720"/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lastRenderedPageBreak/>
        <w:t>4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understanding IEPs, 504s + programming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managing ed techs in a classroom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grading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classroom management, positive relationships, boundaries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having a special ed practicum 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internship longer than 8+/- weeks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having shadowed a learner for a day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understanding what school is like for a child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leverage technology effectively</w:t>
      </w:r>
      <w:r w:rsidRPr="00E60880">
        <w:rPr>
          <w:rFonts w:ascii="Garamond" w:hAnsi="Garamond"/>
          <w:color w:val="000000" w:themeColor="text1"/>
          <w:sz w:val="24"/>
          <w:szCs w:val="24"/>
        </w:rPr>
        <w:br/>
        <w:t>-teach pre-service tech tools that are currently being used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need PBC/PBE “training” – and be able to articulate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understanding how young learners require literacy + numeracy + then </w:t>
      </w:r>
      <w:proofErr w:type="gramStart"/>
      <w:r w:rsidRPr="00E60880">
        <w:rPr>
          <w:rFonts w:ascii="Garamond" w:hAnsi="Garamond"/>
          <w:color w:val="000000" w:themeColor="text1"/>
          <w:sz w:val="24"/>
          <w:szCs w:val="24"/>
        </w:rPr>
        <w:t>has to</w:t>
      </w:r>
      <w:proofErr w:type="gramEnd"/>
      <w:r w:rsidRPr="00E60880">
        <w:rPr>
          <w:rFonts w:ascii="Garamond" w:hAnsi="Garamond"/>
          <w:color w:val="000000" w:themeColor="text1"/>
          <w:sz w:val="24"/>
          <w:szCs w:val="24"/>
        </w:rPr>
        <w:t xml:space="preserve"> grow learning of lit + numeracy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6B562C" w:rsidRDefault="006B562C" w:rsidP="006B562C">
      <w:pPr>
        <w:jc w:val="center"/>
        <w:rPr>
          <w:rFonts w:ascii="Garamond" w:hAnsi="Garamond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3690" cy="6232886"/>
            <wp:effectExtent l="0" t="4128" r="953" b="95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4702" r="11378" b="1281"/>
                    <a:stretch/>
                  </pic:blipFill>
                  <pic:spPr bwMode="auto">
                    <a:xfrm rot="5400000">
                      <a:off x="0" y="0"/>
                      <a:ext cx="6644791" cy="62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62C" w:rsidRDefault="006B562C">
      <w:pPr>
        <w:rPr>
          <w:rFonts w:ascii="Garamond" w:hAnsi="Garamond"/>
          <w:color w:val="000000" w:themeColor="text1"/>
          <w:sz w:val="24"/>
          <w:szCs w:val="24"/>
        </w:rPr>
      </w:pPr>
      <w:r>
        <w:rPr>
          <w:rFonts w:ascii="Garamond" w:hAnsi="Garamond"/>
          <w:color w:val="000000" w:themeColor="text1"/>
          <w:sz w:val="24"/>
          <w:szCs w:val="24"/>
        </w:rPr>
        <w:br w:type="page"/>
      </w:r>
    </w:p>
    <w:p w:rsidR="001B7FDB" w:rsidRPr="00E60880" w:rsidRDefault="001B7FDB" w:rsidP="001B7FDB">
      <w:pPr>
        <w:ind w:left="8640" w:firstLine="720"/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lastRenderedPageBreak/>
        <w:t>5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NEEDS/IDEAS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Need more time in the classroom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What is realistic during a </w:t>
      </w:r>
      <w:proofErr w:type="gramStart"/>
      <w:r w:rsidRPr="00E60880">
        <w:rPr>
          <w:rFonts w:ascii="Garamond" w:hAnsi="Garamond"/>
          <w:color w:val="000000" w:themeColor="text1"/>
          <w:sz w:val="24"/>
          <w:szCs w:val="24"/>
        </w:rPr>
        <w:t>4 year</w:t>
      </w:r>
      <w:proofErr w:type="gramEnd"/>
      <w:r w:rsidRPr="00E60880">
        <w:rPr>
          <w:rFonts w:ascii="Garamond" w:hAnsi="Garamond"/>
          <w:color w:val="000000" w:themeColor="text1"/>
          <w:sz w:val="24"/>
          <w:szCs w:val="24"/>
        </w:rPr>
        <w:t xml:space="preserve"> teacher prep program? When mention life-long learning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Identifying that there is a culture with in a culture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“things will change in in 3 years”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DOE identifying mentoring not just for new teachers but new to district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</w:p>
    <w:p w:rsidR="001B7FDB" w:rsidRPr="00E60880" w:rsidRDefault="006B562C" w:rsidP="006B562C">
      <w:pPr>
        <w:jc w:val="center"/>
        <w:rPr>
          <w:rFonts w:ascii="Garamond" w:hAnsi="Garamond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93758" cy="5985323"/>
            <wp:effectExtent l="0" t="762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4" t="5128" r="3600" b="6170"/>
                    <a:stretch/>
                  </pic:blipFill>
                  <pic:spPr bwMode="auto">
                    <a:xfrm rot="5400000">
                      <a:off x="0" y="0"/>
                      <a:ext cx="5897473" cy="59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FDB" w:rsidRPr="00E60880" w:rsidRDefault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br w:type="page"/>
      </w:r>
    </w:p>
    <w:p w:rsidR="001B7FDB" w:rsidRPr="00E60880" w:rsidRDefault="001B7FDB" w:rsidP="001B7FDB">
      <w:pPr>
        <w:ind w:left="8640" w:firstLine="720"/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lastRenderedPageBreak/>
        <w:t>6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How we support them – talent needs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What if not ready after 1 year of mentoring?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give space to collaborate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give space to ask for help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give space to adapt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communication – helping them communicate with multiple people/audiences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establish positive relationships with families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helping them be held to a high standard when it comes to professionalism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strong mentor/coaching (refer to coaching </w:t>
      </w:r>
      <w:r w:rsidRPr="00E60880">
        <w:rPr>
          <w:rFonts w:ascii="Garamond" w:hAnsi="Garamond"/>
          <w:sz w:val="24"/>
          <w:szCs w:val="24"/>
        </w:rPr>
        <w:t>lineages</w:t>
      </w: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) </w:t>
      </w:r>
      <w:r w:rsidRPr="00E60880">
        <w:rPr>
          <w:rFonts w:ascii="Garamond" w:hAnsi="Garamond"/>
          <w:color w:val="000000" w:themeColor="text1"/>
          <w:sz w:val="24"/>
          <w:szCs w:val="24"/>
        </w:rPr>
        <w:br/>
        <w:t xml:space="preserve">-a mentor </w:t>
      </w:r>
      <w:r w:rsidRPr="00E60880">
        <w:rPr>
          <w:rFonts w:ascii="Garamond" w:hAnsi="Garamond"/>
          <w:sz w:val="24"/>
          <w:szCs w:val="24"/>
        </w:rPr>
        <w:t xml:space="preserve">tree </w:t>
      </w: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– </w:t>
      </w:r>
      <w:proofErr w:type="gramStart"/>
      <w:r w:rsidRPr="00E60880">
        <w:rPr>
          <w:rFonts w:ascii="Garamond" w:hAnsi="Garamond"/>
          <w:color w:val="000000" w:themeColor="text1"/>
          <w:sz w:val="24"/>
          <w:szCs w:val="24"/>
        </w:rPr>
        <w:t>similar to</w:t>
      </w:r>
      <w:proofErr w:type="gramEnd"/>
      <w:r w:rsidRPr="00E60880">
        <w:rPr>
          <w:rFonts w:ascii="Garamond" w:hAnsi="Garamond"/>
          <w:color w:val="000000" w:themeColor="text1"/>
          <w:sz w:val="24"/>
          <w:szCs w:val="24"/>
        </w:rPr>
        <w:t xml:space="preserve"> athlete coaches</w:t>
      </w:r>
    </w:p>
    <w:p w:rsidR="001B7FDB" w:rsidRPr="00E60880" w:rsidRDefault="001B7FDB" w:rsidP="001B7FDB">
      <w:pPr>
        <w:rPr>
          <w:rFonts w:ascii="Garamond" w:hAnsi="Garamond"/>
          <w:color w:val="000000" w:themeColor="text1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 xml:space="preserve">Universal Design for learning – all new service teachers learning to implement + for all learners 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color w:val="000000" w:themeColor="text1"/>
          <w:sz w:val="24"/>
          <w:szCs w:val="24"/>
        </w:rPr>
        <w:t>kn</w:t>
      </w:r>
      <w:r w:rsidRPr="00E60880">
        <w:rPr>
          <w:rFonts w:ascii="Garamond" w:hAnsi="Garamond"/>
          <w:sz w:val="24"/>
          <w:szCs w:val="24"/>
        </w:rPr>
        <w:t>owing emergency procedures + understanding specifics for that school</w:t>
      </w:r>
    </w:p>
    <w:p w:rsidR="001B7FDB" w:rsidRPr="00E60880" w:rsidRDefault="001B7FDB" w:rsidP="001B7FDB">
      <w:pPr>
        <w:rPr>
          <w:rFonts w:ascii="Garamond" w:hAnsi="Garamond"/>
          <w:sz w:val="24"/>
          <w:szCs w:val="24"/>
        </w:rPr>
      </w:pPr>
    </w:p>
    <w:p w:rsidR="001B7FDB" w:rsidRPr="00E60880" w:rsidRDefault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idea – subbing experience = college credit</w:t>
      </w:r>
      <w:r w:rsidRPr="00E60880">
        <w:rPr>
          <w:rFonts w:ascii="Garamond" w:hAnsi="Garamond"/>
          <w:sz w:val="24"/>
          <w:szCs w:val="24"/>
        </w:rPr>
        <w:br/>
        <w:t>tuition $ goes to university to supplement sub pay</w:t>
      </w:r>
    </w:p>
    <w:p w:rsidR="001B7FDB" w:rsidRPr="00E60880" w:rsidRDefault="001B7FDB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br w:type="page"/>
      </w:r>
    </w:p>
    <w:p w:rsidR="00A07EEC" w:rsidRPr="00E60880" w:rsidRDefault="00A05346" w:rsidP="00A05346">
      <w:pPr>
        <w:jc w:val="center"/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6686550" cy="5853113"/>
            <wp:effectExtent l="0" t="222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6" b="5770"/>
                    <a:stretch/>
                  </pic:blipFill>
                  <pic:spPr bwMode="auto">
                    <a:xfrm rot="5400000">
                      <a:off x="0" y="0"/>
                      <a:ext cx="6686550" cy="58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EEC" w:rsidRPr="00E60880">
        <w:rPr>
          <w:rFonts w:ascii="Garamond" w:hAnsi="Garamond"/>
          <w:sz w:val="24"/>
          <w:szCs w:val="24"/>
        </w:rPr>
        <w:br w:type="page"/>
      </w:r>
    </w:p>
    <w:p w:rsidR="003F50FF" w:rsidRPr="00E60880" w:rsidRDefault="007C760A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lastRenderedPageBreak/>
        <w:t>Page 1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3F50FF" w:rsidRPr="00E60880">
        <w:rPr>
          <w:rFonts w:ascii="Garamond" w:hAnsi="Garamond"/>
          <w:sz w:val="24"/>
          <w:szCs w:val="24"/>
        </w:rPr>
        <w:t>Equity + Diversity</w:t>
      </w:r>
      <w:r w:rsidRPr="007C760A">
        <w:rPr>
          <w:rFonts w:ascii="Garamond" w:hAnsi="Garamond"/>
          <w:sz w:val="24"/>
          <w:szCs w:val="24"/>
        </w:rPr>
        <w:t xml:space="preserve"> </w:t>
      </w:r>
      <w:r w:rsidR="003F50FF" w:rsidRPr="00E60880">
        <w:rPr>
          <w:rFonts w:ascii="Garamond" w:hAnsi="Garamond"/>
          <w:sz w:val="24"/>
          <w:szCs w:val="24"/>
        </w:rPr>
        <w:br/>
        <w:t>don’t just have a workshop for people learn about/understand diversity</w:t>
      </w:r>
      <w:r w:rsidR="003F50FF" w:rsidRPr="00E60880">
        <w:rPr>
          <w:rFonts w:ascii="Garamond" w:hAnsi="Garamond"/>
          <w:sz w:val="24"/>
          <w:szCs w:val="24"/>
        </w:rPr>
        <w:br/>
        <w:t>-ongoing/reminders of, new thinking about it</w:t>
      </w:r>
      <w:r w:rsidR="003F50FF" w:rsidRPr="00E60880">
        <w:rPr>
          <w:rFonts w:ascii="Garamond" w:hAnsi="Garamond"/>
          <w:sz w:val="24"/>
          <w:szCs w:val="24"/>
        </w:rPr>
        <w:br/>
      </w:r>
      <w:r w:rsidR="003F50FF" w:rsidRPr="00E60880">
        <w:rPr>
          <w:rFonts w:ascii="Garamond" w:hAnsi="Garamond"/>
          <w:sz w:val="24"/>
          <w:szCs w:val="24"/>
        </w:rPr>
        <w:tab/>
        <w:t xml:space="preserve">- revisited because there are changes </w:t>
      </w:r>
    </w:p>
    <w:p w:rsidR="003F50FF" w:rsidRPr="00E60880" w:rsidRDefault="003F50F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 xml:space="preserve">new teachers take bus ride around district to learn its history/culture – guide is retired bus driver, </w:t>
      </w:r>
      <w:proofErr w:type="spellStart"/>
      <w:r w:rsidRPr="00E60880">
        <w:rPr>
          <w:rFonts w:ascii="Garamond" w:hAnsi="Garamond"/>
          <w:sz w:val="24"/>
          <w:szCs w:val="24"/>
        </w:rPr>
        <w:t>supt</w:t>
      </w:r>
      <w:proofErr w:type="spellEnd"/>
    </w:p>
    <w:p w:rsidR="003F50FF" w:rsidRPr="00E60880" w:rsidRDefault="003F50F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recognizing, really seeing where students live</w:t>
      </w:r>
    </w:p>
    <w:p w:rsidR="003F50FF" w:rsidRPr="00E60880" w:rsidRDefault="003F50F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talk to families without judgement</w:t>
      </w:r>
    </w:p>
    <w:p w:rsidR="003F50FF" w:rsidRPr="00E60880" w:rsidRDefault="003F50F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identifying bias – treat as neither positive or negative</w:t>
      </w:r>
      <w:r w:rsidRPr="00E60880">
        <w:rPr>
          <w:rFonts w:ascii="Garamond" w:hAnsi="Garamond"/>
          <w:sz w:val="24"/>
          <w:szCs w:val="24"/>
        </w:rPr>
        <w:br/>
        <w:t>- exposure, guided discussion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helping parents with “inside scoop” of education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diversity is about experiences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no judgement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provide and open paper tour of services</w:t>
      </w:r>
    </w:p>
    <w:p w:rsidR="00A07EEC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skills blended with social skill, competencies</w:t>
      </w:r>
      <w:r w:rsidR="00A07EEC" w:rsidRPr="00E60880">
        <w:rPr>
          <w:rFonts w:ascii="Garamond" w:hAnsi="Garamond"/>
          <w:sz w:val="24"/>
          <w:szCs w:val="24"/>
        </w:rPr>
        <w:br w:type="page"/>
      </w:r>
      <w:r w:rsidR="00E247F5" w:rsidRPr="00E60880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4381500" cy="5238750"/>
            <wp:effectExtent l="9525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4807" r="25000" b="7051"/>
                    <a:stretch/>
                  </pic:blipFill>
                  <pic:spPr bwMode="auto">
                    <a:xfrm rot="5400000">
                      <a:off x="0" y="0"/>
                      <a:ext cx="4381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Page 2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removing all barriers and what does that look like for all students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give teachers tool to resolve/navigate conflict, have a hard conversation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Know that parents do care about their child – just may not have tools to have a “respectful” conversation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honesty – we are a democracy</w:t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Maine does not look like rest of country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E247F5" w:rsidP="00E247F5">
      <w:pPr>
        <w:jc w:val="center"/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5838825" cy="5124450"/>
            <wp:effectExtent l="0" t="4762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r="1762" b="5288"/>
                    <a:stretch/>
                  </pic:blipFill>
                  <pic:spPr bwMode="auto">
                    <a:xfrm rot="5400000">
                      <a:off x="0" y="0"/>
                      <a:ext cx="58388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EEC" w:rsidRPr="00E60880" w:rsidRDefault="00A07EEC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br w:type="page"/>
      </w:r>
    </w:p>
    <w:p w:rsidR="00D001BF" w:rsidRPr="00E60880" w:rsidRDefault="00D001BF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lastRenderedPageBreak/>
        <w:t>Types of diversity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SES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Where students live – housing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Racial stereotypes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gender, sex, sexual orientation, gender expression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color of skin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religious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visible + invisible disabilities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beliefs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native language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race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ethnicity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appearance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last name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athletes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academics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age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family format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rural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urban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suburb of a bigger town/city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introverts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extroverts</w:t>
      </w:r>
      <w:r w:rsidRPr="00E60880">
        <w:rPr>
          <w:rFonts w:ascii="Garamond" w:hAnsi="Garamond"/>
          <w:sz w:val="24"/>
          <w:szCs w:val="24"/>
        </w:rPr>
        <w:br/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656FC3" w:rsidRPr="00E60880" w:rsidRDefault="00656FC3">
      <w:pPr>
        <w:rPr>
          <w:rFonts w:ascii="Garamond" w:hAnsi="Garamond"/>
          <w:sz w:val="24"/>
          <w:szCs w:val="24"/>
        </w:rPr>
      </w:pPr>
    </w:p>
    <w:p w:rsidR="00A07EEC" w:rsidRPr="00E60880" w:rsidRDefault="00A07EEC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br w:type="page"/>
      </w:r>
      <w:r w:rsidR="00E247F5" w:rsidRPr="00E60880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5943600" cy="525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7" b="6890"/>
                    <a:stretch/>
                  </pic:blipFill>
                  <pic:spPr bwMode="auto">
                    <a:xfrm rot="5400000">
                      <a:off x="0" y="0"/>
                      <a:ext cx="5943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F5" w:rsidRPr="00E60880" w:rsidRDefault="00E247F5">
      <w:pPr>
        <w:rPr>
          <w:rFonts w:ascii="Garamond" w:hAnsi="Garamond"/>
          <w:sz w:val="24"/>
          <w:szCs w:val="24"/>
        </w:rPr>
      </w:pPr>
    </w:p>
    <w:p w:rsidR="00E247F5" w:rsidRPr="00E60880" w:rsidRDefault="00E247F5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br w:type="page"/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lastRenderedPageBreak/>
        <w:t>In Ed Readiness program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How do we get positive teachers real experiences?</w:t>
      </w:r>
    </w:p>
    <w:p w:rsidR="00656FC3" w:rsidRPr="00E60880" w:rsidRDefault="00656FC3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Social construction</w:t>
      </w:r>
      <w:r w:rsidRPr="00E60880">
        <w:rPr>
          <w:rFonts w:ascii="Garamond" w:hAnsi="Garamond"/>
          <w:sz w:val="24"/>
          <w:szCs w:val="24"/>
        </w:rPr>
        <w:br/>
        <w:t>- challenge assumptions, relationships, what have learned about student/family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UMF-using social media to keep conversation going – benefiting? gaps? how privilege + oppression works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Bias – understanding self</w:t>
      </w:r>
      <w:r w:rsidRPr="00E60880">
        <w:rPr>
          <w:rFonts w:ascii="Garamond" w:hAnsi="Garamond"/>
          <w:sz w:val="24"/>
          <w:szCs w:val="24"/>
        </w:rPr>
        <w:br/>
        <w:t>-look at is as strangers to a situation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Diversity course is experiential, not simulation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Hearing stories from pre-service settings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Becoming an effective teach allows student to access appropriate services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Professional competence</w:t>
      </w:r>
    </w:p>
    <w:p w:rsidR="006F43B2" w:rsidRPr="00E60880" w:rsidRDefault="006F43B2">
      <w:pPr>
        <w:rPr>
          <w:rFonts w:ascii="Garamond" w:hAnsi="Garamond"/>
          <w:sz w:val="24"/>
          <w:szCs w:val="24"/>
        </w:rPr>
      </w:pPr>
      <w:r w:rsidRPr="00E60880">
        <w:rPr>
          <w:rFonts w:ascii="Garamond" w:hAnsi="Garamond"/>
          <w:sz w:val="24"/>
          <w:szCs w:val="24"/>
        </w:rPr>
        <w:t>Learning to relate, empathize sooner than later</w:t>
      </w:r>
      <w:r w:rsidRPr="00E60880">
        <w:rPr>
          <w:rFonts w:ascii="Garamond" w:hAnsi="Garamond"/>
          <w:sz w:val="24"/>
          <w:szCs w:val="24"/>
        </w:rPr>
        <w:br/>
        <w:t>-using films</w:t>
      </w:r>
      <w:bookmarkStart w:id="0" w:name="_GoBack"/>
      <w:bookmarkEnd w:id="0"/>
    </w:p>
    <w:sectPr w:rsidR="006F43B2" w:rsidRPr="00E608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FF"/>
    <w:rsid w:val="001161C2"/>
    <w:rsid w:val="001B7FDB"/>
    <w:rsid w:val="003F50FF"/>
    <w:rsid w:val="005B2521"/>
    <w:rsid w:val="00656FC3"/>
    <w:rsid w:val="006B1C68"/>
    <w:rsid w:val="006B562C"/>
    <w:rsid w:val="006F43B2"/>
    <w:rsid w:val="00733D15"/>
    <w:rsid w:val="007C760A"/>
    <w:rsid w:val="00A05346"/>
    <w:rsid w:val="00A07EEC"/>
    <w:rsid w:val="00D001BF"/>
    <w:rsid w:val="00E2472A"/>
    <w:rsid w:val="00E247F5"/>
    <w:rsid w:val="00E6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FD086"/>
  <w15:chartTrackingRefBased/>
  <w15:docId w15:val="{FE2E673B-E45C-463D-8769-413E1F7D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Glanville, Dylan T</dc:creator>
  <cp:keywords/>
  <dc:description/>
  <cp:lastModifiedBy>Libby, Jason</cp:lastModifiedBy>
  <cp:revision>10</cp:revision>
  <dcterms:created xsi:type="dcterms:W3CDTF">2019-08-14T18:40:00Z</dcterms:created>
  <dcterms:modified xsi:type="dcterms:W3CDTF">2019-08-14T18:53:00Z</dcterms:modified>
</cp:coreProperties>
</file>