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B970B" w14:textId="1CD7E350" w:rsidR="007C1B23" w:rsidRDefault="008574DD" w:rsidP="008574DD">
      <w:pPr>
        <w:jc w:val="center"/>
      </w:pPr>
      <w:r>
        <w:t xml:space="preserve">English for Speakers of Other Languages Program Eligibility </w:t>
      </w:r>
      <w:r w:rsidR="007C1B23">
        <w:t>Parent Notification Form</w:t>
      </w:r>
    </w:p>
    <w:p w14:paraId="21382CEF" w14:textId="38D90701" w:rsidR="00CD159B" w:rsidRPr="00CD159B" w:rsidRDefault="00CD159B" w:rsidP="008574DD">
      <w:pPr>
        <w:jc w:val="center"/>
        <w:rPr>
          <w:u w:val="single"/>
        </w:rPr>
      </w:pPr>
      <w:r w:rsidRPr="00CC34AB">
        <w:rPr>
          <w:highlight w:val="yellow"/>
          <w:u w:val="single"/>
        </w:rPr>
        <w:t>(School Administrative Unit)</w:t>
      </w:r>
    </w:p>
    <w:p w14:paraId="5DB6B57C" w14:textId="5E9353BE" w:rsidR="007C1B23" w:rsidRDefault="007C1B23" w:rsidP="007C1B23">
      <w:r>
        <w:t xml:space="preserve">Date:                                              </w:t>
      </w:r>
    </w:p>
    <w:p w14:paraId="455D4803" w14:textId="00A9A52B" w:rsidR="007C1B23" w:rsidRDefault="007C1B23" w:rsidP="007C1B23">
      <w:r>
        <w:t xml:space="preserve">Dear Parent or Legal Guardian of </w:t>
      </w:r>
      <w:r w:rsidR="00FA0BA7" w:rsidRPr="0081731D">
        <w:rPr>
          <w:highlight w:val="yellow"/>
          <w:u w:val="single"/>
        </w:rPr>
        <w:t>(</w:t>
      </w:r>
      <w:r w:rsidR="008574DD" w:rsidRPr="0081731D">
        <w:rPr>
          <w:highlight w:val="yellow"/>
          <w:u w:val="single"/>
        </w:rPr>
        <w:t>child</w:t>
      </w:r>
      <w:r w:rsidR="00FA0BA7" w:rsidRPr="0081731D">
        <w:rPr>
          <w:highlight w:val="yellow"/>
          <w:u w:val="single"/>
        </w:rPr>
        <w:t>’s name)</w:t>
      </w:r>
      <w:r w:rsidR="003E3F13">
        <w:t>,</w:t>
      </w:r>
      <w:r>
        <w:t xml:space="preserve"> </w:t>
      </w:r>
    </w:p>
    <w:p w14:paraId="3A7F0B83" w14:textId="0C8E672A" w:rsidR="001F05BC" w:rsidRDefault="005F0371" w:rsidP="005F0371">
      <w:r>
        <w:t xml:space="preserve">This letter is to notify you that your child </w:t>
      </w:r>
      <w:r w:rsidR="00324357">
        <w:t xml:space="preserve">is eligible for services through the English for Speakers of Other Languages </w:t>
      </w:r>
      <w:r w:rsidR="003E3F13">
        <w:t xml:space="preserve">(ESOL) </w:t>
      </w:r>
      <w:r w:rsidR="00324357">
        <w:t>program</w:t>
      </w:r>
      <w:r>
        <w:t xml:space="preserve">. </w:t>
      </w:r>
      <w:r w:rsidR="007E1D5D">
        <w:t>These services may be partially funded with Title I and</w:t>
      </w:r>
      <w:r w:rsidR="009A6337">
        <w:t>/or</w:t>
      </w:r>
      <w:r w:rsidR="007E1D5D">
        <w:t xml:space="preserve"> Title III funds under the</w:t>
      </w:r>
      <w:r w:rsidR="00EE0F7E">
        <w:t xml:space="preserve"> Elementary and Secondary Education Act (ESEA</w:t>
      </w:r>
      <w:r w:rsidR="007E1D5D">
        <w:t>)</w:t>
      </w:r>
      <w:r w:rsidR="00EE0F7E">
        <w:t>, as amended</w:t>
      </w:r>
      <w:r w:rsidR="007E1D5D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E863B6" w14:paraId="36C8F913" w14:textId="77777777" w:rsidTr="00D43491">
        <w:tc>
          <w:tcPr>
            <w:tcW w:w="9175" w:type="dxa"/>
          </w:tcPr>
          <w:p w14:paraId="7AF6FD66" w14:textId="06329BE5" w:rsidR="00E863B6" w:rsidRDefault="00E33562" w:rsidP="005F0371">
            <w:sdt>
              <w:sdtPr>
                <w:rPr>
                  <w:b/>
                  <w:bCs/>
                </w:rPr>
                <w:id w:val="-206972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4A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C34AB">
              <w:rPr>
                <w:b/>
                <w:bCs/>
              </w:rPr>
              <w:t xml:space="preserve"> </w:t>
            </w:r>
            <w:r w:rsidR="00E863B6" w:rsidRPr="002108AC">
              <w:rPr>
                <w:b/>
                <w:bCs/>
              </w:rPr>
              <w:t>New Enrollment</w:t>
            </w:r>
            <w:r w:rsidR="00E863B6">
              <w:t xml:space="preserve">: </w:t>
            </w:r>
            <w:r w:rsidR="00030AC4">
              <w:t>Your child’s</w:t>
            </w:r>
            <w:r w:rsidR="002108AC">
              <w:t xml:space="preserve"> Language Use Survey indicated that your</w:t>
            </w:r>
            <w:r w:rsidR="00030AC4">
              <w:t xml:space="preserve"> child</w:t>
            </w:r>
            <w:r w:rsidR="002108AC">
              <w:t xml:space="preserve"> has a primary/home language other than (or in addition to) English</w:t>
            </w:r>
            <w:r w:rsidR="00030AC4">
              <w:t>. Y</w:t>
            </w:r>
            <w:r w:rsidR="002108AC">
              <w:t>our child’s English Language Proficiency (ELP) was measured by an ELP screening assessment.</w:t>
            </w:r>
            <w:r w:rsidR="00030AC4">
              <w:t xml:space="preserve"> </w:t>
            </w:r>
            <w:r w:rsidR="00E863B6">
              <w:t xml:space="preserve">Your child’s overall score on the ELP screener, administered on </w:t>
            </w:r>
            <w:r w:rsidR="00E863B6" w:rsidRPr="0081731D">
              <w:rPr>
                <w:highlight w:val="yellow"/>
                <w:u w:val="single"/>
              </w:rPr>
              <w:t>(date)</w:t>
            </w:r>
            <w:r w:rsidR="00E863B6">
              <w:t xml:space="preserve">, was </w:t>
            </w:r>
            <w:r w:rsidR="00E863B6" w:rsidRPr="0081731D">
              <w:rPr>
                <w:highlight w:val="yellow"/>
                <w:u w:val="single"/>
              </w:rPr>
              <w:t>(score)</w:t>
            </w:r>
            <w:r w:rsidR="00E863B6">
              <w:t xml:space="preserve">. The threshold for ESOL program eligibility is </w:t>
            </w:r>
            <w:r w:rsidR="00E863B6" w:rsidRPr="00010AD5">
              <w:rPr>
                <w:highlight w:val="yellow"/>
                <w:u w:val="single"/>
              </w:rPr>
              <w:t>(score)</w:t>
            </w:r>
            <w:r w:rsidR="00E863B6">
              <w:t>.</w:t>
            </w:r>
          </w:p>
          <w:p w14:paraId="29BC45A8" w14:textId="2238E006" w:rsidR="002108AC" w:rsidRDefault="002108AC" w:rsidP="005F0371"/>
        </w:tc>
      </w:tr>
      <w:tr w:rsidR="00E863B6" w14:paraId="6FACECE6" w14:textId="77777777" w:rsidTr="00D43491">
        <w:tc>
          <w:tcPr>
            <w:tcW w:w="9175" w:type="dxa"/>
          </w:tcPr>
          <w:p w14:paraId="57D39CEE" w14:textId="041A7622" w:rsidR="00E863B6" w:rsidRDefault="00E33562" w:rsidP="00E863B6">
            <w:sdt>
              <w:sdtPr>
                <w:rPr>
                  <w:b/>
                  <w:bCs/>
                </w:rPr>
                <w:id w:val="-78257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4A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C34AB">
              <w:rPr>
                <w:b/>
                <w:bCs/>
              </w:rPr>
              <w:t xml:space="preserve"> </w:t>
            </w:r>
            <w:r w:rsidR="00E863B6" w:rsidRPr="002108AC">
              <w:rPr>
                <w:b/>
                <w:bCs/>
              </w:rPr>
              <w:t>Continuing Enrollment</w:t>
            </w:r>
            <w:r w:rsidR="00E863B6">
              <w:t xml:space="preserve">: </w:t>
            </w:r>
            <w:r w:rsidR="001B5BA0">
              <w:t>For students who are continuing participation in an ESOL program,</w:t>
            </w:r>
            <w:r w:rsidR="00E863B6">
              <w:t xml:space="preserve"> Maine’s annual ELP assessment is ACCESS for ELLs (or Alternate ACCESS, if applicable). Your child’s overall score on the ELP assessment, administered in </w:t>
            </w:r>
            <w:r w:rsidR="00E863B6" w:rsidRPr="00010AD5">
              <w:rPr>
                <w:highlight w:val="yellow"/>
              </w:rPr>
              <w:t>(</w:t>
            </w:r>
            <w:r w:rsidR="00E863B6" w:rsidRPr="00010AD5">
              <w:rPr>
                <w:highlight w:val="yellow"/>
                <w:u w:val="single"/>
              </w:rPr>
              <w:t>year)</w:t>
            </w:r>
            <w:r w:rsidR="00E863B6">
              <w:t xml:space="preserve"> was </w:t>
            </w:r>
            <w:r w:rsidR="00E863B6" w:rsidRPr="00010AD5">
              <w:rPr>
                <w:highlight w:val="yellow"/>
                <w:u w:val="single"/>
              </w:rPr>
              <w:t>(score)</w:t>
            </w:r>
            <w:r w:rsidR="00E863B6">
              <w:t xml:space="preserve">.  The threshold for ESOL continued ESOL program eligibility is </w:t>
            </w:r>
            <w:r w:rsidR="00E863B6" w:rsidRPr="00010AD5">
              <w:rPr>
                <w:highlight w:val="yellow"/>
                <w:u w:val="single"/>
              </w:rPr>
              <w:t>(score)</w:t>
            </w:r>
            <w:r w:rsidR="00E863B6">
              <w:t xml:space="preserve">. </w:t>
            </w:r>
          </w:p>
          <w:p w14:paraId="57082CD6" w14:textId="77777777" w:rsidR="00E863B6" w:rsidRDefault="00E863B6" w:rsidP="005F0371"/>
        </w:tc>
      </w:tr>
    </w:tbl>
    <w:p w14:paraId="31BF2203" w14:textId="77777777" w:rsidR="00E863B6" w:rsidRDefault="00E863B6" w:rsidP="00D43491">
      <w:pPr>
        <w:spacing w:after="0"/>
      </w:pPr>
    </w:p>
    <w:p w14:paraId="564E1A61" w14:textId="035FC66F" w:rsidR="009C7EA5" w:rsidRDefault="009C7EA5" w:rsidP="009C7EA5">
      <w:r>
        <w:t xml:space="preserve">Your child’s </w:t>
      </w:r>
      <w:r w:rsidR="00153208">
        <w:t>ELP</w:t>
      </w:r>
      <w:r>
        <w:t xml:space="preserve"> scores indicate</w:t>
      </w:r>
      <w:r w:rsidR="00405FE5">
        <w:t xml:space="preserve"> that</w:t>
      </w:r>
      <w:r>
        <w:t xml:space="preserve"> your child is not </w:t>
      </w:r>
      <w:r w:rsidR="00775F6D">
        <w:t>yet proficient</w:t>
      </w:r>
      <w:r>
        <w:t xml:space="preserve"> in English. To </w:t>
      </w:r>
      <w:r w:rsidR="00153208">
        <w:t>demonstrate</w:t>
      </w:r>
      <w:r>
        <w:t xml:space="preserve"> proficiency and exit from the program, a child must score at a </w:t>
      </w:r>
      <w:r w:rsidR="00153208">
        <w:t>l</w:t>
      </w:r>
      <w:r>
        <w:t xml:space="preserve">evel 4.5 </w:t>
      </w:r>
      <w:r w:rsidR="00A13A92">
        <w:t xml:space="preserve">or higher </w:t>
      </w:r>
      <w:r>
        <w:t xml:space="preserve">on the ACCESS </w:t>
      </w:r>
      <w:r w:rsidR="00BE41ED">
        <w:t xml:space="preserve">for ELLs </w:t>
      </w:r>
      <w:r>
        <w:t>assessment</w:t>
      </w:r>
      <w:r w:rsidR="00325603">
        <w:t xml:space="preserve"> (or level P2 on Alternate ACCESS, if applicable)</w:t>
      </w:r>
      <w:r>
        <w:t xml:space="preserve">. A student </w:t>
      </w:r>
      <w:r w:rsidR="00325603">
        <w:t>who achieves proficiency</w:t>
      </w:r>
      <w:r>
        <w:t xml:space="preserve"> will </w:t>
      </w:r>
      <w:r w:rsidR="00805735">
        <w:t>no longer be eligible for the ESOL program.</w:t>
      </w:r>
      <w:r>
        <w:t xml:space="preserve"> </w:t>
      </w:r>
      <w:r w:rsidR="00805735">
        <w:t xml:space="preserve">After a student has exited the ESOL program, staff will monitor the student’s progress to ensure that ESOL services </w:t>
      </w:r>
      <w:r w:rsidR="007507AB">
        <w:t>are no</w:t>
      </w:r>
      <w:r w:rsidR="003E2B86">
        <w:t xml:space="preserve"> longer</w:t>
      </w:r>
      <w:r w:rsidR="007507AB">
        <w:t xml:space="preserve"> needed. </w:t>
      </w:r>
    </w:p>
    <w:p w14:paraId="4A8F3768" w14:textId="69B0681C" w:rsidR="00DF18AB" w:rsidRDefault="00DF18AB" w:rsidP="007C1B23">
      <w:r>
        <w:t xml:space="preserve">Your child’s current level of academic achievement is </w:t>
      </w:r>
      <w:r w:rsidR="00CD0C37" w:rsidRPr="00E77687">
        <w:rPr>
          <w:highlight w:val="yellow"/>
          <w:u w:val="single"/>
        </w:rPr>
        <w:t>(score</w:t>
      </w:r>
      <w:r w:rsidR="00D369DE">
        <w:rPr>
          <w:highlight w:val="yellow"/>
          <w:u w:val="single"/>
        </w:rPr>
        <w:t>/grade</w:t>
      </w:r>
      <w:r w:rsidR="00CD0C37" w:rsidRPr="00E77687">
        <w:rPr>
          <w:highlight w:val="yellow"/>
          <w:u w:val="single"/>
        </w:rPr>
        <w:t>)</w:t>
      </w:r>
      <w:r w:rsidR="00CD0C37">
        <w:t xml:space="preserve">, as measured by </w:t>
      </w:r>
      <w:r w:rsidR="00CD0C37" w:rsidRPr="00CD0C37">
        <w:rPr>
          <w:highlight w:val="yellow"/>
          <w:u w:val="single"/>
        </w:rPr>
        <w:t>(</w:t>
      </w:r>
      <w:r w:rsidR="00E77687">
        <w:rPr>
          <w:highlight w:val="yellow"/>
          <w:u w:val="single"/>
        </w:rPr>
        <w:t xml:space="preserve">academic achievement </w:t>
      </w:r>
      <w:r w:rsidR="00CD0C37">
        <w:rPr>
          <w:highlight w:val="yellow"/>
          <w:u w:val="single"/>
        </w:rPr>
        <w:t>measure</w:t>
      </w:r>
      <w:r w:rsidR="00CD0C37" w:rsidRPr="00CD0C37">
        <w:rPr>
          <w:highlight w:val="yellow"/>
          <w:u w:val="single"/>
        </w:rPr>
        <w:t>)</w:t>
      </w:r>
      <w:r w:rsidR="00CD0C37">
        <w:t>.</w:t>
      </w:r>
    </w:p>
    <w:p w14:paraId="1A6AAAEF" w14:textId="587CE5F8" w:rsidR="007C1B23" w:rsidRDefault="007C1B23" w:rsidP="007C1B23">
      <w:r>
        <w:t xml:space="preserve">The </w:t>
      </w:r>
      <w:r w:rsidR="007B16EA">
        <w:t>ESOL</w:t>
      </w:r>
      <w:r>
        <w:t xml:space="preserve"> program</w:t>
      </w:r>
      <w:r w:rsidR="0097301F">
        <w:t xml:space="preserve"> </w:t>
      </w:r>
      <w:r>
        <w:t>provides assistance to students whose primary</w:t>
      </w:r>
      <w:r w:rsidR="0097301F">
        <w:t>/home</w:t>
      </w:r>
      <w:r>
        <w:t xml:space="preserve"> language is other than English and who need help in meeting the </w:t>
      </w:r>
      <w:r w:rsidR="00914666">
        <w:t xml:space="preserve">challenging academic </w:t>
      </w:r>
      <w:r>
        <w:t>standards set by the Maine Learning Results</w:t>
      </w:r>
      <w:r w:rsidR="00A5747F">
        <w:t xml:space="preserve">. </w:t>
      </w:r>
      <w:r w:rsidR="009E3126">
        <w:t>ESOL programming</w:t>
      </w:r>
      <w:r>
        <w:t xml:space="preserve"> is designed to meet the specific needs of each</w:t>
      </w:r>
      <w:r w:rsidR="00444BBE">
        <w:t xml:space="preserve"> student who is identified as an</w:t>
      </w:r>
      <w:r>
        <w:t xml:space="preserve"> English </w:t>
      </w:r>
      <w:r w:rsidR="00914666">
        <w:t>l</w:t>
      </w:r>
      <w:r>
        <w:t xml:space="preserve">earner </w:t>
      </w:r>
      <w:r w:rsidR="00914666">
        <w:t xml:space="preserve">(EL) </w:t>
      </w:r>
      <w:r>
        <w:t xml:space="preserve">based on assessment information, which includes annual </w:t>
      </w:r>
      <w:r w:rsidR="007244A6">
        <w:t>ELP</w:t>
      </w:r>
      <w:r>
        <w:t xml:space="preserve"> </w:t>
      </w:r>
      <w:r w:rsidR="007244A6">
        <w:t>assessment</w:t>
      </w:r>
      <w:r>
        <w:t xml:space="preserve">, </w:t>
      </w:r>
      <w:r w:rsidR="003D3F5F">
        <w:t>district</w:t>
      </w:r>
      <w:r>
        <w:t xml:space="preserve"> assessment</w:t>
      </w:r>
      <w:r w:rsidR="003D3F5F">
        <w:t>s</w:t>
      </w:r>
      <w:r>
        <w:t>, teacher observation</w:t>
      </w:r>
      <w:r w:rsidR="000C074E">
        <w:t>,</w:t>
      </w:r>
      <w:r>
        <w:t xml:space="preserve"> and </w:t>
      </w:r>
      <w:r w:rsidR="002F1916">
        <w:t>progress monitoring</w:t>
      </w:r>
      <w:r>
        <w:t xml:space="preserve">.  </w:t>
      </w:r>
    </w:p>
    <w:p w14:paraId="10674917" w14:textId="4E2E465D" w:rsidR="00333481" w:rsidRDefault="007C1B23" w:rsidP="007C1B23">
      <w:r>
        <w:t xml:space="preserve">The </w:t>
      </w:r>
      <w:r w:rsidR="003B0664">
        <w:t>ESOL</w:t>
      </w:r>
      <w:r>
        <w:t xml:space="preserve"> </w:t>
      </w:r>
      <w:r w:rsidR="009E5FE6">
        <w:t>p</w:t>
      </w:r>
      <w:r>
        <w:t xml:space="preserve">rogram supports the use of best practices for second language acquisition and sound educational strategies for meeting the individual needs of students. </w:t>
      </w:r>
      <w:r w:rsidR="009E5FE6">
        <w:t>The method of instruction in your child’s ESOL program will be</w:t>
      </w:r>
      <w:r w:rsidR="00427F70">
        <w:t>:</w:t>
      </w:r>
      <w:r>
        <w:t xml:space="preserve"> </w:t>
      </w:r>
    </w:p>
    <w:p w14:paraId="50AB2851" w14:textId="324796E6" w:rsidR="008D0CE1" w:rsidRDefault="00E33562" w:rsidP="008D0CE1">
      <w:sdt>
        <w:sdtPr>
          <w:id w:val="-997028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FE6">
            <w:rPr>
              <w:rFonts w:ascii="MS Gothic" w:eastAsia="MS Gothic" w:hAnsi="MS Gothic" w:hint="eastAsia"/>
            </w:rPr>
            <w:t>☐</w:t>
          </w:r>
        </w:sdtContent>
      </w:sdt>
      <w:r w:rsidR="009E5FE6">
        <w:t xml:space="preserve"> </w:t>
      </w:r>
      <w:r w:rsidR="008D0CE1" w:rsidRPr="001D168C">
        <w:rPr>
          <w:b/>
          <w:bCs/>
        </w:rPr>
        <w:t xml:space="preserve">Transitional Bilingual Education </w:t>
      </w:r>
      <w:r w:rsidR="009E5FE6" w:rsidRPr="001D168C">
        <w:rPr>
          <w:b/>
          <w:bCs/>
        </w:rPr>
        <w:t>or Early-Exit Bilingual Education</w:t>
      </w:r>
      <w:r w:rsidR="001D168C">
        <w:t>: Instruction begins in the students’ primary/home language, in order not to delay content learning. Students develop English proficiency as quickly as possible so that all instruction may then be in English.</w:t>
      </w:r>
    </w:p>
    <w:p w14:paraId="51367E5F" w14:textId="01748CE4" w:rsidR="008D0CE1" w:rsidRDefault="00E33562" w:rsidP="008D0CE1">
      <w:sdt>
        <w:sdtPr>
          <w:id w:val="710460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FE6">
            <w:rPr>
              <w:rFonts w:ascii="MS Gothic" w:eastAsia="MS Gothic" w:hAnsi="MS Gothic" w:hint="eastAsia"/>
            </w:rPr>
            <w:t>☐</w:t>
          </w:r>
        </w:sdtContent>
      </w:sdt>
      <w:r w:rsidR="009E5FE6">
        <w:t xml:space="preserve"> </w:t>
      </w:r>
      <w:r w:rsidR="008D0CE1" w:rsidRPr="001D168C">
        <w:rPr>
          <w:b/>
          <w:bCs/>
        </w:rPr>
        <w:t>Dual Language or Two-way Immersion</w:t>
      </w:r>
      <w:r w:rsidR="001D168C">
        <w:t xml:space="preserve">: Instruction is in the students’ primary/home language part of the time and in English the rest of the time, with the goal of developing proficiency and academic skills in both languages. Two-way immersion programs include students from each language group. </w:t>
      </w:r>
    </w:p>
    <w:p w14:paraId="22CC4B25" w14:textId="13CCA11D" w:rsidR="008D0CE1" w:rsidRDefault="00E33562" w:rsidP="008D0CE1">
      <w:sdt>
        <w:sdtPr>
          <w:id w:val="-196972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FE6">
            <w:rPr>
              <w:rFonts w:ascii="MS Gothic" w:eastAsia="MS Gothic" w:hAnsi="MS Gothic" w:hint="eastAsia"/>
            </w:rPr>
            <w:t>☐</w:t>
          </w:r>
        </w:sdtContent>
      </w:sdt>
      <w:r w:rsidR="009E5FE6">
        <w:t xml:space="preserve"> </w:t>
      </w:r>
      <w:r w:rsidR="008D0CE1" w:rsidRPr="001D168C">
        <w:rPr>
          <w:b/>
          <w:bCs/>
        </w:rPr>
        <w:t>E</w:t>
      </w:r>
      <w:r w:rsidR="009E5FE6" w:rsidRPr="001D168C">
        <w:rPr>
          <w:b/>
          <w:bCs/>
        </w:rPr>
        <w:t>SOL</w:t>
      </w:r>
      <w:r w:rsidR="008D0CE1" w:rsidRPr="001D168C">
        <w:rPr>
          <w:b/>
          <w:bCs/>
        </w:rPr>
        <w:t xml:space="preserve"> or English Language Development</w:t>
      </w:r>
      <w:r w:rsidR="001D168C">
        <w:t>: Instruction is in English only. Students learn academic content through English while developing proficiency in English. Typically, ESOL/ELD programs involve direct pull-out or push-in instruction from a 600 ESOL-endorsed teacher.</w:t>
      </w:r>
    </w:p>
    <w:p w14:paraId="1AFD1311" w14:textId="25EB6068" w:rsidR="008D0CE1" w:rsidRDefault="00E33562" w:rsidP="008D0CE1">
      <w:sdt>
        <w:sdtPr>
          <w:id w:val="1344131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FE6">
            <w:rPr>
              <w:rFonts w:ascii="MS Gothic" w:eastAsia="MS Gothic" w:hAnsi="MS Gothic" w:hint="eastAsia"/>
            </w:rPr>
            <w:t>☐</w:t>
          </w:r>
        </w:sdtContent>
      </w:sdt>
      <w:r w:rsidR="009E5FE6">
        <w:t xml:space="preserve"> </w:t>
      </w:r>
      <w:r w:rsidR="008D0CE1" w:rsidRPr="001D168C">
        <w:rPr>
          <w:b/>
          <w:bCs/>
        </w:rPr>
        <w:t>Content Classes with Integrated ES</w:t>
      </w:r>
      <w:r w:rsidR="009E5FE6" w:rsidRPr="001D168C">
        <w:rPr>
          <w:b/>
          <w:bCs/>
        </w:rPr>
        <w:t>O</w:t>
      </w:r>
      <w:r w:rsidR="008D0CE1" w:rsidRPr="001D168C">
        <w:rPr>
          <w:b/>
          <w:bCs/>
        </w:rPr>
        <w:t>L Support</w:t>
      </w:r>
      <w:r w:rsidR="001D168C">
        <w:t xml:space="preserve">: Instruction is in English only. The ESOL-endorsed teacher supports the content teacher in delivering effective instruction for English learners, and/or the content teacher is ESOL-endorsed.  </w:t>
      </w:r>
    </w:p>
    <w:p w14:paraId="121BC3F6" w14:textId="54554BBE" w:rsidR="001D168C" w:rsidRDefault="00E33562" w:rsidP="001D168C">
      <w:sdt>
        <w:sdtPr>
          <w:id w:val="-205639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FE6">
            <w:rPr>
              <w:rFonts w:ascii="MS Gothic" w:eastAsia="MS Gothic" w:hAnsi="MS Gothic" w:hint="eastAsia"/>
            </w:rPr>
            <w:t>☐</w:t>
          </w:r>
        </w:sdtContent>
      </w:sdt>
      <w:r w:rsidR="009E5FE6">
        <w:t xml:space="preserve"> </w:t>
      </w:r>
      <w:r w:rsidR="008D0CE1" w:rsidRPr="001D168C">
        <w:rPr>
          <w:b/>
          <w:bCs/>
        </w:rPr>
        <w:t>Newcomer Program</w:t>
      </w:r>
      <w:r w:rsidR="001D168C">
        <w:t>: Recently-arrived immigrants, especially those with limited or interrupted formal schooling, are provided with intensive</w:t>
      </w:r>
      <w:r>
        <w:t xml:space="preserve"> English</w:t>
      </w:r>
      <w:bookmarkStart w:id="0" w:name="_GoBack"/>
      <w:bookmarkEnd w:id="0"/>
      <w:r w:rsidR="001D168C">
        <w:t xml:space="preserve"> language, cultural, and academic skills programming to prepare them to enter the mainstream. Typically, students remain in newcomer programs for no longer than one year, per federal guidance. </w:t>
      </w:r>
    </w:p>
    <w:p w14:paraId="4C0696AE" w14:textId="60EAC6FB" w:rsidR="00C5231A" w:rsidRDefault="007C1B23" w:rsidP="007C1B23">
      <w:r>
        <w:t>These programs are designed to help students learn English and meet academic requirements. We believe that</w:t>
      </w:r>
      <w:r w:rsidR="00605CF4">
        <w:t xml:space="preserve"> the recommended programming</w:t>
      </w:r>
      <w:r>
        <w:t xml:space="preserve"> is the best option to meet your child’s instructional needs and</w:t>
      </w:r>
      <w:r w:rsidR="00DD545F">
        <w:t xml:space="preserve"> will</w:t>
      </w:r>
      <w:r>
        <w:t xml:space="preserve"> promote academic success. </w:t>
      </w:r>
      <w:r w:rsidR="00394C51">
        <w:t xml:space="preserve">It is expected that your child will attain </w:t>
      </w:r>
      <w:r w:rsidR="009E5FE6">
        <w:t>ELP</w:t>
      </w:r>
      <w:r w:rsidR="00394C51">
        <w:t xml:space="preserve"> within </w:t>
      </w:r>
      <w:r w:rsidR="009E5FE6" w:rsidRPr="009E5FE6">
        <w:rPr>
          <w:highlight w:val="yellow"/>
          <w:u w:val="single"/>
        </w:rPr>
        <w:t>(number)</w:t>
      </w:r>
      <w:r w:rsidR="009E5FE6">
        <w:rPr>
          <w:u w:val="single"/>
        </w:rPr>
        <w:t xml:space="preserve"> </w:t>
      </w:r>
      <w:r w:rsidR="00394C51">
        <w:t xml:space="preserve">school years. Further, the high school graduation rate for our students who have been identified as </w:t>
      </w:r>
      <w:r w:rsidR="00EB6662">
        <w:t xml:space="preserve">English </w:t>
      </w:r>
      <w:r w:rsidR="00DF18AB">
        <w:t>l</w:t>
      </w:r>
      <w:r w:rsidR="00EB6662">
        <w:t xml:space="preserve">earners is </w:t>
      </w:r>
      <w:r w:rsidR="009E5FE6" w:rsidRPr="009E5FE6">
        <w:rPr>
          <w:highlight w:val="yellow"/>
          <w:u w:val="single"/>
        </w:rPr>
        <w:t>(percent)</w:t>
      </w:r>
      <w:r w:rsidR="00EB6662">
        <w:t>.</w:t>
      </w:r>
    </w:p>
    <w:p w14:paraId="186F897B" w14:textId="7EAC698C" w:rsidR="006453D0" w:rsidRDefault="006453D0" w:rsidP="007C1B23">
      <w:r>
        <w:t>Our district is able to offer additional supports for all students. For further information regarding these services, please contact:</w:t>
      </w:r>
      <w:r w:rsidR="001D168C">
        <w:t xml:space="preserve"> </w:t>
      </w:r>
      <w:r w:rsidR="001D168C" w:rsidRPr="001D168C">
        <w:rPr>
          <w:highlight w:val="yellow"/>
          <w:u w:val="single"/>
        </w:rPr>
        <w:t>(name and email/phone number)</w:t>
      </w:r>
    </w:p>
    <w:p w14:paraId="06442AD7" w14:textId="0B432545" w:rsidR="006453D0" w:rsidRDefault="006453D0" w:rsidP="007C1B23">
      <w:r>
        <w:t xml:space="preserve">If you have questions </w:t>
      </w:r>
      <w:r w:rsidR="00A955C3">
        <w:t>regarding other services that may be available to your child, please contact:</w:t>
      </w:r>
      <w:r w:rsidR="001D168C">
        <w:t xml:space="preserve"> </w:t>
      </w:r>
      <w:r w:rsidR="001D168C" w:rsidRPr="001D168C">
        <w:rPr>
          <w:highlight w:val="yellow"/>
          <w:u w:val="single"/>
        </w:rPr>
        <w:t>(name and email/phone number)</w:t>
      </w:r>
    </w:p>
    <w:p w14:paraId="66F63AD1" w14:textId="1B65DC71" w:rsidR="00A955C3" w:rsidRDefault="00A955C3" w:rsidP="007C1B23">
      <w:r>
        <w:t xml:space="preserve">If your child has a disability, the ESOL program will work with the IEP goals and additional staff to determine the </w:t>
      </w:r>
      <w:r w:rsidR="00C8068C">
        <w:t>most appropriate instructional practices to meet all the needs of your child.</w:t>
      </w:r>
    </w:p>
    <w:p w14:paraId="1052356A" w14:textId="65E7CDE0" w:rsidR="007C1B23" w:rsidRDefault="00080DFF" w:rsidP="007C1B23">
      <w:r>
        <w:t xml:space="preserve">Your child has an Individualized </w:t>
      </w:r>
      <w:r w:rsidR="00136310">
        <w:t>Language Acquisition Plan</w:t>
      </w:r>
      <w:r w:rsidR="001331FB">
        <w:t xml:space="preserve"> </w:t>
      </w:r>
      <w:r w:rsidR="00136310">
        <w:t>(ILAP)</w:t>
      </w:r>
      <w:r w:rsidR="00F832A0">
        <w:t xml:space="preserve"> attached to this notification</w:t>
      </w:r>
      <w:r w:rsidR="00136310">
        <w:t xml:space="preserve"> that describes their ESOL services and supports in detail. </w:t>
      </w:r>
      <w:r w:rsidR="00F832A0">
        <w:t xml:space="preserve">The ILAP contains regular progress monitoring comments and we encourage you to review the attached </w:t>
      </w:r>
      <w:r w:rsidR="00C30566">
        <w:t xml:space="preserve">plan. If you were not involved in the development of the plan and would like to meet with instructional staff to review the plan, please contact: </w:t>
      </w:r>
      <w:r w:rsidR="001D168C" w:rsidRPr="001D168C">
        <w:rPr>
          <w:highlight w:val="yellow"/>
          <w:u w:val="single"/>
        </w:rPr>
        <w:t>(name and email/phone number)</w:t>
      </w:r>
    </w:p>
    <w:p w14:paraId="71BBD160" w14:textId="4FE2CD33" w:rsidR="007C1B23" w:rsidRDefault="007C1B23" w:rsidP="007C1B23">
      <w:r>
        <w:t xml:space="preserve">You may accept or </w:t>
      </w:r>
      <w:r w:rsidR="00F716C1">
        <w:t>decline</w:t>
      </w:r>
      <w:r>
        <w:t xml:space="preserve"> </w:t>
      </w:r>
      <w:r w:rsidR="00DC7E4E">
        <w:t>ESOL</w:t>
      </w:r>
      <w:r>
        <w:t xml:space="preserve"> services. To accept services, you do not have to take any action. You may also withdraw your child from services by </w:t>
      </w:r>
      <w:r w:rsidR="00D3321C">
        <w:t>contacting the school in writing</w:t>
      </w:r>
      <w:r>
        <w:t xml:space="preserve"> indicating your </w:t>
      </w:r>
      <w:r w:rsidR="00D3321C">
        <w:t>preference</w:t>
      </w:r>
      <w:r>
        <w:t xml:space="preserve"> to the school. Your child will then be serviced through the general instructional program for students who are </w:t>
      </w:r>
      <w:r w:rsidR="00F716C1">
        <w:t>proficient</w:t>
      </w:r>
      <w:r>
        <w:t xml:space="preserve"> in English</w:t>
      </w:r>
      <w:r w:rsidR="005B6362">
        <w:t xml:space="preserve"> and continue to be assessed annually </w:t>
      </w:r>
      <w:r w:rsidR="008F5395">
        <w:t>with</w:t>
      </w:r>
      <w:r w:rsidR="005B6362">
        <w:t xml:space="preserve"> ACCESS </w:t>
      </w:r>
      <w:r w:rsidR="00F716C1">
        <w:t>for ELLs</w:t>
      </w:r>
      <w:r w:rsidR="001D168C">
        <w:t xml:space="preserve"> (or Alternate ACCESS, if applicable)</w:t>
      </w:r>
      <w:r w:rsidR="005B6362">
        <w:t>.</w:t>
      </w:r>
      <w:r w:rsidR="00573ACD">
        <w:t xml:space="preserve"> We </w:t>
      </w:r>
      <w:r w:rsidR="001D168C">
        <w:t>may</w:t>
      </w:r>
      <w:r w:rsidR="00573ACD">
        <w:t xml:space="preserve"> also discuss other options for support with you</w:t>
      </w:r>
      <w:r w:rsidR="001D168C">
        <w:t>, if you wish</w:t>
      </w:r>
      <w:r w:rsidR="00573ACD">
        <w:t>.</w:t>
      </w:r>
    </w:p>
    <w:p w14:paraId="19FD3003" w14:textId="17F90DCA" w:rsidR="009E39CB" w:rsidRDefault="007C1B23" w:rsidP="007C1B23">
      <w:r>
        <w:t xml:space="preserve"> If you have any questions</w:t>
      </w:r>
      <w:r w:rsidR="009B0192">
        <w:t xml:space="preserve"> or concerns, please contact:</w:t>
      </w:r>
      <w:r w:rsidR="001D168C">
        <w:t xml:space="preserve"> </w:t>
      </w:r>
      <w:r w:rsidR="001D168C" w:rsidRPr="001D168C">
        <w:rPr>
          <w:highlight w:val="yellow"/>
          <w:u w:val="single"/>
        </w:rPr>
        <w:t>(name and email/phone number)</w:t>
      </w:r>
    </w:p>
    <w:p w14:paraId="12DC2840" w14:textId="4892C3C4" w:rsidR="009B0192" w:rsidRDefault="009B0192" w:rsidP="007C1B23">
      <w:r>
        <w:t>We look forward to working with your child and your family throughout this school year!</w:t>
      </w:r>
    </w:p>
    <w:p w14:paraId="416D17AF" w14:textId="455C2C4D" w:rsidR="001D168C" w:rsidRDefault="001D168C" w:rsidP="007C1B23">
      <w:r>
        <w:t>Sincerely,</w:t>
      </w:r>
    </w:p>
    <w:p w14:paraId="7C1C6ABF" w14:textId="39B0FCBC" w:rsidR="001D168C" w:rsidRPr="001D168C" w:rsidRDefault="001D168C" w:rsidP="007C1B23">
      <w:pPr>
        <w:rPr>
          <w:u w:val="single"/>
        </w:rPr>
      </w:pPr>
      <w:r w:rsidRPr="001D168C">
        <w:rPr>
          <w:highlight w:val="yellow"/>
          <w:u w:val="single"/>
        </w:rPr>
        <w:t>(signature)</w:t>
      </w:r>
    </w:p>
    <w:sectPr w:rsidR="001D168C" w:rsidRPr="001D1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23"/>
    <w:rsid w:val="00002675"/>
    <w:rsid w:val="00010AD5"/>
    <w:rsid w:val="0002582B"/>
    <w:rsid w:val="00030AC4"/>
    <w:rsid w:val="000505FD"/>
    <w:rsid w:val="000556B4"/>
    <w:rsid w:val="00080DFF"/>
    <w:rsid w:val="000C074E"/>
    <w:rsid w:val="000E5D21"/>
    <w:rsid w:val="000F06C8"/>
    <w:rsid w:val="001331FB"/>
    <w:rsid w:val="00136277"/>
    <w:rsid w:val="00136310"/>
    <w:rsid w:val="00153208"/>
    <w:rsid w:val="00172E34"/>
    <w:rsid w:val="00183104"/>
    <w:rsid w:val="001854B4"/>
    <w:rsid w:val="00192C56"/>
    <w:rsid w:val="001B5BA0"/>
    <w:rsid w:val="001D168C"/>
    <w:rsid w:val="001F05BC"/>
    <w:rsid w:val="002108AC"/>
    <w:rsid w:val="002655C9"/>
    <w:rsid w:val="002A42EF"/>
    <w:rsid w:val="002E6627"/>
    <w:rsid w:val="002F1916"/>
    <w:rsid w:val="00324357"/>
    <w:rsid w:val="00325603"/>
    <w:rsid w:val="00333481"/>
    <w:rsid w:val="00366ADD"/>
    <w:rsid w:val="00390B01"/>
    <w:rsid w:val="00394C51"/>
    <w:rsid w:val="003B0664"/>
    <w:rsid w:val="003D3F5F"/>
    <w:rsid w:val="003E2B86"/>
    <w:rsid w:val="003E3F13"/>
    <w:rsid w:val="00405FE5"/>
    <w:rsid w:val="00427F70"/>
    <w:rsid w:val="00444BBE"/>
    <w:rsid w:val="004C7F9B"/>
    <w:rsid w:val="004D4C56"/>
    <w:rsid w:val="00520266"/>
    <w:rsid w:val="0055429C"/>
    <w:rsid w:val="00573ACD"/>
    <w:rsid w:val="00586ACE"/>
    <w:rsid w:val="005B2503"/>
    <w:rsid w:val="005B6362"/>
    <w:rsid w:val="005E2CAB"/>
    <w:rsid w:val="005F0371"/>
    <w:rsid w:val="006003EB"/>
    <w:rsid w:val="00605CF4"/>
    <w:rsid w:val="006453D0"/>
    <w:rsid w:val="00646C3A"/>
    <w:rsid w:val="006C4527"/>
    <w:rsid w:val="006E26CF"/>
    <w:rsid w:val="007012F3"/>
    <w:rsid w:val="007234CE"/>
    <w:rsid w:val="007244A6"/>
    <w:rsid w:val="007354E5"/>
    <w:rsid w:val="007507AB"/>
    <w:rsid w:val="00775F6D"/>
    <w:rsid w:val="007A1CA5"/>
    <w:rsid w:val="007B16EA"/>
    <w:rsid w:val="007C1B23"/>
    <w:rsid w:val="007E1D5D"/>
    <w:rsid w:val="00805735"/>
    <w:rsid w:val="0081731D"/>
    <w:rsid w:val="008574DD"/>
    <w:rsid w:val="0089551F"/>
    <w:rsid w:val="00895F33"/>
    <w:rsid w:val="008C286F"/>
    <w:rsid w:val="008D0CE1"/>
    <w:rsid w:val="008F5395"/>
    <w:rsid w:val="00914666"/>
    <w:rsid w:val="0097301F"/>
    <w:rsid w:val="009A6337"/>
    <w:rsid w:val="009B0192"/>
    <w:rsid w:val="009C377F"/>
    <w:rsid w:val="009C7EA5"/>
    <w:rsid w:val="009E0C10"/>
    <w:rsid w:val="009E3126"/>
    <w:rsid w:val="009E39CB"/>
    <w:rsid w:val="009E5FE6"/>
    <w:rsid w:val="009F15E2"/>
    <w:rsid w:val="00A13A92"/>
    <w:rsid w:val="00A5419C"/>
    <w:rsid w:val="00A5747F"/>
    <w:rsid w:val="00A75B01"/>
    <w:rsid w:val="00A76D91"/>
    <w:rsid w:val="00A91D28"/>
    <w:rsid w:val="00A955C3"/>
    <w:rsid w:val="00AA6795"/>
    <w:rsid w:val="00B02C3C"/>
    <w:rsid w:val="00B14780"/>
    <w:rsid w:val="00B31A59"/>
    <w:rsid w:val="00B802FF"/>
    <w:rsid w:val="00B80C86"/>
    <w:rsid w:val="00BC1E52"/>
    <w:rsid w:val="00BE41ED"/>
    <w:rsid w:val="00C30566"/>
    <w:rsid w:val="00C5231A"/>
    <w:rsid w:val="00C771F9"/>
    <w:rsid w:val="00C8068C"/>
    <w:rsid w:val="00C92C35"/>
    <w:rsid w:val="00CB2678"/>
    <w:rsid w:val="00CC34AB"/>
    <w:rsid w:val="00CD0C37"/>
    <w:rsid w:val="00CD159B"/>
    <w:rsid w:val="00D0775F"/>
    <w:rsid w:val="00D1531C"/>
    <w:rsid w:val="00D3321C"/>
    <w:rsid w:val="00D369DE"/>
    <w:rsid w:val="00D43491"/>
    <w:rsid w:val="00DC7E4E"/>
    <w:rsid w:val="00DD4FFF"/>
    <w:rsid w:val="00DD545F"/>
    <w:rsid w:val="00DF18AB"/>
    <w:rsid w:val="00E24FB8"/>
    <w:rsid w:val="00E33562"/>
    <w:rsid w:val="00E40E10"/>
    <w:rsid w:val="00E77687"/>
    <w:rsid w:val="00E863B6"/>
    <w:rsid w:val="00EA0AE1"/>
    <w:rsid w:val="00EB6662"/>
    <w:rsid w:val="00EE0F7E"/>
    <w:rsid w:val="00F716C1"/>
    <w:rsid w:val="00F832A0"/>
    <w:rsid w:val="00FA0BA7"/>
    <w:rsid w:val="00FC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B052E"/>
  <w15:chartTrackingRefBased/>
  <w15:docId w15:val="{FEA9BF69-A31C-4854-8428-EF5F070E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2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23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8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3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32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310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339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821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2804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3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808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6658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161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76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167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8280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0428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239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95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7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97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746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6486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5C42C78A6FA49B163574E6DFB1E87" ma:contentTypeVersion="14" ma:contentTypeDescription="Create a new document." ma:contentTypeScope="" ma:versionID="bd8ef6698ba621c6406def1b6bb0d427">
  <xsd:schema xmlns:xsd="http://www.w3.org/2001/XMLSchema" xmlns:xs="http://www.w3.org/2001/XMLSchema" xmlns:p="http://schemas.microsoft.com/office/2006/metadata/properties" xmlns:ns1="http://schemas.microsoft.com/sharepoint/v3" xmlns:ns3="18cd769d-42fe-4cf2-a3ba-7f5567639290" xmlns:ns4="8f7513be-f2e1-4247-bade-73b1827b99f3" targetNamespace="http://schemas.microsoft.com/office/2006/metadata/properties" ma:root="true" ma:fieldsID="7fc6d1bc2d006df5cae6cbd948fd0a98" ns1:_="" ns3:_="" ns4:_="">
    <xsd:import namespace="http://schemas.microsoft.com/sharepoint/v3"/>
    <xsd:import namespace="18cd769d-42fe-4cf2-a3ba-7f5567639290"/>
    <xsd:import namespace="8f7513be-f2e1-4247-bade-73b1827b99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d769d-42fe-4cf2-a3ba-7f5567639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513be-f2e1-4247-bade-73b1827b9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99A9B8-8B73-4EEA-9F7D-D54BE36FE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cd769d-42fe-4cf2-a3ba-7f5567639290"/>
    <ds:schemaRef ds:uri="8f7513be-f2e1-4247-bade-73b1827b9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807F69-32E0-4223-A0AC-86512364C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0BA88-EAF6-4CAF-9A4A-D8D9E78FEC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Fleck, Robin</dc:creator>
  <cp:keywords/>
  <dc:description/>
  <cp:lastModifiedBy>Perkins, April</cp:lastModifiedBy>
  <cp:revision>3</cp:revision>
  <dcterms:created xsi:type="dcterms:W3CDTF">2020-11-25T14:19:00Z</dcterms:created>
  <dcterms:modified xsi:type="dcterms:W3CDTF">2020-12-21T16:32:00Z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0x0101008D45C42C78A6FA49B163574E6DFB1E87</vt:lpwstr>
  </property>
</Properties>
</file>