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9714" w14:textId="72153619" w:rsidR="006A2E74" w:rsidRDefault="006A2E74" w:rsidP="006A2E7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Procurement is a multi-step process used to obtain goods and services. All entities using Federal Funds, including school nutrition programs, must follow procurement regulations found in </w:t>
      </w:r>
      <w:hyperlink r:id="rId7" w:history="1">
        <w:r w:rsidRPr="00BD02F0">
          <w:rPr>
            <w:rStyle w:val="Hyperlink"/>
            <w:rFonts w:ascii="Calibri" w:hAnsi="Calibri" w:cs="Calibri"/>
            <w:b/>
            <w:bCs/>
            <w:sz w:val="22"/>
            <w:szCs w:val="22"/>
          </w:rPr>
          <w:t>2 CFR Part 200</w:t>
        </w:r>
      </w:hyperlink>
      <w:r w:rsidRPr="00BD02F0">
        <w:rPr>
          <w:rFonts w:ascii="Calibri" w:hAnsi="Calibri" w:cs="Calibri"/>
          <w:sz w:val="22"/>
          <w:szCs w:val="22"/>
        </w:rPr>
        <w:t xml:space="preserve">. </w:t>
      </w:r>
    </w:p>
    <w:p w14:paraId="417F12BD" w14:textId="58B2253A" w:rsidR="00D52BB1" w:rsidRPr="00F20757" w:rsidRDefault="006A2E74" w:rsidP="00F2075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USDA School Nutrition Program regulations </w:t>
      </w:r>
      <w:hyperlink r:id="rId8" w:history="1">
        <w:r w:rsidRPr="00D52BB1">
          <w:rPr>
            <w:rStyle w:val="Hyperlink"/>
            <w:rFonts w:ascii="Calibri" w:hAnsi="Calibri" w:cs="Calibri"/>
            <w:b/>
            <w:bCs/>
            <w:sz w:val="22"/>
            <w:szCs w:val="22"/>
          </w:rPr>
          <w:t>7 CFR Part</w:t>
        </w:r>
      </w:hyperlink>
      <w:r w:rsidRPr="00092856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Pr="00092856">
          <w:rPr>
            <w:rStyle w:val="Hyperlink"/>
            <w:rFonts w:ascii="Calibri" w:hAnsi="Calibri" w:cs="Calibri"/>
            <w:b/>
            <w:bCs/>
            <w:sz w:val="22"/>
            <w:szCs w:val="22"/>
          </w:rPr>
          <w:t>210</w:t>
        </w:r>
      </w:hyperlink>
      <w:r w:rsidRPr="00092856">
        <w:rPr>
          <w:rFonts w:ascii="Calibri" w:hAnsi="Calibri" w:cs="Calibri"/>
          <w:b/>
          <w:bCs/>
          <w:sz w:val="22"/>
          <w:szCs w:val="22"/>
        </w:rPr>
        <w:t xml:space="preserve">, </w:t>
      </w:r>
      <w:hyperlink r:id="rId10" w:history="1">
        <w:r w:rsidRPr="00092856">
          <w:rPr>
            <w:rStyle w:val="Hyperlink"/>
            <w:rFonts w:ascii="Calibri" w:hAnsi="Calibri" w:cs="Calibri"/>
            <w:b/>
            <w:bCs/>
            <w:sz w:val="22"/>
            <w:szCs w:val="22"/>
          </w:rPr>
          <w:t>215</w:t>
        </w:r>
      </w:hyperlink>
      <w:r w:rsidRPr="00092856">
        <w:rPr>
          <w:rFonts w:ascii="Calibri" w:hAnsi="Calibri" w:cs="Calibri"/>
          <w:b/>
          <w:bCs/>
          <w:sz w:val="22"/>
          <w:szCs w:val="22"/>
        </w:rPr>
        <w:t xml:space="preserve">, </w:t>
      </w:r>
      <w:hyperlink r:id="rId11" w:history="1">
        <w:r w:rsidRPr="00092856">
          <w:rPr>
            <w:rStyle w:val="Hyperlink"/>
            <w:rFonts w:ascii="Calibri" w:hAnsi="Calibri" w:cs="Calibri"/>
            <w:b/>
            <w:bCs/>
            <w:sz w:val="22"/>
            <w:szCs w:val="22"/>
          </w:rPr>
          <w:t>220</w:t>
        </w:r>
      </w:hyperlink>
      <w:r w:rsidR="00D52BB1">
        <w:rPr>
          <w:rFonts w:ascii="Calibri" w:hAnsi="Calibri" w:cs="Calibri"/>
          <w:b/>
          <w:bCs/>
          <w:sz w:val="22"/>
          <w:szCs w:val="22"/>
        </w:rPr>
        <w:t>.</w:t>
      </w:r>
      <w:r w:rsidR="00F20757">
        <w:rPr>
          <w:rFonts w:ascii="Calibri" w:hAnsi="Calibri" w:cs="Calibri"/>
          <w:b/>
          <w:bCs/>
          <w:sz w:val="22"/>
          <w:szCs w:val="22"/>
        </w:rPr>
        <w:br/>
      </w:r>
    </w:p>
    <w:p w14:paraId="6A197AFF" w14:textId="2DA9E7A1" w:rsidR="00305674" w:rsidRPr="00305674" w:rsidRDefault="006A2E74" w:rsidP="00A72B44">
      <w:pPr>
        <w:spacing w:line="240" w:lineRule="auto"/>
        <w:rPr>
          <w:bCs/>
          <w:sz w:val="24"/>
          <w:szCs w:val="20"/>
        </w:rPr>
      </w:pPr>
      <w:r w:rsidRPr="006A2E74">
        <w:rPr>
          <w:bCs/>
          <w:sz w:val="24"/>
          <w:szCs w:val="20"/>
        </w:rPr>
        <w:t xml:space="preserve">The procurement method you use depends on the estimated dollar value of the goods or services you are purchasing.  </w:t>
      </w:r>
    </w:p>
    <w:p w14:paraId="428A6980" w14:textId="3AEEEC40" w:rsidR="00BA0D51" w:rsidRPr="008A1BCA" w:rsidRDefault="00337707" w:rsidP="006F5633">
      <w:pPr>
        <w:spacing w:line="240" w:lineRule="auto"/>
        <w:rPr>
          <w:bCs/>
          <w:sz w:val="28"/>
        </w:rPr>
      </w:pPr>
      <w:r>
        <w:rPr>
          <w:b/>
          <w:sz w:val="28"/>
        </w:rPr>
        <w:t>Informal Procurement</w:t>
      </w:r>
      <w:r w:rsidR="008A1BCA">
        <w:rPr>
          <w:b/>
          <w:sz w:val="28"/>
        </w:rPr>
        <w:br/>
      </w:r>
      <w:r w:rsidR="008A1BCA" w:rsidRPr="000130A5">
        <w:rPr>
          <w:bCs/>
          <w:sz w:val="24"/>
          <w:szCs w:val="20"/>
        </w:rPr>
        <w:t xml:space="preserve">Informal procurement may be used when the value of a purchase is less than $250,000*. </w:t>
      </w:r>
      <w:r w:rsidR="008A1BCA">
        <w:rPr>
          <w:bCs/>
          <w:sz w:val="24"/>
          <w:szCs w:val="20"/>
        </w:rPr>
        <w:t xml:space="preserve">There are two types of informal procurement – micro-purchase and small purchase. </w:t>
      </w:r>
    </w:p>
    <w:p w14:paraId="7D85449C" w14:textId="00A3667B" w:rsidR="000130A5" w:rsidRDefault="00473B41" w:rsidP="00A72B44">
      <w:pPr>
        <w:spacing w:line="240" w:lineRule="auto"/>
        <w:rPr>
          <w:b/>
          <w:sz w:val="24"/>
          <w:szCs w:val="20"/>
        </w:rPr>
      </w:pPr>
      <w:r w:rsidRPr="00473B41">
        <w:rPr>
          <w:b/>
          <w:sz w:val="24"/>
          <w:szCs w:val="20"/>
        </w:rPr>
        <w:t>Micro-Purchase Procedures</w:t>
      </w:r>
    </w:p>
    <w:p w14:paraId="15A0D341" w14:textId="5348C1B0" w:rsidR="006C300B" w:rsidRPr="00AA1676" w:rsidRDefault="006C300B" w:rsidP="006C300B">
      <w:p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>Micro-purchase procedures may be used when the value of a purchase is less than $10,000*. SFAs may choose to establish a higher threshold up to $50,000 by meeting the self-certification requirements below. Micro-purchases are made without getting price quotes</w:t>
      </w:r>
      <w:r w:rsidR="0058780E">
        <w:rPr>
          <w:bCs/>
          <w:szCs w:val="18"/>
        </w:rPr>
        <w:t xml:space="preserve"> and must meet the following</w:t>
      </w:r>
      <w:r w:rsidR="001302F5">
        <w:rPr>
          <w:bCs/>
          <w:szCs w:val="18"/>
        </w:rPr>
        <w:t xml:space="preserve"> criteria:</w:t>
      </w:r>
    </w:p>
    <w:p w14:paraId="140B15F2" w14:textId="24D09718" w:rsidR="00A6785E" w:rsidRPr="00AA1676" w:rsidRDefault="00A6785E" w:rsidP="006C300B">
      <w:pPr>
        <w:pStyle w:val="ListParagraph"/>
        <w:numPr>
          <w:ilvl w:val="0"/>
          <w:numId w:val="11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 xml:space="preserve">Purchases should be distributed equitably among qualified </w:t>
      </w:r>
      <w:r w:rsidR="00F20757" w:rsidRPr="00AA1676">
        <w:rPr>
          <w:bCs/>
          <w:szCs w:val="18"/>
        </w:rPr>
        <w:t>suppliers</w:t>
      </w:r>
      <w:r w:rsidR="00F20757">
        <w:rPr>
          <w:bCs/>
          <w:szCs w:val="18"/>
        </w:rPr>
        <w:t>.</w:t>
      </w:r>
    </w:p>
    <w:p w14:paraId="085591E0" w14:textId="4AF08C5A" w:rsidR="00A6785E" w:rsidRPr="00AA1676" w:rsidRDefault="00A6785E" w:rsidP="006C300B">
      <w:pPr>
        <w:pStyle w:val="ListParagraph"/>
        <w:numPr>
          <w:ilvl w:val="0"/>
          <w:numId w:val="11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 xml:space="preserve">Prices must be </w:t>
      </w:r>
      <w:r w:rsidR="00F20757" w:rsidRPr="00AA1676">
        <w:rPr>
          <w:bCs/>
          <w:szCs w:val="18"/>
        </w:rPr>
        <w:t>reasonable</w:t>
      </w:r>
      <w:r w:rsidR="00F20757">
        <w:rPr>
          <w:bCs/>
          <w:szCs w:val="18"/>
        </w:rPr>
        <w:t>.</w:t>
      </w:r>
    </w:p>
    <w:p w14:paraId="55C9F140" w14:textId="10292E4F" w:rsidR="00A6785E" w:rsidRPr="00AA1676" w:rsidRDefault="00A6785E" w:rsidP="006C300B">
      <w:pPr>
        <w:pStyle w:val="ListParagraph"/>
        <w:numPr>
          <w:ilvl w:val="0"/>
          <w:numId w:val="11"/>
        </w:numPr>
        <w:spacing w:line="240" w:lineRule="auto"/>
        <w:rPr>
          <w:bCs/>
          <w:szCs w:val="18"/>
        </w:rPr>
      </w:pPr>
      <w:r w:rsidRPr="00AA1676">
        <w:rPr>
          <w:bCs/>
          <w:szCs w:val="18"/>
        </w:rPr>
        <w:t>Documentation must be kept including receipts and justification for using the micro-purchase method</w:t>
      </w:r>
      <w:r w:rsidR="00190630">
        <w:rPr>
          <w:bCs/>
          <w:szCs w:val="18"/>
        </w:rPr>
        <w:t>.</w:t>
      </w:r>
    </w:p>
    <w:p w14:paraId="50694DAE" w14:textId="5470FD8D" w:rsidR="00E50F99" w:rsidRPr="00190630" w:rsidRDefault="00A6785E" w:rsidP="00190630">
      <w:pPr>
        <w:spacing w:line="240" w:lineRule="auto"/>
        <w:rPr>
          <w:bCs/>
          <w:szCs w:val="18"/>
        </w:rPr>
      </w:pPr>
      <w:r w:rsidRPr="00AA1676">
        <w:rPr>
          <w:bCs/>
          <w:szCs w:val="18"/>
          <w:u w:val="single"/>
        </w:rPr>
        <w:t>Self-Certification</w:t>
      </w:r>
      <w:r w:rsidRPr="00AA1676">
        <w:rPr>
          <w:bCs/>
          <w:szCs w:val="18"/>
        </w:rPr>
        <w:t>: SFAs wishing to increase their micro-purchase threshold up to $50,000 must self-certify annually by justifying why they want to increase the threshold and have supporting documentation of being a low-risk auditee.</w:t>
      </w:r>
    </w:p>
    <w:p w14:paraId="1BAE09F6" w14:textId="77777777" w:rsidR="00A72B44" w:rsidRDefault="00A72B44" w:rsidP="00A72B44">
      <w:pPr>
        <w:spacing w:line="240" w:lineRule="auto"/>
        <w:rPr>
          <w:b/>
          <w:sz w:val="28"/>
        </w:rPr>
      </w:pPr>
      <w:bookmarkStart w:id="0" w:name="_Hlk67044276"/>
    </w:p>
    <w:bookmarkEnd w:id="0"/>
    <w:p w14:paraId="78F03DB1" w14:textId="77777777" w:rsidR="006F5633" w:rsidRDefault="00EE1538" w:rsidP="006F5633">
      <w:pPr>
        <w:spacing w:line="240" w:lineRule="auto"/>
        <w:rPr>
          <w:bCs/>
          <w:szCs w:val="18"/>
        </w:rPr>
      </w:pPr>
      <w:r>
        <w:rPr>
          <w:b/>
          <w:sz w:val="24"/>
          <w:szCs w:val="20"/>
        </w:rPr>
        <w:t xml:space="preserve">Small </w:t>
      </w:r>
      <w:r w:rsidRPr="00473B41">
        <w:rPr>
          <w:b/>
          <w:sz w:val="24"/>
          <w:szCs w:val="20"/>
        </w:rPr>
        <w:t>Purchase Procedures</w:t>
      </w:r>
      <w:r w:rsidR="006F5633">
        <w:rPr>
          <w:b/>
          <w:sz w:val="24"/>
          <w:szCs w:val="20"/>
        </w:rPr>
        <w:br/>
      </w:r>
      <w:r w:rsidR="006F5633" w:rsidRPr="00AA1676">
        <w:rPr>
          <w:bCs/>
          <w:szCs w:val="18"/>
        </w:rPr>
        <w:t>Small purchase procedures may be used when the total purchase amount is less than $250,000*. With this method, the following steps must be followed:</w:t>
      </w:r>
    </w:p>
    <w:p w14:paraId="2C152173" w14:textId="24F03CA4" w:rsidR="006F5633" w:rsidRDefault="001731FE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>Develop a solicitation document</w:t>
      </w:r>
      <w:r w:rsidR="00CC3F30">
        <w:rPr>
          <w:bCs/>
          <w:szCs w:val="18"/>
        </w:rPr>
        <w:t xml:space="preserve"> with product </w:t>
      </w:r>
      <w:r w:rsidR="0052656A">
        <w:rPr>
          <w:bCs/>
          <w:szCs w:val="18"/>
        </w:rPr>
        <w:t>specifications.</w:t>
      </w:r>
    </w:p>
    <w:p w14:paraId="5D910BE8" w14:textId="2B6AFB98" w:rsidR="001731FE" w:rsidRDefault="001731FE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Contact vendors for price </w:t>
      </w:r>
      <w:r w:rsidR="0052656A">
        <w:rPr>
          <w:bCs/>
          <w:szCs w:val="18"/>
        </w:rPr>
        <w:t>quotes.</w:t>
      </w:r>
    </w:p>
    <w:p w14:paraId="1F78BED2" w14:textId="2E5B4E4A" w:rsidR="00FA113B" w:rsidRDefault="00FA113B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Document vendor </w:t>
      </w:r>
      <w:r w:rsidR="0052656A">
        <w:rPr>
          <w:bCs/>
          <w:szCs w:val="18"/>
        </w:rPr>
        <w:t>responses.</w:t>
      </w:r>
    </w:p>
    <w:p w14:paraId="04C5F2B6" w14:textId="27A4F149" w:rsidR="00FA113B" w:rsidRDefault="00FA113B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Evaluate vendor </w:t>
      </w:r>
      <w:r w:rsidR="0052656A">
        <w:rPr>
          <w:bCs/>
          <w:szCs w:val="18"/>
        </w:rPr>
        <w:t>responses.</w:t>
      </w:r>
    </w:p>
    <w:p w14:paraId="6EBAC4E1" w14:textId="1D504314" w:rsidR="00FA113B" w:rsidRDefault="00FA113B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Select the </w:t>
      </w:r>
      <w:r w:rsidR="0052656A">
        <w:rPr>
          <w:bCs/>
          <w:szCs w:val="18"/>
        </w:rPr>
        <w:t>vendor.</w:t>
      </w:r>
    </w:p>
    <w:p w14:paraId="4812FDE5" w14:textId="538F1181" w:rsidR="00B0240B" w:rsidRDefault="00B0240B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Monitor the </w:t>
      </w:r>
      <w:r w:rsidR="0052656A">
        <w:rPr>
          <w:bCs/>
          <w:szCs w:val="18"/>
        </w:rPr>
        <w:t>contract.</w:t>
      </w:r>
    </w:p>
    <w:p w14:paraId="1E2919A6" w14:textId="6001166C" w:rsidR="00B0240B" w:rsidRDefault="00B0240B" w:rsidP="006F5633">
      <w:pPr>
        <w:pStyle w:val="ListParagraph"/>
        <w:numPr>
          <w:ilvl w:val="0"/>
          <w:numId w:val="12"/>
        </w:numPr>
        <w:spacing w:line="240" w:lineRule="auto"/>
        <w:rPr>
          <w:bCs/>
          <w:szCs w:val="18"/>
        </w:rPr>
      </w:pPr>
      <w:r>
        <w:rPr>
          <w:bCs/>
          <w:szCs w:val="18"/>
        </w:rPr>
        <w:t xml:space="preserve">Maintain </w:t>
      </w:r>
      <w:r w:rsidR="0052656A">
        <w:rPr>
          <w:bCs/>
          <w:szCs w:val="18"/>
        </w:rPr>
        <w:t>documentation.</w:t>
      </w:r>
    </w:p>
    <w:p w14:paraId="6871A9BF" w14:textId="55CB2888" w:rsidR="00B0240B" w:rsidRPr="00B0240B" w:rsidRDefault="00B0240B" w:rsidP="00B0240B">
      <w:pPr>
        <w:spacing w:line="240" w:lineRule="auto"/>
        <w:rPr>
          <w:bCs/>
          <w:szCs w:val="18"/>
        </w:rPr>
      </w:pPr>
      <w:r>
        <w:rPr>
          <w:bCs/>
          <w:szCs w:val="18"/>
        </w:rPr>
        <w:t>Please see the Informal Procurement Checklist</w:t>
      </w:r>
      <w:r w:rsidR="00B61EFC">
        <w:rPr>
          <w:bCs/>
          <w:szCs w:val="18"/>
        </w:rPr>
        <w:t xml:space="preserve"> for specifics about each step.</w:t>
      </w:r>
    </w:p>
    <w:p w14:paraId="493B6B84" w14:textId="337BA10B" w:rsidR="00EE1538" w:rsidRPr="00473B41" w:rsidRDefault="00EE1538" w:rsidP="00EE1538">
      <w:pPr>
        <w:spacing w:line="240" w:lineRule="auto"/>
        <w:rPr>
          <w:b/>
          <w:sz w:val="24"/>
          <w:szCs w:val="20"/>
        </w:rPr>
      </w:pPr>
    </w:p>
    <w:p w14:paraId="43A4D2E6" w14:textId="44342DBC" w:rsidR="001A5DBB" w:rsidRDefault="001A5DBB" w:rsidP="00337707">
      <w:pPr>
        <w:spacing w:line="240" w:lineRule="auto"/>
        <w:rPr>
          <w:bCs/>
        </w:rPr>
      </w:pPr>
    </w:p>
    <w:p w14:paraId="4ACA73DD" w14:textId="23C652C1" w:rsidR="006E48D1" w:rsidRPr="00F11318" w:rsidRDefault="00337707" w:rsidP="00297C90">
      <w:pPr>
        <w:spacing w:line="240" w:lineRule="auto"/>
        <w:rPr>
          <w:bCs/>
          <w:sz w:val="24"/>
          <w:szCs w:val="20"/>
        </w:rPr>
      </w:pPr>
      <w:r>
        <w:rPr>
          <w:b/>
          <w:sz w:val="28"/>
        </w:rPr>
        <w:lastRenderedPageBreak/>
        <w:t>F</w:t>
      </w:r>
      <w:r>
        <w:rPr>
          <w:b/>
          <w:sz w:val="28"/>
        </w:rPr>
        <w:t>ormal Procurement</w:t>
      </w:r>
      <w:r w:rsidR="006E48D1">
        <w:rPr>
          <w:b/>
          <w:sz w:val="28"/>
        </w:rPr>
        <w:br/>
      </w:r>
      <w:r w:rsidR="006E48D1">
        <w:rPr>
          <w:bCs/>
          <w:sz w:val="24"/>
          <w:szCs w:val="20"/>
        </w:rPr>
        <w:t>Forma</w:t>
      </w:r>
      <w:r w:rsidR="006E48D1" w:rsidRPr="000130A5">
        <w:rPr>
          <w:bCs/>
          <w:sz w:val="24"/>
          <w:szCs w:val="20"/>
        </w:rPr>
        <w:t>l procurement m</w:t>
      </w:r>
      <w:r w:rsidR="006E48D1">
        <w:rPr>
          <w:bCs/>
          <w:sz w:val="24"/>
          <w:szCs w:val="20"/>
        </w:rPr>
        <w:t>ust</w:t>
      </w:r>
      <w:r w:rsidR="006E48D1" w:rsidRPr="000130A5">
        <w:rPr>
          <w:bCs/>
          <w:sz w:val="24"/>
          <w:szCs w:val="20"/>
        </w:rPr>
        <w:t xml:space="preserve"> be used when the value of a purchase is </w:t>
      </w:r>
      <w:r w:rsidR="006E48D1">
        <w:rPr>
          <w:bCs/>
          <w:sz w:val="24"/>
          <w:szCs w:val="20"/>
        </w:rPr>
        <w:t xml:space="preserve">greater </w:t>
      </w:r>
      <w:r w:rsidR="006E48D1" w:rsidRPr="000130A5">
        <w:rPr>
          <w:bCs/>
          <w:sz w:val="24"/>
          <w:szCs w:val="20"/>
        </w:rPr>
        <w:t xml:space="preserve">than $250,000*. </w:t>
      </w:r>
      <w:r w:rsidR="006E48D1">
        <w:rPr>
          <w:bCs/>
          <w:sz w:val="24"/>
          <w:szCs w:val="24"/>
        </w:rPr>
        <w:t>The types of formal</w:t>
      </w:r>
      <w:r w:rsidR="00047709">
        <w:rPr>
          <w:bCs/>
          <w:sz w:val="24"/>
          <w:szCs w:val="24"/>
        </w:rPr>
        <w:t xml:space="preserve"> procurement include</w:t>
      </w:r>
      <w:r w:rsidR="006E48D1">
        <w:rPr>
          <w:bCs/>
          <w:sz w:val="24"/>
          <w:szCs w:val="24"/>
        </w:rPr>
        <w:t xml:space="preserve"> Invitation for Bid (IFB) and Request for Proposal (RFP). </w:t>
      </w:r>
    </w:p>
    <w:p w14:paraId="16C37E2D" w14:textId="7A5E5A6D" w:rsidR="00337707" w:rsidRDefault="00297C90" w:rsidP="000929EC">
      <w:pPr>
        <w:rPr>
          <w:bCs/>
          <w:sz w:val="24"/>
          <w:szCs w:val="24"/>
        </w:rPr>
      </w:pPr>
      <w:r w:rsidRPr="00297C90">
        <w:rPr>
          <w:b/>
          <w:sz w:val="24"/>
          <w:szCs w:val="20"/>
        </w:rPr>
        <w:t>Invitation for Bid (IFB)</w:t>
      </w:r>
      <w:r w:rsidR="000929EC">
        <w:rPr>
          <w:b/>
          <w:sz w:val="24"/>
          <w:szCs w:val="20"/>
        </w:rPr>
        <w:br/>
      </w:r>
      <w:r w:rsidR="000929EC">
        <w:rPr>
          <w:bCs/>
          <w:sz w:val="24"/>
          <w:szCs w:val="24"/>
        </w:rPr>
        <w:t>R</w:t>
      </w:r>
      <w:r w:rsidR="000929EC">
        <w:rPr>
          <w:bCs/>
          <w:sz w:val="24"/>
          <w:szCs w:val="24"/>
        </w:rPr>
        <w:t xml:space="preserve">esults in a firm fixed price; </w:t>
      </w:r>
      <w:r w:rsidR="000929EC" w:rsidRPr="007E56B8">
        <w:rPr>
          <w:bCs/>
          <w:sz w:val="24"/>
          <w:szCs w:val="24"/>
        </w:rPr>
        <w:t>award made to lowest price responsible and responsive bidder</w:t>
      </w:r>
      <w:r w:rsidR="000929EC">
        <w:rPr>
          <w:bCs/>
          <w:sz w:val="24"/>
          <w:szCs w:val="24"/>
        </w:rPr>
        <w:t>.</w:t>
      </w:r>
    </w:p>
    <w:p w14:paraId="2ED3396F" w14:textId="0965781E" w:rsidR="000929EC" w:rsidRPr="000929EC" w:rsidRDefault="000929EC" w:rsidP="000929EC">
      <w:pPr>
        <w:rPr>
          <w:b/>
          <w:sz w:val="24"/>
          <w:szCs w:val="20"/>
        </w:rPr>
      </w:pPr>
      <w:r w:rsidRPr="00480F3A">
        <w:rPr>
          <w:b/>
          <w:sz w:val="24"/>
          <w:szCs w:val="24"/>
        </w:rPr>
        <w:t>Request for Proposal (RFP)</w:t>
      </w:r>
      <w:r>
        <w:rPr>
          <w:bCs/>
          <w:sz w:val="24"/>
          <w:szCs w:val="24"/>
        </w:rPr>
        <w:br/>
      </w:r>
      <w:r w:rsidR="00480F3A">
        <w:rPr>
          <w:bCs/>
          <w:sz w:val="24"/>
          <w:szCs w:val="24"/>
        </w:rPr>
        <w:t>R</w:t>
      </w:r>
      <w:r w:rsidR="00480F3A">
        <w:rPr>
          <w:bCs/>
          <w:sz w:val="24"/>
          <w:szCs w:val="24"/>
        </w:rPr>
        <w:t xml:space="preserve">esults in a firm fixed price or cost reimbursable contract (cost plus % is not allowed); award made to lowest price responsive and responsive proposal with additional criteria used in the evaluation; evaluation criteria </w:t>
      </w:r>
      <w:proofErr w:type="gramStart"/>
      <w:r w:rsidR="00480F3A">
        <w:rPr>
          <w:bCs/>
          <w:sz w:val="24"/>
          <w:szCs w:val="24"/>
        </w:rPr>
        <w:t>is</w:t>
      </w:r>
      <w:proofErr w:type="gramEnd"/>
      <w:r w:rsidR="00480F3A">
        <w:rPr>
          <w:bCs/>
          <w:sz w:val="24"/>
          <w:szCs w:val="24"/>
        </w:rPr>
        <w:t xml:space="preserve"> clearly identified in the solicitation</w:t>
      </w:r>
    </w:p>
    <w:p w14:paraId="0DD3F0A4" w14:textId="7A8E327F" w:rsidR="00337707" w:rsidRPr="0086184F" w:rsidRDefault="00296FE6" w:rsidP="00337707">
      <w:pPr>
        <w:spacing w:line="240" w:lineRule="auto"/>
        <w:rPr>
          <w:b/>
          <w:sz w:val="24"/>
          <w:szCs w:val="24"/>
        </w:rPr>
      </w:pPr>
      <w:r w:rsidRPr="0086184F">
        <w:rPr>
          <w:b/>
          <w:sz w:val="24"/>
          <w:szCs w:val="24"/>
        </w:rPr>
        <w:t>Formal Procurement Procedures</w:t>
      </w:r>
    </w:p>
    <w:p w14:paraId="2668B61B" w14:textId="147B5E26" w:rsidR="00CC3F30" w:rsidRPr="0086184F" w:rsidRDefault="00CC3F30" w:rsidP="005A4A80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Forecast needs and conduct a price </w:t>
      </w:r>
      <w:r w:rsidR="0086184F" w:rsidRPr="0086184F">
        <w:rPr>
          <w:bCs/>
          <w:sz w:val="24"/>
          <w:szCs w:val="20"/>
        </w:rPr>
        <w:t>analysis.</w:t>
      </w:r>
    </w:p>
    <w:p w14:paraId="522696C6" w14:textId="24198375" w:rsidR="005A4A80" w:rsidRPr="0086184F" w:rsidRDefault="005A4A80" w:rsidP="005A4A80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>Develop a solicitation document</w:t>
      </w:r>
      <w:r w:rsidR="003C272D" w:rsidRPr="0086184F">
        <w:rPr>
          <w:bCs/>
          <w:sz w:val="24"/>
          <w:szCs w:val="20"/>
        </w:rPr>
        <w:t xml:space="preserve"> – IFB or RFP – with product </w:t>
      </w:r>
      <w:r w:rsidR="0086184F" w:rsidRPr="0086184F">
        <w:rPr>
          <w:bCs/>
          <w:sz w:val="24"/>
          <w:szCs w:val="20"/>
        </w:rPr>
        <w:t>specifications.</w:t>
      </w:r>
    </w:p>
    <w:p w14:paraId="2D72FF46" w14:textId="037E6CC6" w:rsidR="005A4A80" w:rsidRPr="0086184F" w:rsidRDefault="003C272D" w:rsidP="005A4A80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>Publicly advertise</w:t>
      </w:r>
      <w:r w:rsidR="00F34B5B" w:rsidRPr="0086184F">
        <w:rPr>
          <w:bCs/>
          <w:sz w:val="24"/>
          <w:szCs w:val="20"/>
        </w:rPr>
        <w:t xml:space="preserve"> the </w:t>
      </w:r>
      <w:r w:rsidR="00B24138" w:rsidRPr="0086184F">
        <w:rPr>
          <w:bCs/>
          <w:sz w:val="24"/>
          <w:szCs w:val="20"/>
        </w:rPr>
        <w:t>solicitation</w:t>
      </w:r>
    </w:p>
    <w:p w14:paraId="3F65221C" w14:textId="1818E5D2" w:rsidR="005A4A80" w:rsidRPr="0086184F" w:rsidRDefault="005A4A80" w:rsidP="005A4A80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Evaluate vendor </w:t>
      </w:r>
      <w:r w:rsidR="0086184F" w:rsidRPr="0086184F">
        <w:rPr>
          <w:bCs/>
          <w:sz w:val="24"/>
          <w:szCs w:val="20"/>
        </w:rPr>
        <w:t>responses.</w:t>
      </w:r>
    </w:p>
    <w:p w14:paraId="7957B2C7" w14:textId="13556056" w:rsidR="00F34B5B" w:rsidRPr="0086184F" w:rsidRDefault="00F34B5B" w:rsidP="00F34B5B">
      <w:pPr>
        <w:pStyle w:val="ListParagraph"/>
        <w:numPr>
          <w:ilvl w:val="1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>IFP</w:t>
      </w:r>
      <w:r w:rsidR="0076389D" w:rsidRPr="0086184F">
        <w:rPr>
          <w:bCs/>
          <w:sz w:val="24"/>
          <w:szCs w:val="20"/>
        </w:rPr>
        <w:t xml:space="preserve"> - </w:t>
      </w:r>
      <w:r w:rsidRPr="0086184F">
        <w:rPr>
          <w:bCs/>
          <w:sz w:val="24"/>
          <w:szCs w:val="20"/>
        </w:rPr>
        <w:t xml:space="preserve">public </w:t>
      </w:r>
      <w:r w:rsidR="000301EB" w:rsidRPr="0086184F">
        <w:rPr>
          <w:bCs/>
          <w:sz w:val="24"/>
          <w:szCs w:val="20"/>
        </w:rPr>
        <w:t>bid opening</w:t>
      </w:r>
    </w:p>
    <w:p w14:paraId="07452B4C" w14:textId="14250314" w:rsidR="000301EB" w:rsidRPr="0086184F" w:rsidRDefault="000301EB" w:rsidP="00F34B5B">
      <w:pPr>
        <w:pStyle w:val="ListParagraph"/>
        <w:numPr>
          <w:ilvl w:val="1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>RFP</w:t>
      </w:r>
      <w:r w:rsidR="0076389D" w:rsidRPr="0086184F">
        <w:rPr>
          <w:bCs/>
          <w:sz w:val="24"/>
          <w:szCs w:val="20"/>
        </w:rPr>
        <w:t xml:space="preserve"> </w:t>
      </w:r>
      <w:r w:rsidR="00B24138" w:rsidRPr="0086184F">
        <w:rPr>
          <w:bCs/>
          <w:sz w:val="24"/>
          <w:szCs w:val="20"/>
        </w:rPr>
        <w:t>–</w:t>
      </w:r>
      <w:r w:rsidR="0076389D" w:rsidRPr="0086184F">
        <w:rPr>
          <w:bCs/>
          <w:sz w:val="24"/>
          <w:szCs w:val="20"/>
        </w:rPr>
        <w:t xml:space="preserve"> </w:t>
      </w:r>
      <w:r w:rsidR="00B24138" w:rsidRPr="0086184F">
        <w:rPr>
          <w:bCs/>
          <w:sz w:val="24"/>
          <w:szCs w:val="20"/>
        </w:rPr>
        <w:t>proposals opened after specified date</w:t>
      </w:r>
      <w:r w:rsidR="00EF5B5A" w:rsidRPr="0086184F">
        <w:rPr>
          <w:bCs/>
          <w:sz w:val="24"/>
          <w:szCs w:val="20"/>
        </w:rPr>
        <w:t xml:space="preserve">, evaluated using criteria specified in the </w:t>
      </w:r>
      <w:proofErr w:type="gramStart"/>
      <w:r w:rsidR="00EF5B5A" w:rsidRPr="0086184F">
        <w:rPr>
          <w:bCs/>
          <w:sz w:val="24"/>
          <w:szCs w:val="20"/>
        </w:rPr>
        <w:t>RFP</w:t>
      </w:r>
      <w:proofErr w:type="gramEnd"/>
    </w:p>
    <w:p w14:paraId="6FEE0B10" w14:textId="0D714F0B" w:rsidR="00766A93" w:rsidRPr="0086184F" w:rsidRDefault="005A4A80" w:rsidP="00B705B6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>Select the vendor</w:t>
      </w:r>
      <w:r w:rsidR="00B705B6" w:rsidRPr="0086184F">
        <w:rPr>
          <w:bCs/>
          <w:sz w:val="24"/>
          <w:szCs w:val="20"/>
        </w:rPr>
        <w:t xml:space="preserve"> </w:t>
      </w:r>
      <w:r w:rsidR="001F1AB6" w:rsidRPr="0086184F">
        <w:rPr>
          <w:bCs/>
          <w:sz w:val="24"/>
          <w:szCs w:val="24"/>
        </w:rPr>
        <w:t xml:space="preserve">with the lowest price that is also responsive and responsible (IFB)/ highest scored proposal with price being the primary factor (RFP) </w:t>
      </w:r>
    </w:p>
    <w:p w14:paraId="1773AC3F" w14:textId="38465470" w:rsidR="001F1AB6" w:rsidRPr="0086184F" w:rsidRDefault="001F1AB6" w:rsidP="005A4A80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Award the </w:t>
      </w:r>
      <w:r w:rsidR="0086184F" w:rsidRPr="0086184F">
        <w:rPr>
          <w:bCs/>
          <w:sz w:val="24"/>
          <w:szCs w:val="20"/>
        </w:rPr>
        <w:t>contract.</w:t>
      </w:r>
    </w:p>
    <w:p w14:paraId="3D3535BE" w14:textId="5F4D8F53" w:rsidR="001C58D9" w:rsidRPr="0086184F" w:rsidRDefault="001C58D9" w:rsidP="001C58D9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86184F">
        <w:rPr>
          <w:bCs/>
          <w:sz w:val="24"/>
          <w:szCs w:val="24"/>
        </w:rPr>
        <w:t xml:space="preserve">A signed written contract between the SFA and the selected vendor is </w:t>
      </w:r>
      <w:r w:rsidR="0086184F" w:rsidRPr="0086184F">
        <w:rPr>
          <w:bCs/>
          <w:sz w:val="24"/>
          <w:szCs w:val="24"/>
        </w:rPr>
        <w:t>required.</w:t>
      </w:r>
    </w:p>
    <w:p w14:paraId="472C2B64" w14:textId="2FB2CD7E" w:rsidR="005A4A80" w:rsidRPr="0086184F" w:rsidRDefault="005A4A80" w:rsidP="001C58D9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Monitor the </w:t>
      </w:r>
      <w:r w:rsidR="0086184F" w:rsidRPr="0086184F">
        <w:rPr>
          <w:bCs/>
          <w:sz w:val="24"/>
          <w:szCs w:val="20"/>
        </w:rPr>
        <w:t>contract.</w:t>
      </w:r>
    </w:p>
    <w:p w14:paraId="218E9F3F" w14:textId="5251BC17" w:rsidR="0026444D" w:rsidRPr="0086184F" w:rsidRDefault="005A4A80" w:rsidP="0026444D">
      <w:pPr>
        <w:pStyle w:val="ListParagraph"/>
        <w:numPr>
          <w:ilvl w:val="0"/>
          <w:numId w:val="12"/>
        </w:num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Maintain </w:t>
      </w:r>
      <w:r w:rsidR="0086184F" w:rsidRPr="0086184F">
        <w:rPr>
          <w:bCs/>
          <w:sz w:val="24"/>
          <w:szCs w:val="20"/>
        </w:rPr>
        <w:t>documentation.</w:t>
      </w:r>
    </w:p>
    <w:p w14:paraId="4FDEE557" w14:textId="57B38CA1" w:rsidR="0026444D" w:rsidRPr="0086184F" w:rsidRDefault="0026444D" w:rsidP="0026444D">
      <w:pPr>
        <w:spacing w:line="240" w:lineRule="auto"/>
        <w:rPr>
          <w:bCs/>
          <w:sz w:val="24"/>
          <w:szCs w:val="20"/>
        </w:rPr>
      </w:pPr>
      <w:r w:rsidRPr="0086184F">
        <w:rPr>
          <w:bCs/>
          <w:sz w:val="24"/>
          <w:szCs w:val="20"/>
        </w:rPr>
        <w:t xml:space="preserve">Please see the </w:t>
      </w:r>
      <w:r w:rsidRPr="0086184F">
        <w:rPr>
          <w:bCs/>
          <w:sz w:val="24"/>
          <w:szCs w:val="20"/>
        </w:rPr>
        <w:t>F</w:t>
      </w:r>
      <w:r w:rsidRPr="0086184F">
        <w:rPr>
          <w:bCs/>
          <w:sz w:val="24"/>
          <w:szCs w:val="20"/>
        </w:rPr>
        <w:t>ormal Procurement Checklist for specifics about each step.</w:t>
      </w:r>
    </w:p>
    <w:p w14:paraId="39D24179" w14:textId="77777777" w:rsidR="005A4A80" w:rsidRDefault="005A4A80" w:rsidP="00337707">
      <w:pPr>
        <w:spacing w:line="240" w:lineRule="auto"/>
        <w:rPr>
          <w:bCs/>
        </w:rPr>
      </w:pPr>
    </w:p>
    <w:p w14:paraId="2814B266" w14:textId="03AA25D0" w:rsidR="007C0622" w:rsidRDefault="007C0622" w:rsidP="00337707">
      <w:pPr>
        <w:spacing w:line="240" w:lineRule="auto"/>
        <w:rPr>
          <w:b/>
          <w:sz w:val="28"/>
          <w:szCs w:val="28"/>
        </w:rPr>
      </w:pPr>
      <w:r w:rsidRPr="007C0622">
        <w:rPr>
          <w:b/>
          <w:sz w:val="28"/>
          <w:szCs w:val="28"/>
        </w:rPr>
        <w:t>Procurement Policies</w:t>
      </w:r>
    </w:p>
    <w:p w14:paraId="175951CA" w14:textId="69FB4BC9" w:rsidR="00B00B5A" w:rsidRDefault="00B00B5A" w:rsidP="00337707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Procurement </w:t>
      </w:r>
      <w:r w:rsidR="0050776D">
        <w:rPr>
          <w:b/>
          <w:sz w:val="24"/>
          <w:szCs w:val="24"/>
        </w:rPr>
        <w:t>Procedures</w:t>
      </w:r>
      <w:r>
        <w:rPr>
          <w:b/>
          <w:sz w:val="24"/>
          <w:szCs w:val="24"/>
        </w:rPr>
        <w:br/>
      </w:r>
      <w:r w:rsidR="00754BE7">
        <w:rPr>
          <w:bCs/>
          <w:sz w:val="24"/>
          <w:szCs w:val="24"/>
        </w:rPr>
        <w:t xml:space="preserve">The SFA must have a procurement plan </w:t>
      </w:r>
      <w:r w:rsidR="001D4A08">
        <w:rPr>
          <w:bCs/>
          <w:sz w:val="24"/>
          <w:szCs w:val="24"/>
        </w:rPr>
        <w:t>that reflects actual practices and includes</w:t>
      </w:r>
      <w:r w:rsidR="00193FC5">
        <w:rPr>
          <w:bCs/>
          <w:sz w:val="24"/>
          <w:szCs w:val="24"/>
        </w:rPr>
        <w:t>:</w:t>
      </w:r>
    </w:p>
    <w:p w14:paraId="62856484" w14:textId="22D305BF" w:rsidR="00193FC5" w:rsidRDefault="00193FC5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Procurement methods </w:t>
      </w:r>
      <w:r w:rsidR="001D4A08">
        <w:rPr>
          <w:bCs/>
          <w:sz w:val="24"/>
          <w:szCs w:val="24"/>
        </w:rPr>
        <w:t>used.</w:t>
      </w:r>
    </w:p>
    <w:p w14:paraId="044B0EDF" w14:textId="2EC8D4A2" w:rsidR="00193FC5" w:rsidRPr="00935CCA" w:rsidRDefault="00935CCA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4F50CB">
        <w:rPr>
          <w:rFonts w:eastAsiaTheme="minorEastAsia" w:cstheme="minorHAnsi"/>
          <w:color w:val="000000" w:themeColor="text1"/>
          <w:kern w:val="24"/>
        </w:rPr>
        <w:t xml:space="preserve">Reference to Federal, </w:t>
      </w:r>
      <w:r w:rsidR="001D4A08" w:rsidRPr="004F50CB">
        <w:rPr>
          <w:rFonts w:eastAsiaTheme="minorEastAsia" w:cstheme="minorHAnsi"/>
          <w:color w:val="000000" w:themeColor="text1"/>
          <w:kern w:val="24"/>
        </w:rPr>
        <w:t>State,</w:t>
      </w:r>
      <w:r w:rsidRPr="004F50CB">
        <w:rPr>
          <w:rFonts w:eastAsiaTheme="minorEastAsia" w:cstheme="minorHAnsi"/>
          <w:color w:val="000000" w:themeColor="text1"/>
          <w:kern w:val="24"/>
        </w:rPr>
        <w:t xml:space="preserve"> and local regulations</w:t>
      </w:r>
      <w:r w:rsidR="001D4A08">
        <w:rPr>
          <w:rFonts w:eastAsiaTheme="minorEastAsia" w:cstheme="minorHAnsi"/>
          <w:color w:val="000000" w:themeColor="text1"/>
          <w:kern w:val="24"/>
        </w:rPr>
        <w:t>.</w:t>
      </w:r>
    </w:p>
    <w:p w14:paraId="263B65CD" w14:textId="12562744" w:rsidR="00935CCA" w:rsidRPr="00CC08DB" w:rsidRDefault="00CC08DB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4F50CB">
        <w:rPr>
          <w:rFonts w:eastAsiaTheme="minorEastAsia" w:cstheme="minorHAnsi"/>
          <w:color w:val="000000" w:themeColor="text1"/>
          <w:kern w:val="24"/>
        </w:rPr>
        <w:t>Language that prohibits unnecessary or duplicative purchases</w:t>
      </w:r>
    </w:p>
    <w:p w14:paraId="4C1D4C8E" w14:textId="6992213E" w:rsidR="00CC08DB" w:rsidRPr="009414AF" w:rsidRDefault="00410883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4F50CB">
        <w:rPr>
          <w:rFonts w:eastAsiaTheme="minorEastAsia" w:cstheme="minorHAnsi"/>
          <w:color w:val="000000" w:themeColor="text1"/>
          <w:kern w:val="24"/>
        </w:rPr>
        <w:t>Language that supports the use of small, minority and women’s businesses, when possible</w:t>
      </w:r>
      <w:r w:rsidR="001D4A08">
        <w:rPr>
          <w:rFonts w:eastAsiaTheme="minorEastAsia" w:cstheme="minorHAnsi"/>
          <w:color w:val="000000" w:themeColor="text1"/>
          <w:kern w:val="24"/>
        </w:rPr>
        <w:t>.</w:t>
      </w:r>
    </w:p>
    <w:p w14:paraId="45E5E2C5" w14:textId="1F397583" w:rsidR="009414AF" w:rsidRPr="009414AF" w:rsidRDefault="009414AF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4F50CB">
        <w:rPr>
          <w:rFonts w:eastAsiaTheme="minorEastAsia" w:cstheme="minorHAnsi"/>
          <w:color w:val="000000" w:themeColor="text1"/>
          <w:kern w:val="24"/>
        </w:rPr>
        <w:t>The procedures should not include any language that unduly restricts competition.</w:t>
      </w:r>
    </w:p>
    <w:p w14:paraId="703D8CC9" w14:textId="6BFB9D27" w:rsidR="009414AF" w:rsidRPr="003B0ACB" w:rsidRDefault="00472260" w:rsidP="00193FC5">
      <w:pPr>
        <w:pStyle w:val="ListParagraph"/>
        <w:numPr>
          <w:ilvl w:val="0"/>
          <w:numId w:val="13"/>
        </w:numPr>
        <w:spacing w:line="240" w:lineRule="auto"/>
        <w:rPr>
          <w:bCs/>
          <w:sz w:val="24"/>
          <w:szCs w:val="24"/>
        </w:rPr>
      </w:pPr>
      <w:r w:rsidRPr="004F50CB">
        <w:rPr>
          <w:rFonts w:eastAsiaTheme="minorEastAsia" w:cstheme="minorHAnsi"/>
          <w:color w:val="000000" w:themeColor="text1"/>
          <w:kern w:val="24"/>
        </w:rPr>
        <w:t xml:space="preserve">Language stating that records documenting all procurement activities will be </w:t>
      </w:r>
      <w:r w:rsidR="001D4A08" w:rsidRPr="004F50CB">
        <w:rPr>
          <w:rFonts w:eastAsiaTheme="minorEastAsia" w:cstheme="minorHAnsi"/>
          <w:color w:val="000000" w:themeColor="text1"/>
          <w:kern w:val="24"/>
        </w:rPr>
        <w:t>kept.</w:t>
      </w:r>
    </w:p>
    <w:p w14:paraId="0F7F4707" w14:textId="77777777" w:rsidR="003B0ACB" w:rsidRDefault="003B0ACB" w:rsidP="003B0ACB">
      <w:pPr>
        <w:spacing w:line="240" w:lineRule="auto"/>
        <w:rPr>
          <w:bCs/>
          <w:sz w:val="24"/>
          <w:szCs w:val="24"/>
        </w:rPr>
      </w:pPr>
    </w:p>
    <w:p w14:paraId="7557FFE3" w14:textId="4B664836" w:rsidR="003B0ACB" w:rsidRDefault="003B0ACB" w:rsidP="003B0ACB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Codes of Conduct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The SFA must </w:t>
      </w:r>
      <w:r w:rsidR="003A1465">
        <w:rPr>
          <w:bCs/>
          <w:sz w:val="24"/>
          <w:szCs w:val="24"/>
        </w:rPr>
        <w:t>have written standards of conduct for procurement addressing conflicts of interest</w:t>
      </w:r>
      <w:r w:rsidR="00221179">
        <w:rPr>
          <w:bCs/>
          <w:sz w:val="24"/>
          <w:szCs w:val="24"/>
        </w:rPr>
        <w:t>. These standards must:</w:t>
      </w:r>
    </w:p>
    <w:p w14:paraId="7856FE1B" w14:textId="3E450B5B" w:rsidR="00AF7539" w:rsidRPr="00AF7539" w:rsidRDefault="00AF7539" w:rsidP="00AF7539">
      <w:pPr>
        <w:pStyle w:val="ListParagraph"/>
        <w:numPr>
          <w:ilvl w:val="0"/>
          <w:numId w:val="14"/>
        </w:numPr>
        <w:spacing w:line="240" w:lineRule="auto"/>
        <w:rPr>
          <w:bCs/>
          <w:sz w:val="24"/>
          <w:szCs w:val="24"/>
        </w:rPr>
      </w:pPr>
      <w:r w:rsidRPr="00AF7539">
        <w:rPr>
          <w:bCs/>
          <w:sz w:val="24"/>
          <w:szCs w:val="24"/>
        </w:rPr>
        <w:t xml:space="preserve">Prohibit real, or apparent conflicts of interest for employees engaged in selection, award, and administration of </w:t>
      </w:r>
      <w:r w:rsidRPr="00AF7539">
        <w:rPr>
          <w:bCs/>
          <w:sz w:val="24"/>
          <w:szCs w:val="24"/>
        </w:rPr>
        <w:t>contracts.</w:t>
      </w:r>
      <w:r w:rsidRPr="00AF7539">
        <w:rPr>
          <w:bCs/>
          <w:sz w:val="24"/>
          <w:szCs w:val="24"/>
        </w:rPr>
        <w:t xml:space="preserve"> </w:t>
      </w:r>
    </w:p>
    <w:p w14:paraId="3C5F54DC" w14:textId="316CCD79" w:rsidR="00AF7539" w:rsidRPr="00AF7539" w:rsidRDefault="00AF7539" w:rsidP="00AF7539">
      <w:pPr>
        <w:pStyle w:val="ListParagraph"/>
        <w:numPr>
          <w:ilvl w:val="0"/>
          <w:numId w:val="14"/>
        </w:numPr>
        <w:spacing w:line="240" w:lineRule="auto"/>
        <w:rPr>
          <w:bCs/>
          <w:sz w:val="24"/>
          <w:szCs w:val="24"/>
        </w:rPr>
      </w:pPr>
      <w:r w:rsidRPr="00AF7539">
        <w:rPr>
          <w:bCs/>
          <w:sz w:val="24"/>
          <w:szCs w:val="24"/>
        </w:rPr>
        <w:t>Indicate that employees are prohibited from accepting and soliciting gifts/incentives</w:t>
      </w:r>
      <w:r>
        <w:rPr>
          <w:bCs/>
          <w:sz w:val="24"/>
          <w:szCs w:val="24"/>
        </w:rPr>
        <w:t>.</w:t>
      </w:r>
    </w:p>
    <w:p w14:paraId="304749EC" w14:textId="74A3226E" w:rsidR="00AF7539" w:rsidRPr="00AF7539" w:rsidRDefault="00AF7539" w:rsidP="00AF7539">
      <w:pPr>
        <w:pStyle w:val="ListParagraph"/>
        <w:numPr>
          <w:ilvl w:val="0"/>
          <w:numId w:val="14"/>
        </w:numPr>
        <w:spacing w:line="240" w:lineRule="auto"/>
        <w:rPr>
          <w:bCs/>
          <w:sz w:val="24"/>
          <w:szCs w:val="24"/>
        </w:rPr>
      </w:pPr>
      <w:r w:rsidRPr="00AF7539">
        <w:rPr>
          <w:bCs/>
          <w:sz w:val="24"/>
          <w:szCs w:val="24"/>
        </w:rPr>
        <w:t xml:space="preserve">Include disciplinary actions for </w:t>
      </w:r>
      <w:r w:rsidRPr="00AF7539">
        <w:rPr>
          <w:bCs/>
          <w:sz w:val="24"/>
          <w:szCs w:val="24"/>
        </w:rPr>
        <w:t>violations.</w:t>
      </w:r>
    </w:p>
    <w:p w14:paraId="2FC0886B" w14:textId="77777777" w:rsidR="00CE3654" w:rsidRPr="00221179" w:rsidRDefault="00CE3654" w:rsidP="00AF7539">
      <w:pPr>
        <w:pStyle w:val="ListParagraph"/>
        <w:spacing w:line="240" w:lineRule="auto"/>
        <w:rPr>
          <w:bCs/>
          <w:sz w:val="24"/>
          <w:szCs w:val="24"/>
        </w:rPr>
      </w:pPr>
    </w:p>
    <w:sectPr w:rsidR="00CE3654" w:rsidRPr="0022117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2D8B" w14:textId="77777777" w:rsidR="00770FFA" w:rsidRDefault="00770FFA" w:rsidP="00412923">
      <w:pPr>
        <w:spacing w:after="0" w:line="240" w:lineRule="auto"/>
      </w:pPr>
      <w:r>
        <w:separator/>
      </w:r>
    </w:p>
  </w:endnote>
  <w:endnote w:type="continuationSeparator" w:id="0">
    <w:p w14:paraId="346C673B" w14:textId="77777777" w:rsidR="00770FFA" w:rsidRDefault="00770FFA" w:rsidP="004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17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4DDFA" w14:textId="38D153CA" w:rsidR="00AF5007" w:rsidRDefault="00AF5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B3A1F" w14:textId="77777777" w:rsidR="00AF5007" w:rsidRDefault="00AF5007" w:rsidP="00AF5007">
    <w:pPr>
      <w:pStyle w:val="Footer"/>
    </w:pPr>
    <w:r>
      <w:rPr>
        <w:bCs/>
        <w:sz w:val="24"/>
        <w:szCs w:val="20"/>
      </w:rPr>
      <w:t>*Local threshold may be more restrictive</w:t>
    </w:r>
    <w:r>
      <w:t xml:space="preserve"> </w:t>
    </w:r>
  </w:p>
  <w:p w14:paraId="21197A24" w14:textId="61155893" w:rsidR="00A72B44" w:rsidRPr="00AF5007" w:rsidRDefault="00AF5007" w:rsidP="00AF5007">
    <w:pPr>
      <w:pStyle w:val="Foo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3B9FA" w14:textId="77777777" w:rsidR="00770FFA" w:rsidRDefault="00770FFA" w:rsidP="00412923">
      <w:pPr>
        <w:spacing w:after="0" w:line="240" w:lineRule="auto"/>
      </w:pPr>
      <w:r>
        <w:separator/>
      </w:r>
    </w:p>
  </w:footnote>
  <w:footnote w:type="continuationSeparator" w:id="0">
    <w:p w14:paraId="0F793F02" w14:textId="77777777" w:rsidR="00770FFA" w:rsidRDefault="00770FFA" w:rsidP="004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0DDA" w14:textId="302AF9B6" w:rsidR="00DF6E2F" w:rsidRPr="007E56B8" w:rsidRDefault="00DF6E2F" w:rsidP="00DF6E2F">
    <w:pPr>
      <w:spacing w:after="0" w:line="240" w:lineRule="auto"/>
      <w:rPr>
        <w:b/>
        <w:sz w:val="40"/>
        <w:szCs w:val="32"/>
      </w:rPr>
    </w:pPr>
    <w:r w:rsidRPr="007E56B8">
      <w:rPr>
        <w:b/>
        <w:noProof/>
        <w:sz w:val="40"/>
        <w:szCs w:val="32"/>
      </w:rPr>
      <w:drawing>
        <wp:anchor distT="0" distB="0" distL="114300" distR="114300" simplePos="0" relativeHeight="251659264" behindDoc="1" locked="0" layoutInCell="1" allowOverlap="1" wp14:anchorId="7D6C5AD7" wp14:editId="40E5E25E">
          <wp:simplePos x="0" y="0"/>
          <wp:positionH relativeFrom="rightMargin">
            <wp:align>left</wp:align>
          </wp:positionH>
          <wp:positionV relativeFrom="paragraph">
            <wp:posOffset>-400050</wp:posOffset>
          </wp:positionV>
          <wp:extent cx="806450" cy="971550"/>
          <wp:effectExtent l="0" t="0" r="0" b="0"/>
          <wp:wrapTight wrapText="bothSides">
            <wp:wrapPolygon edited="0">
              <wp:start x="0" y="0"/>
              <wp:lineTo x="0" y="21176"/>
              <wp:lineTo x="20920" y="21176"/>
              <wp:lineTo x="20920" y="0"/>
              <wp:lineTo x="0" y="0"/>
            </wp:wrapPolygon>
          </wp:wrapTight>
          <wp:docPr id="72862701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2701" name="Picture 3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5"/>
                  <a:stretch/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B8">
      <w:rPr>
        <w:b/>
        <w:noProof/>
        <w:sz w:val="40"/>
        <w:szCs w:val="32"/>
      </w:rPr>
      <w:drawing>
        <wp:anchor distT="0" distB="0" distL="114300" distR="114300" simplePos="0" relativeHeight="251660288" behindDoc="1" locked="0" layoutInCell="1" allowOverlap="1" wp14:anchorId="4E29F827" wp14:editId="3B21DF5D">
          <wp:simplePos x="0" y="0"/>
          <wp:positionH relativeFrom="page">
            <wp:posOffset>5686425</wp:posOffset>
          </wp:positionH>
          <wp:positionV relativeFrom="paragraph">
            <wp:posOffset>-356870</wp:posOffset>
          </wp:positionV>
          <wp:extent cx="1209675" cy="440690"/>
          <wp:effectExtent l="0" t="0" r="9525" b="0"/>
          <wp:wrapTight wrapText="bothSides">
            <wp:wrapPolygon edited="0">
              <wp:start x="340" y="0"/>
              <wp:lineTo x="0" y="3735"/>
              <wp:lineTo x="0" y="20542"/>
              <wp:lineTo x="21430" y="20542"/>
              <wp:lineTo x="21430" y="11205"/>
              <wp:lineTo x="15307" y="4669"/>
              <wp:lineTo x="8164" y="0"/>
              <wp:lineTo x="340" y="0"/>
            </wp:wrapPolygon>
          </wp:wrapTight>
          <wp:docPr id="648241789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41789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AA9">
      <w:rPr>
        <w:b/>
        <w:noProof/>
        <w:sz w:val="40"/>
        <w:szCs w:val="32"/>
      </w:rPr>
      <w:t>Procurement Quick Guide</w:t>
    </w:r>
    <w:r w:rsidRPr="007E56B8">
      <w:rPr>
        <w:b/>
        <w:sz w:val="40"/>
        <w:szCs w:val="32"/>
      </w:rPr>
      <w:t xml:space="preserve"> </w:t>
    </w:r>
  </w:p>
  <w:p w14:paraId="362325C2" w14:textId="77777777" w:rsidR="00DF6E2F" w:rsidRPr="009315CE" w:rsidRDefault="00DF6E2F" w:rsidP="00DF6E2F">
    <w:pPr>
      <w:spacing w:after="0" w:line="240" w:lineRule="auto"/>
      <w:rPr>
        <w:b/>
        <w:sz w:val="36"/>
        <w:szCs w:val="28"/>
      </w:rPr>
    </w:pPr>
    <w:r>
      <w:rPr>
        <w:b/>
        <w:noProof/>
        <w:sz w:val="36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2BB8B" wp14:editId="3B618549">
              <wp:simplePos x="0" y="0"/>
              <wp:positionH relativeFrom="margin">
                <wp:align>left</wp:align>
              </wp:positionH>
              <wp:positionV relativeFrom="paragraph">
                <wp:posOffset>280035</wp:posOffset>
              </wp:positionV>
              <wp:extent cx="6638925" cy="0"/>
              <wp:effectExtent l="0" t="19050" r="28575" b="19050"/>
              <wp:wrapNone/>
              <wp:docPr id="570229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6E52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05pt" to="52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" strokecolor="#4a7ebb" strokeweight="2.25pt">
              <w10:wrap anchorx="margin"/>
            </v:line>
          </w:pict>
        </mc:Fallback>
      </mc:AlternateContent>
    </w:r>
    <w:r w:rsidRPr="009315CE">
      <w:rPr>
        <w:b/>
        <w:sz w:val="36"/>
        <w:szCs w:val="28"/>
      </w:rPr>
      <w:t>School Nutrition Programs</w:t>
    </w:r>
  </w:p>
  <w:p w14:paraId="092EC76E" w14:textId="4E7C052A" w:rsidR="00A72B44" w:rsidRPr="00DF6E2F" w:rsidRDefault="00A72B44" w:rsidP="00DF6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A9E"/>
    <w:multiLevelType w:val="hybridMultilevel"/>
    <w:tmpl w:val="E638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834"/>
    <w:multiLevelType w:val="hybridMultilevel"/>
    <w:tmpl w:val="6220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FE1"/>
    <w:multiLevelType w:val="hybridMultilevel"/>
    <w:tmpl w:val="01D2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4B90"/>
    <w:multiLevelType w:val="hybridMultilevel"/>
    <w:tmpl w:val="0CAA44C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93E59"/>
    <w:multiLevelType w:val="hybridMultilevel"/>
    <w:tmpl w:val="2E18B1BA"/>
    <w:lvl w:ilvl="0" w:tplc="ED8C9AA2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B60F4"/>
    <w:multiLevelType w:val="hybridMultilevel"/>
    <w:tmpl w:val="8C1EC0EA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128E"/>
    <w:multiLevelType w:val="hybridMultilevel"/>
    <w:tmpl w:val="19E0101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0F3D11"/>
    <w:multiLevelType w:val="hybridMultilevel"/>
    <w:tmpl w:val="D7A8F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310C"/>
    <w:multiLevelType w:val="hybridMultilevel"/>
    <w:tmpl w:val="F310741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1474"/>
    <w:multiLevelType w:val="hybridMultilevel"/>
    <w:tmpl w:val="3AA09030"/>
    <w:lvl w:ilvl="0" w:tplc="ED8C9AA2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F06F0A"/>
    <w:multiLevelType w:val="hybridMultilevel"/>
    <w:tmpl w:val="482A021C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60D9"/>
    <w:multiLevelType w:val="hybridMultilevel"/>
    <w:tmpl w:val="4C54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3431C"/>
    <w:multiLevelType w:val="hybridMultilevel"/>
    <w:tmpl w:val="BD3665DE"/>
    <w:lvl w:ilvl="0" w:tplc="ED8C9A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01A5"/>
    <w:multiLevelType w:val="hybridMultilevel"/>
    <w:tmpl w:val="79A2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84926"/>
    <w:multiLevelType w:val="hybridMultilevel"/>
    <w:tmpl w:val="DC868F8C"/>
    <w:lvl w:ilvl="0" w:tplc="57FA8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0E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6E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CA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8D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A4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49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20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0F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512300">
    <w:abstractNumId w:val="7"/>
  </w:num>
  <w:num w:numId="2" w16cid:durableId="892161667">
    <w:abstractNumId w:val="10"/>
  </w:num>
  <w:num w:numId="3" w16cid:durableId="1686904277">
    <w:abstractNumId w:val="3"/>
  </w:num>
  <w:num w:numId="4" w16cid:durableId="125515423">
    <w:abstractNumId w:val="5"/>
  </w:num>
  <w:num w:numId="5" w16cid:durableId="1642273317">
    <w:abstractNumId w:val="9"/>
  </w:num>
  <w:num w:numId="6" w16cid:durableId="376050742">
    <w:abstractNumId w:val="12"/>
  </w:num>
  <w:num w:numId="7" w16cid:durableId="1030762359">
    <w:abstractNumId w:val="8"/>
  </w:num>
  <w:num w:numId="8" w16cid:durableId="1637563396">
    <w:abstractNumId w:val="4"/>
  </w:num>
  <w:num w:numId="9" w16cid:durableId="1263343785">
    <w:abstractNumId w:val="6"/>
  </w:num>
  <w:num w:numId="10" w16cid:durableId="2129205229">
    <w:abstractNumId w:val="1"/>
  </w:num>
  <w:num w:numId="11" w16cid:durableId="1532840297">
    <w:abstractNumId w:val="0"/>
  </w:num>
  <w:num w:numId="12" w16cid:durableId="1722438938">
    <w:abstractNumId w:val="2"/>
  </w:num>
  <w:num w:numId="13" w16cid:durableId="658508538">
    <w:abstractNumId w:val="11"/>
  </w:num>
  <w:num w:numId="14" w16cid:durableId="547646837">
    <w:abstractNumId w:val="13"/>
  </w:num>
  <w:num w:numId="15" w16cid:durableId="1417823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D9"/>
    <w:rsid w:val="000130A5"/>
    <w:rsid w:val="000301EB"/>
    <w:rsid w:val="00047709"/>
    <w:rsid w:val="00092856"/>
    <w:rsid w:val="000929EC"/>
    <w:rsid w:val="000A241F"/>
    <w:rsid w:val="000B736F"/>
    <w:rsid w:val="001142D5"/>
    <w:rsid w:val="001236CE"/>
    <w:rsid w:val="001302F5"/>
    <w:rsid w:val="00130A5D"/>
    <w:rsid w:val="001731FE"/>
    <w:rsid w:val="00190630"/>
    <w:rsid w:val="00193FC5"/>
    <w:rsid w:val="001A5DBB"/>
    <w:rsid w:val="001C46D9"/>
    <w:rsid w:val="001C58D9"/>
    <w:rsid w:val="001D4A08"/>
    <w:rsid w:val="001F1AB6"/>
    <w:rsid w:val="00221179"/>
    <w:rsid w:val="00231FCA"/>
    <w:rsid w:val="002343BE"/>
    <w:rsid w:val="00237EBA"/>
    <w:rsid w:val="0026444D"/>
    <w:rsid w:val="002817AB"/>
    <w:rsid w:val="00296FE6"/>
    <w:rsid w:val="00297C90"/>
    <w:rsid w:val="00305674"/>
    <w:rsid w:val="00337707"/>
    <w:rsid w:val="003500CB"/>
    <w:rsid w:val="003859FB"/>
    <w:rsid w:val="003A1465"/>
    <w:rsid w:val="003B0ACB"/>
    <w:rsid w:val="003C272D"/>
    <w:rsid w:val="00402E70"/>
    <w:rsid w:val="00410883"/>
    <w:rsid w:val="00412923"/>
    <w:rsid w:val="00455B1B"/>
    <w:rsid w:val="00472260"/>
    <w:rsid w:val="00473B41"/>
    <w:rsid w:val="00480F3A"/>
    <w:rsid w:val="004B4DAE"/>
    <w:rsid w:val="004C6BB6"/>
    <w:rsid w:val="004D3EA8"/>
    <w:rsid w:val="004D6E2E"/>
    <w:rsid w:val="0050776D"/>
    <w:rsid w:val="0052656A"/>
    <w:rsid w:val="005541B0"/>
    <w:rsid w:val="0058780E"/>
    <w:rsid w:val="005A4A80"/>
    <w:rsid w:val="006A2E74"/>
    <w:rsid w:val="006C300B"/>
    <w:rsid w:val="006E48D1"/>
    <w:rsid w:val="006F5633"/>
    <w:rsid w:val="007368B5"/>
    <w:rsid w:val="00754BE7"/>
    <w:rsid w:val="0076389D"/>
    <w:rsid w:val="00766A93"/>
    <w:rsid w:val="00770FFA"/>
    <w:rsid w:val="00792CA3"/>
    <w:rsid w:val="007B0DEE"/>
    <w:rsid w:val="007C0622"/>
    <w:rsid w:val="007D4C63"/>
    <w:rsid w:val="0086184F"/>
    <w:rsid w:val="008A1BCA"/>
    <w:rsid w:val="008E35EC"/>
    <w:rsid w:val="009315CE"/>
    <w:rsid w:val="00931953"/>
    <w:rsid w:val="00935CCA"/>
    <w:rsid w:val="009414AF"/>
    <w:rsid w:val="00945824"/>
    <w:rsid w:val="00951A79"/>
    <w:rsid w:val="00A64FAA"/>
    <w:rsid w:val="00A6785E"/>
    <w:rsid w:val="00A72B44"/>
    <w:rsid w:val="00A72EF5"/>
    <w:rsid w:val="00AA1676"/>
    <w:rsid w:val="00AF5007"/>
    <w:rsid w:val="00AF7539"/>
    <w:rsid w:val="00B00B5A"/>
    <w:rsid w:val="00B0240B"/>
    <w:rsid w:val="00B24138"/>
    <w:rsid w:val="00B543E9"/>
    <w:rsid w:val="00B61EFC"/>
    <w:rsid w:val="00B705B6"/>
    <w:rsid w:val="00B83E0E"/>
    <w:rsid w:val="00BA0D51"/>
    <w:rsid w:val="00BD02F0"/>
    <w:rsid w:val="00C172A3"/>
    <w:rsid w:val="00C8201E"/>
    <w:rsid w:val="00CC08DB"/>
    <w:rsid w:val="00CC3F30"/>
    <w:rsid w:val="00CE3654"/>
    <w:rsid w:val="00CE5F9D"/>
    <w:rsid w:val="00D52BB1"/>
    <w:rsid w:val="00DF1762"/>
    <w:rsid w:val="00DF1DA5"/>
    <w:rsid w:val="00DF6E2F"/>
    <w:rsid w:val="00E50F99"/>
    <w:rsid w:val="00EE1538"/>
    <w:rsid w:val="00EE6C38"/>
    <w:rsid w:val="00EF5B5A"/>
    <w:rsid w:val="00F0293F"/>
    <w:rsid w:val="00F20757"/>
    <w:rsid w:val="00F34B5B"/>
    <w:rsid w:val="00F52AA9"/>
    <w:rsid w:val="00FA113B"/>
    <w:rsid w:val="00FD3B78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47DA4"/>
  <w15:chartTrackingRefBased/>
  <w15:docId w15:val="{4B7A20C3-9462-43BE-8F06-4E031C4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3"/>
  </w:style>
  <w:style w:type="paragraph" w:styleId="Footer">
    <w:name w:val="footer"/>
    <w:basedOn w:val="Normal"/>
    <w:link w:val="FooterChar"/>
    <w:uiPriority w:val="99"/>
    <w:unhideWhenUsed/>
    <w:rsid w:val="004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3"/>
  </w:style>
  <w:style w:type="paragraph" w:styleId="NormalWeb">
    <w:name w:val="Normal (Web)"/>
    <w:basedOn w:val="Normal"/>
    <w:uiPriority w:val="99"/>
    <w:unhideWhenUsed/>
    <w:rsid w:val="006A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02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831">
          <w:marLeft w:val="749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51">
          <w:marLeft w:val="749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006">
          <w:marLeft w:val="749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7/subtitle-B/chapter-II/subchapter-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2/subtitle-A/chapter-II/part-20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7/subtitle-B/chapter-II/subchapter-A/part-220/section-220.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7/subtitle-B/chapter-II/subchapter-A/part-215/section-215.1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7/subtitle-B/chapter-II/subchapter-A/part-210/subpart-E/section-210.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77</cp:revision>
  <dcterms:created xsi:type="dcterms:W3CDTF">2021-03-17T14:52:00Z</dcterms:created>
  <dcterms:modified xsi:type="dcterms:W3CDTF">2024-05-15T20:26:00Z</dcterms:modified>
</cp:coreProperties>
</file>