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352" w:rsidRPr="00290611" w:rsidRDefault="004049E3">
      <w:pPr>
        <w:rPr>
          <w:rFonts w:ascii="Times New Roman" w:hAnsi="Times New Roman" w:cs="Times New Roman"/>
          <w:b/>
          <w:sz w:val="24"/>
          <w:szCs w:val="24"/>
        </w:rPr>
      </w:pPr>
      <w:r w:rsidRPr="00290611">
        <w:rPr>
          <w:rFonts w:ascii="Times New Roman" w:hAnsi="Times New Roman" w:cs="Times New Roman"/>
          <w:b/>
          <w:sz w:val="24"/>
          <w:szCs w:val="24"/>
        </w:rPr>
        <w:t>CACFP Un</w:t>
      </w:r>
      <w:r w:rsidR="00701AC6" w:rsidRPr="00290611">
        <w:rPr>
          <w:rFonts w:ascii="Times New Roman" w:hAnsi="Times New Roman" w:cs="Times New Roman"/>
          <w:b/>
          <w:sz w:val="24"/>
          <w:szCs w:val="24"/>
        </w:rPr>
        <w:t xml:space="preserve">anticipated </w:t>
      </w:r>
      <w:r w:rsidRPr="00290611">
        <w:rPr>
          <w:rFonts w:ascii="Times New Roman" w:hAnsi="Times New Roman" w:cs="Times New Roman"/>
          <w:b/>
          <w:sz w:val="24"/>
          <w:szCs w:val="24"/>
        </w:rPr>
        <w:t>Closure FAQ Sheet</w:t>
      </w:r>
    </w:p>
    <w:p w:rsidR="004049E3" w:rsidRPr="00290611" w:rsidRDefault="004049E3">
      <w:pPr>
        <w:rPr>
          <w:rFonts w:ascii="Times New Roman" w:hAnsi="Times New Roman" w:cs="Times New Roman"/>
          <w:sz w:val="24"/>
          <w:szCs w:val="24"/>
        </w:rPr>
      </w:pPr>
    </w:p>
    <w:p w:rsidR="004049E3" w:rsidRPr="00290611" w:rsidRDefault="004049E3" w:rsidP="004049E3">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 xml:space="preserve">Our institution is currently closed, and I anticipate we will be closed until late April. Should I still have menu’s, blank sign-in sheets and meal count sheets available for this time period? </w:t>
      </w:r>
    </w:p>
    <w:p w:rsidR="004049E3" w:rsidRDefault="004049E3" w:rsidP="004049E3">
      <w:pPr>
        <w:rPr>
          <w:rFonts w:ascii="Times New Roman" w:hAnsi="Times New Roman" w:cs="Times New Roman"/>
          <w:sz w:val="24"/>
          <w:szCs w:val="24"/>
        </w:rPr>
      </w:pPr>
      <w:r w:rsidRPr="00290611">
        <w:rPr>
          <w:rFonts w:ascii="Times New Roman" w:hAnsi="Times New Roman" w:cs="Times New Roman"/>
          <w:sz w:val="24"/>
          <w:szCs w:val="24"/>
        </w:rPr>
        <w:t xml:space="preserve">No, you are not required to keep CACFP documentation for the </w:t>
      </w:r>
      <w:r w:rsidR="00C65A4F" w:rsidRPr="00290611">
        <w:rPr>
          <w:rFonts w:ascii="Times New Roman" w:hAnsi="Times New Roman" w:cs="Times New Roman"/>
          <w:sz w:val="24"/>
          <w:szCs w:val="24"/>
        </w:rPr>
        <w:t>period</w:t>
      </w:r>
      <w:r w:rsidRPr="00290611">
        <w:rPr>
          <w:rFonts w:ascii="Times New Roman" w:hAnsi="Times New Roman" w:cs="Times New Roman"/>
          <w:sz w:val="24"/>
          <w:szCs w:val="24"/>
        </w:rPr>
        <w:t xml:space="preserve"> that you are not operating CACFP due to the unanticipated closures.  Just document the </w:t>
      </w:r>
      <w:r w:rsidR="00C65A4F" w:rsidRPr="00290611">
        <w:rPr>
          <w:rFonts w:ascii="Times New Roman" w:hAnsi="Times New Roman" w:cs="Times New Roman"/>
          <w:sz w:val="24"/>
          <w:szCs w:val="24"/>
        </w:rPr>
        <w:t>period</w:t>
      </w:r>
      <w:r w:rsidRPr="00290611">
        <w:rPr>
          <w:rFonts w:ascii="Times New Roman" w:hAnsi="Times New Roman" w:cs="Times New Roman"/>
          <w:sz w:val="24"/>
          <w:szCs w:val="24"/>
        </w:rPr>
        <w:t xml:space="preserve"> that you are closed.  Of course, be sure to keep on file all CACFP documentation from when you were operating CACFP prior to the closure.</w:t>
      </w:r>
    </w:p>
    <w:p w:rsidR="003A6433" w:rsidRPr="00290611" w:rsidRDefault="003A6433" w:rsidP="004049E3">
      <w:pPr>
        <w:rPr>
          <w:rFonts w:ascii="Times New Roman" w:hAnsi="Times New Roman" w:cs="Times New Roman"/>
          <w:sz w:val="24"/>
          <w:szCs w:val="24"/>
        </w:rPr>
      </w:pPr>
    </w:p>
    <w:p w:rsidR="00805354" w:rsidRDefault="00320E7C" w:rsidP="00805354">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Our Childcare Center is open, but we have a lot of children not attending. We have had some requests for meals from parents that are staying home.</w:t>
      </w:r>
    </w:p>
    <w:p w:rsidR="004049E3" w:rsidRDefault="00C65A4F">
      <w:pPr>
        <w:rPr>
          <w:rFonts w:ascii="Times New Roman" w:hAnsi="Times New Roman" w:cs="Times New Roman"/>
          <w:sz w:val="24"/>
          <w:szCs w:val="24"/>
        </w:rPr>
      </w:pPr>
      <w:r w:rsidRPr="00290611">
        <w:rPr>
          <w:rFonts w:ascii="Times New Roman" w:hAnsi="Times New Roman" w:cs="Times New Roman"/>
          <w:sz w:val="24"/>
          <w:szCs w:val="24"/>
        </w:rPr>
        <w:t>Currently</w:t>
      </w:r>
      <w:r w:rsidR="00320E7C" w:rsidRPr="00290611">
        <w:rPr>
          <w:rFonts w:ascii="Times New Roman" w:hAnsi="Times New Roman" w:cs="Times New Roman"/>
          <w:sz w:val="24"/>
          <w:szCs w:val="24"/>
        </w:rPr>
        <w:t>, the option to provide non-congregate feeding is only available to child/adult care centers and daycare homes that are closed/no longer offering child/adult care services due to COVID-19.  At these closed centers, you may only provide non-congregate meals to the participants who are enrolled in CACFP at that closed site. </w:t>
      </w:r>
    </w:p>
    <w:p w:rsidR="002E6082" w:rsidRPr="00290611" w:rsidRDefault="002E6082">
      <w:pPr>
        <w:rPr>
          <w:rFonts w:ascii="Times New Roman" w:hAnsi="Times New Roman" w:cs="Times New Roman"/>
          <w:sz w:val="24"/>
          <w:szCs w:val="24"/>
        </w:rPr>
      </w:pPr>
    </w:p>
    <w:p w:rsidR="00320E7C" w:rsidRDefault="00214788" w:rsidP="00A40131">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Are</w:t>
      </w:r>
      <w:r w:rsidR="00320E7C" w:rsidRPr="00290611">
        <w:rPr>
          <w:rFonts w:ascii="Times New Roman" w:hAnsi="Times New Roman" w:cs="Times New Roman"/>
          <w:b/>
          <w:sz w:val="24"/>
          <w:szCs w:val="24"/>
        </w:rPr>
        <w:t xml:space="preserve"> you now asking for any of our </w:t>
      </w:r>
      <w:r w:rsidRPr="00290611">
        <w:rPr>
          <w:rFonts w:ascii="Times New Roman" w:hAnsi="Times New Roman" w:cs="Times New Roman"/>
          <w:b/>
          <w:sz w:val="24"/>
          <w:szCs w:val="24"/>
        </w:rPr>
        <w:t xml:space="preserve">daycare home </w:t>
      </w:r>
      <w:r w:rsidR="00320E7C" w:rsidRPr="00290611">
        <w:rPr>
          <w:rFonts w:ascii="Times New Roman" w:hAnsi="Times New Roman" w:cs="Times New Roman"/>
          <w:b/>
          <w:sz w:val="24"/>
          <w:szCs w:val="24"/>
        </w:rPr>
        <w:t>providers who have or are experiencing food shortage issues to contact Sarah Platt individually or for the sponsor to do so?</w:t>
      </w:r>
    </w:p>
    <w:p w:rsidR="00320E7C" w:rsidRDefault="00214788" w:rsidP="00320E7C">
      <w:pPr>
        <w:rPr>
          <w:rFonts w:ascii="Times New Roman" w:hAnsi="Times New Roman" w:cs="Times New Roman"/>
          <w:sz w:val="24"/>
          <w:szCs w:val="24"/>
        </w:rPr>
      </w:pPr>
      <w:r w:rsidRPr="00290611">
        <w:rPr>
          <w:rFonts w:ascii="Times New Roman" w:hAnsi="Times New Roman" w:cs="Times New Roman"/>
          <w:sz w:val="24"/>
          <w:szCs w:val="24"/>
        </w:rPr>
        <w:t>Daycare home providers should d</w:t>
      </w:r>
      <w:r w:rsidRPr="00290611">
        <w:rPr>
          <w:rFonts w:ascii="Times New Roman" w:hAnsi="Times New Roman" w:cs="Times New Roman"/>
          <w:sz w:val="24"/>
          <w:szCs w:val="24"/>
        </w:rPr>
        <w:t>ocument the shortage including any substitutions offered, how they had tried to obtain the foods to meet the meal patterns, the date, and meals affected.</w:t>
      </w:r>
      <w:r w:rsidRPr="00290611">
        <w:rPr>
          <w:rFonts w:ascii="Times New Roman" w:hAnsi="Times New Roman" w:cs="Times New Roman"/>
          <w:b/>
          <w:sz w:val="24"/>
          <w:szCs w:val="24"/>
        </w:rPr>
        <w:t xml:space="preserve">  </w:t>
      </w:r>
      <w:r w:rsidR="00320E7C" w:rsidRPr="00290611">
        <w:rPr>
          <w:rFonts w:ascii="Times New Roman" w:hAnsi="Times New Roman" w:cs="Times New Roman"/>
          <w:sz w:val="24"/>
          <w:szCs w:val="24"/>
        </w:rPr>
        <w:t xml:space="preserve">In addition, we’re asking </w:t>
      </w:r>
      <w:r w:rsidRPr="00290611">
        <w:rPr>
          <w:rFonts w:ascii="Times New Roman" w:hAnsi="Times New Roman" w:cs="Times New Roman"/>
          <w:sz w:val="24"/>
          <w:szCs w:val="24"/>
        </w:rPr>
        <w:t>Sponsors</w:t>
      </w:r>
      <w:r w:rsidR="00320E7C" w:rsidRPr="00290611">
        <w:rPr>
          <w:rFonts w:ascii="Times New Roman" w:hAnsi="Times New Roman" w:cs="Times New Roman"/>
          <w:sz w:val="24"/>
          <w:szCs w:val="24"/>
        </w:rPr>
        <w:t xml:space="preserve"> to report food shortages to us so that we are aware of what’s going on in the state.  </w:t>
      </w:r>
      <w:r w:rsidR="00320E7C" w:rsidRPr="00290611">
        <w:rPr>
          <w:rFonts w:ascii="Times New Roman" w:hAnsi="Times New Roman" w:cs="Times New Roman"/>
          <w:sz w:val="24"/>
          <w:szCs w:val="24"/>
          <w:u w:val="single"/>
        </w:rPr>
        <w:t>Sponsors</w:t>
      </w:r>
      <w:r w:rsidR="00320E7C" w:rsidRPr="00290611">
        <w:rPr>
          <w:rFonts w:ascii="Times New Roman" w:hAnsi="Times New Roman" w:cs="Times New Roman"/>
          <w:sz w:val="24"/>
          <w:szCs w:val="24"/>
        </w:rPr>
        <w:t xml:space="preserve"> should email Sarah Platt to report food shortages at </w:t>
      </w:r>
      <w:hyperlink r:id="rId5" w:history="1">
        <w:r w:rsidR="00320E7C" w:rsidRPr="00290611">
          <w:rPr>
            <w:rStyle w:val="Hyperlink"/>
            <w:rFonts w:ascii="Times New Roman" w:hAnsi="Times New Roman" w:cs="Times New Roman"/>
            <w:sz w:val="24"/>
            <w:szCs w:val="24"/>
          </w:rPr>
          <w:t>sarah.d.platt@maine.gov</w:t>
        </w:r>
      </w:hyperlink>
      <w:r w:rsidR="00320E7C" w:rsidRPr="00290611">
        <w:rPr>
          <w:rFonts w:ascii="Times New Roman" w:hAnsi="Times New Roman" w:cs="Times New Roman"/>
          <w:sz w:val="24"/>
          <w:szCs w:val="24"/>
        </w:rPr>
        <w:t xml:space="preserve"> </w:t>
      </w:r>
    </w:p>
    <w:p w:rsidR="002E6082" w:rsidRPr="00290611" w:rsidRDefault="002E6082" w:rsidP="00320E7C">
      <w:pPr>
        <w:rPr>
          <w:rFonts w:ascii="Times New Roman" w:hAnsi="Times New Roman" w:cs="Times New Roman"/>
          <w:sz w:val="24"/>
          <w:szCs w:val="24"/>
        </w:rPr>
      </w:pPr>
    </w:p>
    <w:p w:rsidR="00320E7C" w:rsidRPr="00290611" w:rsidRDefault="00320E7C" w:rsidP="00320E7C">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Has there been any guidance regarding monitoring?</w:t>
      </w:r>
    </w:p>
    <w:p w:rsidR="00320E7C" w:rsidRDefault="0097623C" w:rsidP="00320E7C">
      <w:pPr>
        <w:rPr>
          <w:rFonts w:ascii="Times New Roman" w:hAnsi="Times New Roman" w:cs="Times New Roman"/>
          <w:sz w:val="24"/>
          <w:szCs w:val="24"/>
        </w:rPr>
      </w:pPr>
      <w:r w:rsidRPr="00290611">
        <w:rPr>
          <w:rFonts w:ascii="Times New Roman" w:hAnsi="Times New Roman" w:cs="Times New Roman"/>
          <w:sz w:val="24"/>
          <w:szCs w:val="24"/>
        </w:rPr>
        <w:t>Guidance regarding monitoring will be emailed out to all sponsors on March 31, 2020.</w:t>
      </w:r>
    </w:p>
    <w:p w:rsidR="002E6082" w:rsidRPr="00290611" w:rsidRDefault="002E6082" w:rsidP="00320E7C">
      <w:pPr>
        <w:rPr>
          <w:rFonts w:ascii="Times New Roman" w:hAnsi="Times New Roman" w:cs="Times New Roman"/>
          <w:sz w:val="24"/>
          <w:szCs w:val="24"/>
        </w:rPr>
      </w:pPr>
    </w:p>
    <w:p w:rsidR="00320E7C" w:rsidRPr="00290611" w:rsidRDefault="006E39AB" w:rsidP="006E39AB">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Is there a waiver that allows CACFP to not only feed our registered children, but also their families? Can CACFP program extend to non-program adults?</w:t>
      </w:r>
    </w:p>
    <w:p w:rsidR="006E39AB" w:rsidRDefault="006E39AB" w:rsidP="006E39AB">
      <w:pPr>
        <w:rPr>
          <w:rFonts w:ascii="Times New Roman" w:hAnsi="Times New Roman" w:cs="Times New Roman"/>
          <w:sz w:val="24"/>
          <w:szCs w:val="24"/>
        </w:rPr>
      </w:pPr>
      <w:r w:rsidRPr="00290611">
        <w:rPr>
          <w:rFonts w:ascii="Times New Roman" w:hAnsi="Times New Roman" w:cs="Times New Roman"/>
          <w:sz w:val="24"/>
          <w:szCs w:val="24"/>
        </w:rPr>
        <w:lastRenderedPageBreak/>
        <w:t>At this time there is no flexibility for child care centers to feed adults.  We’ll keep everyone updated if we receive any new guidance on this issue from USDA</w:t>
      </w:r>
      <w:r w:rsidR="002E6082">
        <w:rPr>
          <w:rFonts w:ascii="Times New Roman" w:hAnsi="Times New Roman" w:cs="Times New Roman"/>
          <w:sz w:val="24"/>
          <w:szCs w:val="24"/>
        </w:rPr>
        <w:t>.</w:t>
      </w:r>
    </w:p>
    <w:p w:rsidR="002E6082" w:rsidRPr="00290611" w:rsidRDefault="002E6082" w:rsidP="006E39AB">
      <w:pPr>
        <w:rPr>
          <w:rFonts w:ascii="Times New Roman" w:hAnsi="Times New Roman" w:cs="Times New Roman"/>
          <w:b/>
          <w:sz w:val="24"/>
          <w:szCs w:val="24"/>
        </w:rPr>
      </w:pPr>
    </w:p>
    <w:p w:rsidR="006E39AB" w:rsidRPr="00290611" w:rsidRDefault="006E39AB" w:rsidP="006E39AB">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 xml:space="preserve">Our CACFP Head Start Centers, even if they are not in session, can claim meals if we provide the meals? </w:t>
      </w:r>
    </w:p>
    <w:p w:rsidR="004049E3" w:rsidRDefault="006E39AB" w:rsidP="00E67872">
      <w:pPr>
        <w:rPr>
          <w:rFonts w:ascii="Times New Roman" w:hAnsi="Times New Roman" w:cs="Times New Roman"/>
          <w:sz w:val="24"/>
          <w:szCs w:val="24"/>
        </w:rPr>
      </w:pPr>
      <w:r w:rsidRPr="00290611">
        <w:rPr>
          <w:rFonts w:ascii="Times New Roman" w:hAnsi="Times New Roman" w:cs="Times New Roman"/>
          <w:sz w:val="24"/>
          <w:szCs w:val="24"/>
        </w:rPr>
        <w:t xml:space="preserve">Yes, that’s correct.  If your Head Start Center is closed and no longer offering childcare services, you can offer non-congregate meals/snacks to your CACFP </w:t>
      </w:r>
      <w:r w:rsidRPr="00290611">
        <w:rPr>
          <w:rFonts w:ascii="Times New Roman" w:hAnsi="Times New Roman" w:cs="Times New Roman"/>
          <w:sz w:val="24"/>
          <w:szCs w:val="24"/>
          <w:u w:val="single"/>
        </w:rPr>
        <w:t>enrolled</w:t>
      </w:r>
      <w:r w:rsidRPr="00290611">
        <w:rPr>
          <w:rFonts w:ascii="Times New Roman" w:hAnsi="Times New Roman" w:cs="Times New Roman"/>
          <w:sz w:val="24"/>
          <w:szCs w:val="24"/>
        </w:rPr>
        <w:t xml:space="preserve"> participants.  Your participants should take those meals/snacks off-site to consume. </w:t>
      </w:r>
    </w:p>
    <w:p w:rsidR="002E6082" w:rsidRPr="00290611" w:rsidRDefault="002E6082" w:rsidP="00E67872">
      <w:pPr>
        <w:rPr>
          <w:rFonts w:ascii="Times New Roman" w:hAnsi="Times New Roman" w:cs="Times New Roman"/>
          <w:sz w:val="24"/>
          <w:szCs w:val="24"/>
        </w:rPr>
      </w:pPr>
    </w:p>
    <w:p w:rsidR="007F04E9" w:rsidRPr="00290611" w:rsidRDefault="007F04E9" w:rsidP="0086795F">
      <w:pPr>
        <w:pStyle w:val="ListParagraph"/>
        <w:numPr>
          <w:ilvl w:val="0"/>
          <w:numId w:val="1"/>
        </w:numPr>
        <w:rPr>
          <w:rFonts w:ascii="Times New Roman" w:hAnsi="Times New Roman" w:cs="Times New Roman"/>
          <w:b/>
          <w:bCs/>
          <w:sz w:val="24"/>
          <w:szCs w:val="24"/>
        </w:rPr>
      </w:pPr>
      <w:r w:rsidRPr="00290611">
        <w:rPr>
          <w:rFonts w:ascii="Times New Roman" w:hAnsi="Times New Roman" w:cs="Times New Roman"/>
          <w:b/>
          <w:bCs/>
          <w:sz w:val="24"/>
          <w:szCs w:val="24"/>
        </w:rPr>
        <w:t xml:space="preserve"> One of our Day Care Home Sponsors asked if we have a stance on whether they should conduct their scheduled in-person provider trainings or cancel them due to the coronavirus.</w:t>
      </w:r>
    </w:p>
    <w:p w:rsidR="007F04E9" w:rsidRDefault="007F04E9" w:rsidP="007F04E9">
      <w:pPr>
        <w:rPr>
          <w:rFonts w:ascii="Times New Roman" w:hAnsi="Times New Roman" w:cs="Times New Roman"/>
          <w:sz w:val="24"/>
          <w:szCs w:val="24"/>
        </w:rPr>
      </w:pPr>
      <w:r w:rsidRPr="00290611">
        <w:rPr>
          <w:rFonts w:ascii="Times New Roman" w:hAnsi="Times New Roman" w:cs="Times New Roman"/>
          <w:sz w:val="24"/>
          <w:szCs w:val="24"/>
        </w:rPr>
        <w:t>Your local training</w:t>
      </w:r>
      <w:r w:rsidR="00F15AF9">
        <w:rPr>
          <w:rFonts w:ascii="Times New Roman" w:hAnsi="Times New Roman" w:cs="Times New Roman"/>
          <w:sz w:val="24"/>
          <w:szCs w:val="24"/>
        </w:rPr>
        <w:t>(s)</w:t>
      </w:r>
      <w:r w:rsidRPr="00290611">
        <w:rPr>
          <w:rFonts w:ascii="Times New Roman" w:hAnsi="Times New Roman" w:cs="Times New Roman"/>
          <w:sz w:val="24"/>
          <w:szCs w:val="24"/>
        </w:rPr>
        <w:t xml:space="preserve"> should depend on your needs and participants. Maine DOE has made no suggestions about meeting cancelations at this time</w:t>
      </w:r>
      <w:r w:rsidR="00F15AF9">
        <w:rPr>
          <w:rFonts w:ascii="Times New Roman" w:hAnsi="Times New Roman" w:cs="Times New Roman"/>
          <w:sz w:val="24"/>
          <w:szCs w:val="24"/>
        </w:rPr>
        <w:t>, however, Governor Mills has issued a ban on gatherings of 10 or more people.</w:t>
      </w:r>
    </w:p>
    <w:p w:rsidR="002E6082" w:rsidRPr="00290611" w:rsidRDefault="002E6082" w:rsidP="007F04E9">
      <w:pPr>
        <w:rPr>
          <w:rFonts w:ascii="Times New Roman" w:hAnsi="Times New Roman" w:cs="Times New Roman"/>
          <w:sz w:val="24"/>
          <w:szCs w:val="24"/>
        </w:rPr>
      </w:pPr>
    </w:p>
    <w:p w:rsidR="007F04E9" w:rsidRPr="00290611" w:rsidRDefault="007F04E9" w:rsidP="005C7BFF">
      <w:pPr>
        <w:pStyle w:val="ListParagraph"/>
        <w:numPr>
          <w:ilvl w:val="0"/>
          <w:numId w:val="1"/>
        </w:numPr>
        <w:rPr>
          <w:rFonts w:ascii="Times New Roman" w:hAnsi="Times New Roman" w:cs="Times New Roman"/>
          <w:b/>
          <w:bCs/>
          <w:sz w:val="24"/>
          <w:szCs w:val="24"/>
        </w:rPr>
      </w:pPr>
      <w:r w:rsidRPr="00290611">
        <w:rPr>
          <w:rFonts w:ascii="Times New Roman" w:hAnsi="Times New Roman" w:cs="Times New Roman"/>
          <w:b/>
          <w:bCs/>
          <w:sz w:val="24"/>
          <w:szCs w:val="24"/>
        </w:rPr>
        <w:t xml:space="preserve">Can I use the CNP web for application for summer program? </w:t>
      </w:r>
    </w:p>
    <w:p w:rsidR="007F04E9" w:rsidRDefault="007F04E9" w:rsidP="007F04E9">
      <w:pPr>
        <w:rPr>
          <w:rFonts w:ascii="Times New Roman" w:hAnsi="Times New Roman" w:cs="Times New Roman"/>
          <w:sz w:val="24"/>
          <w:szCs w:val="24"/>
        </w:rPr>
      </w:pPr>
      <w:r w:rsidRPr="00290611">
        <w:rPr>
          <w:rFonts w:ascii="Times New Roman" w:hAnsi="Times New Roman" w:cs="Times New Roman"/>
          <w:sz w:val="24"/>
          <w:szCs w:val="24"/>
        </w:rPr>
        <w:t>No, CNPweb is currently only for CACFP.</w:t>
      </w:r>
    </w:p>
    <w:p w:rsidR="002E6082" w:rsidRPr="00290611" w:rsidRDefault="002E6082" w:rsidP="007F04E9">
      <w:pPr>
        <w:rPr>
          <w:rFonts w:ascii="Times New Roman" w:hAnsi="Times New Roman" w:cs="Times New Roman"/>
          <w:sz w:val="24"/>
          <w:szCs w:val="24"/>
        </w:rPr>
      </w:pPr>
    </w:p>
    <w:p w:rsidR="0086795F" w:rsidRPr="00290611" w:rsidRDefault="0086795F" w:rsidP="005C7BFF">
      <w:pPr>
        <w:pStyle w:val="ListParagraph"/>
        <w:numPr>
          <w:ilvl w:val="0"/>
          <w:numId w:val="1"/>
        </w:numPr>
        <w:rPr>
          <w:rFonts w:ascii="Times New Roman" w:hAnsi="Times New Roman" w:cs="Times New Roman"/>
          <w:b/>
          <w:bCs/>
          <w:sz w:val="24"/>
          <w:szCs w:val="24"/>
        </w:rPr>
      </w:pPr>
      <w:r w:rsidRPr="00290611">
        <w:rPr>
          <w:rFonts w:ascii="Times New Roman" w:hAnsi="Times New Roman" w:cs="Times New Roman"/>
          <w:b/>
          <w:bCs/>
          <w:sz w:val="24"/>
          <w:szCs w:val="24"/>
        </w:rPr>
        <w:t>Through CACFP At Risk, can we provide a child with up to three meals (1 meal per day for 3 days) at a single pickup time?</w:t>
      </w:r>
    </w:p>
    <w:p w:rsidR="0086795F" w:rsidRDefault="0086795F" w:rsidP="0086795F">
      <w:pPr>
        <w:rPr>
          <w:rFonts w:ascii="Times New Roman" w:hAnsi="Times New Roman" w:cs="Times New Roman"/>
          <w:sz w:val="24"/>
          <w:szCs w:val="24"/>
        </w:rPr>
      </w:pPr>
      <w:r w:rsidRPr="00290611">
        <w:rPr>
          <w:rFonts w:ascii="Times New Roman" w:hAnsi="Times New Roman" w:cs="Times New Roman"/>
          <w:sz w:val="24"/>
          <w:szCs w:val="24"/>
        </w:rPr>
        <w:t xml:space="preserve">Yes, the new flexibility allows you to serve up to 3 </w:t>
      </w:r>
      <w:r w:rsidR="005C7BFF" w:rsidRPr="00290611">
        <w:rPr>
          <w:rFonts w:ascii="Times New Roman" w:hAnsi="Times New Roman" w:cs="Times New Roman"/>
          <w:sz w:val="24"/>
          <w:szCs w:val="24"/>
        </w:rPr>
        <w:t>days’ worth</w:t>
      </w:r>
      <w:r w:rsidRPr="00290611">
        <w:rPr>
          <w:rFonts w:ascii="Times New Roman" w:hAnsi="Times New Roman" w:cs="Times New Roman"/>
          <w:sz w:val="24"/>
          <w:szCs w:val="24"/>
        </w:rPr>
        <w:t xml:space="preserve"> of meals/snacks at one meal service/pick-up time.   </w:t>
      </w:r>
    </w:p>
    <w:p w:rsidR="002E6082" w:rsidRPr="00290611" w:rsidRDefault="002E6082" w:rsidP="0086795F">
      <w:pPr>
        <w:rPr>
          <w:rFonts w:ascii="Times New Roman" w:hAnsi="Times New Roman" w:cs="Times New Roman"/>
          <w:sz w:val="24"/>
          <w:szCs w:val="24"/>
        </w:rPr>
      </w:pPr>
    </w:p>
    <w:p w:rsidR="0086795F" w:rsidRPr="00290611" w:rsidRDefault="005C7BFF" w:rsidP="005C7BFF">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C</w:t>
      </w:r>
      <w:r w:rsidR="0086795F" w:rsidRPr="00290611">
        <w:rPr>
          <w:rFonts w:ascii="Times New Roman" w:hAnsi="Times New Roman" w:cs="Times New Roman"/>
          <w:b/>
          <w:sz w:val="24"/>
          <w:szCs w:val="24"/>
        </w:rPr>
        <w:t>an we claim all three meals through CACFP At Risk?</w:t>
      </w:r>
    </w:p>
    <w:p w:rsidR="002E6082" w:rsidRDefault="0086795F" w:rsidP="0086795F">
      <w:pPr>
        <w:rPr>
          <w:rFonts w:ascii="Times New Roman" w:hAnsi="Times New Roman" w:cs="Times New Roman"/>
          <w:sz w:val="24"/>
          <w:szCs w:val="24"/>
        </w:rPr>
      </w:pPr>
      <w:r w:rsidRPr="00290611">
        <w:rPr>
          <w:rFonts w:ascii="Times New Roman" w:hAnsi="Times New Roman" w:cs="Times New Roman"/>
          <w:sz w:val="24"/>
          <w:szCs w:val="24"/>
        </w:rPr>
        <w:t>In CACFP At Risk programs, may claim up to 1 meal and 1 snack per child per day.  </w:t>
      </w:r>
    </w:p>
    <w:p w:rsidR="0086795F" w:rsidRPr="00290611" w:rsidRDefault="0086795F" w:rsidP="0086795F">
      <w:pPr>
        <w:rPr>
          <w:rFonts w:ascii="Times New Roman" w:hAnsi="Times New Roman" w:cs="Times New Roman"/>
          <w:sz w:val="24"/>
          <w:szCs w:val="24"/>
        </w:rPr>
      </w:pPr>
      <w:r w:rsidRPr="00290611">
        <w:rPr>
          <w:rFonts w:ascii="Times New Roman" w:hAnsi="Times New Roman" w:cs="Times New Roman"/>
          <w:sz w:val="24"/>
          <w:szCs w:val="24"/>
        </w:rPr>
        <w:t xml:space="preserve">   </w:t>
      </w:r>
    </w:p>
    <w:p w:rsidR="0086795F" w:rsidRPr="00290611" w:rsidRDefault="0086795F" w:rsidP="005C7BFF">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How do we document this on meal c</w:t>
      </w:r>
      <w:bookmarkStart w:id="0" w:name="_GoBack"/>
      <w:bookmarkEnd w:id="0"/>
      <w:r w:rsidRPr="00290611">
        <w:rPr>
          <w:rFonts w:ascii="Times New Roman" w:hAnsi="Times New Roman" w:cs="Times New Roman"/>
          <w:b/>
          <w:sz w:val="24"/>
          <w:szCs w:val="24"/>
        </w:rPr>
        <w:t>ount records?</w:t>
      </w:r>
    </w:p>
    <w:p w:rsidR="0086795F" w:rsidRDefault="0086795F" w:rsidP="0086795F">
      <w:pPr>
        <w:contextualSpacing/>
        <w:rPr>
          <w:rFonts w:ascii="Times New Roman" w:hAnsi="Times New Roman" w:cs="Times New Roman"/>
          <w:sz w:val="24"/>
          <w:szCs w:val="24"/>
        </w:rPr>
      </w:pPr>
      <w:r w:rsidRPr="00290611">
        <w:rPr>
          <w:rFonts w:ascii="Times New Roman" w:hAnsi="Times New Roman" w:cs="Times New Roman"/>
          <w:sz w:val="24"/>
          <w:szCs w:val="24"/>
        </w:rPr>
        <w:lastRenderedPageBreak/>
        <w:t xml:space="preserve">Meal count records should indicate the site name, the day’s date, and the type of meal/snack being served.  In the case of offering multiple meals at one service time, each site must have one tick sheet per day per meal served. Each of these tic sheets should indicate the type of meal served, the date served and the date which the meal is intended for.  </w:t>
      </w:r>
    </w:p>
    <w:p w:rsidR="002E6082" w:rsidRPr="00290611" w:rsidRDefault="002E6082" w:rsidP="0086795F">
      <w:pPr>
        <w:contextualSpacing/>
        <w:rPr>
          <w:rFonts w:ascii="Times New Roman" w:hAnsi="Times New Roman" w:cs="Times New Roman"/>
          <w:sz w:val="24"/>
          <w:szCs w:val="24"/>
        </w:rPr>
      </w:pPr>
    </w:p>
    <w:p w:rsidR="0086795F" w:rsidRPr="00290611" w:rsidRDefault="0086795F" w:rsidP="005C7BFF">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How do we document this in attendance records?</w:t>
      </w:r>
    </w:p>
    <w:p w:rsidR="0086795F" w:rsidRDefault="0086795F" w:rsidP="0086795F">
      <w:pPr>
        <w:rPr>
          <w:rFonts w:ascii="Times New Roman" w:hAnsi="Times New Roman" w:cs="Times New Roman"/>
          <w:sz w:val="24"/>
          <w:szCs w:val="24"/>
        </w:rPr>
      </w:pPr>
      <w:r w:rsidRPr="00290611">
        <w:rPr>
          <w:rFonts w:ascii="Times New Roman" w:hAnsi="Times New Roman" w:cs="Times New Roman"/>
          <w:sz w:val="24"/>
          <w:szCs w:val="24"/>
        </w:rPr>
        <w:t xml:space="preserve">Attendance records should document the day’s date and the first and last names of the children in attendance.  Staff can record the children’s names, or you can let the children sign themselves in if appropriate.  Accurate, complete attendance records will be of the utmost importance in this scenario as you’ll still need to ensure that you are not serving the same child more than once in the same day.  As an edit check at the end of each day, compare your total attendance to the number of meals served to further ensure the accuracy of your record keeping.  </w:t>
      </w:r>
    </w:p>
    <w:p w:rsidR="002E6082" w:rsidRPr="00290611" w:rsidRDefault="002E6082" w:rsidP="0086795F">
      <w:pPr>
        <w:rPr>
          <w:rFonts w:ascii="Times New Roman" w:hAnsi="Times New Roman" w:cs="Times New Roman"/>
          <w:sz w:val="24"/>
          <w:szCs w:val="24"/>
        </w:rPr>
      </w:pPr>
    </w:p>
    <w:p w:rsidR="005C7BFF" w:rsidRPr="00290611" w:rsidRDefault="005C7BFF" w:rsidP="005C7BFF">
      <w:pPr>
        <w:pStyle w:val="ListParagraph"/>
        <w:numPr>
          <w:ilvl w:val="0"/>
          <w:numId w:val="1"/>
        </w:numPr>
        <w:rPr>
          <w:rFonts w:ascii="Times New Roman" w:hAnsi="Times New Roman" w:cs="Times New Roman"/>
          <w:b/>
          <w:bCs/>
          <w:sz w:val="24"/>
          <w:szCs w:val="24"/>
        </w:rPr>
      </w:pPr>
      <w:r w:rsidRPr="00290611">
        <w:rPr>
          <w:rFonts w:ascii="Times New Roman" w:hAnsi="Times New Roman" w:cs="Times New Roman"/>
          <w:b/>
          <w:bCs/>
          <w:sz w:val="24"/>
          <w:szCs w:val="24"/>
        </w:rPr>
        <w:t xml:space="preserve">Can we get reimbursed for food that was purchased and we ended up giving the food to the families?  </w:t>
      </w:r>
    </w:p>
    <w:p w:rsidR="005C7BFF" w:rsidRDefault="005C7BFF" w:rsidP="005C7BFF">
      <w:pPr>
        <w:rPr>
          <w:rFonts w:ascii="Times New Roman" w:hAnsi="Times New Roman" w:cs="Times New Roman"/>
          <w:bCs/>
          <w:sz w:val="24"/>
          <w:szCs w:val="24"/>
        </w:rPr>
      </w:pPr>
      <w:r w:rsidRPr="00290611">
        <w:rPr>
          <w:rFonts w:ascii="Times New Roman" w:hAnsi="Times New Roman" w:cs="Times New Roman"/>
          <w:bCs/>
          <w:sz w:val="24"/>
          <w:szCs w:val="24"/>
        </w:rPr>
        <w:t xml:space="preserve">Reimbursement is based on meals served. If meals were not served and food was given away, that food cost cannot be reimbursed. </w:t>
      </w:r>
    </w:p>
    <w:p w:rsidR="002E6082" w:rsidRPr="00290611" w:rsidRDefault="002E6082" w:rsidP="005C7BFF">
      <w:pPr>
        <w:rPr>
          <w:rFonts w:ascii="Times New Roman" w:hAnsi="Times New Roman" w:cs="Times New Roman"/>
          <w:bCs/>
          <w:sz w:val="24"/>
          <w:szCs w:val="24"/>
        </w:rPr>
      </w:pPr>
    </w:p>
    <w:p w:rsidR="007F04E9" w:rsidRPr="00290611" w:rsidRDefault="005C7BFF" w:rsidP="005C7BFF">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How often should we be contacting Sarah if we experience food shortages?</w:t>
      </w:r>
    </w:p>
    <w:p w:rsidR="00D566EA" w:rsidRDefault="005C7BFF" w:rsidP="00AB1E25">
      <w:pPr>
        <w:rPr>
          <w:rFonts w:ascii="Times New Roman" w:hAnsi="Times New Roman" w:cs="Times New Roman"/>
          <w:sz w:val="24"/>
          <w:szCs w:val="24"/>
        </w:rPr>
      </w:pPr>
      <w:r w:rsidRPr="00290611">
        <w:rPr>
          <w:rFonts w:ascii="Times New Roman" w:hAnsi="Times New Roman" w:cs="Times New Roman"/>
          <w:sz w:val="24"/>
          <w:szCs w:val="24"/>
        </w:rPr>
        <w:t xml:space="preserve">If the institution is unable to meet the meal pattern due to food shortages, please contact Sarah Platt </w:t>
      </w:r>
      <w:r w:rsidR="004B7154" w:rsidRPr="00290611">
        <w:rPr>
          <w:rFonts w:ascii="Times New Roman" w:hAnsi="Times New Roman" w:cs="Times New Roman"/>
          <w:sz w:val="24"/>
          <w:szCs w:val="24"/>
        </w:rPr>
        <w:t>regarding the missing component. The institution should then documen</w:t>
      </w:r>
      <w:r w:rsidR="006D5626" w:rsidRPr="00290611">
        <w:rPr>
          <w:rFonts w:ascii="Times New Roman" w:hAnsi="Times New Roman" w:cs="Times New Roman"/>
          <w:sz w:val="24"/>
          <w:szCs w:val="24"/>
        </w:rPr>
        <w:t>t any reoccurring food shortages and keep those records on file.</w:t>
      </w:r>
    </w:p>
    <w:p w:rsidR="002E6082" w:rsidRPr="00290611" w:rsidRDefault="002E6082" w:rsidP="00AB1E25">
      <w:pPr>
        <w:rPr>
          <w:rFonts w:ascii="Times New Roman" w:hAnsi="Times New Roman" w:cs="Times New Roman"/>
          <w:sz w:val="24"/>
          <w:szCs w:val="24"/>
        </w:rPr>
      </w:pPr>
    </w:p>
    <w:p w:rsidR="00AB1E25" w:rsidRPr="00290611" w:rsidRDefault="00AB1E25" w:rsidP="00AB1E25">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Normally we claim 130 children, currently we only have 40 children, how many children do we claim?</w:t>
      </w:r>
    </w:p>
    <w:p w:rsidR="00AB1E25" w:rsidRDefault="00AB1E25" w:rsidP="00AB1E25">
      <w:pPr>
        <w:rPr>
          <w:rFonts w:ascii="Times New Roman" w:hAnsi="Times New Roman" w:cs="Times New Roman"/>
          <w:sz w:val="24"/>
          <w:szCs w:val="24"/>
        </w:rPr>
      </w:pPr>
      <w:r w:rsidRPr="00290611">
        <w:rPr>
          <w:rFonts w:ascii="Times New Roman" w:hAnsi="Times New Roman" w:cs="Times New Roman"/>
          <w:sz w:val="24"/>
          <w:szCs w:val="24"/>
        </w:rPr>
        <w:t>You can only claim meals served. If you have only served 40 children, then you can only claim 40.</w:t>
      </w:r>
    </w:p>
    <w:p w:rsidR="002E6082" w:rsidRPr="00290611" w:rsidRDefault="002E6082" w:rsidP="00AB1E25">
      <w:pPr>
        <w:rPr>
          <w:rFonts w:ascii="Times New Roman" w:hAnsi="Times New Roman" w:cs="Times New Roman"/>
          <w:sz w:val="24"/>
          <w:szCs w:val="24"/>
        </w:rPr>
      </w:pPr>
    </w:p>
    <w:p w:rsidR="00AB1E25" w:rsidRPr="00290611" w:rsidRDefault="00AB1E25" w:rsidP="00C90E7C">
      <w:pPr>
        <w:pStyle w:val="ListParagraph"/>
        <w:numPr>
          <w:ilvl w:val="0"/>
          <w:numId w:val="1"/>
        </w:numPr>
        <w:rPr>
          <w:rFonts w:ascii="Times New Roman" w:hAnsi="Times New Roman" w:cs="Times New Roman"/>
          <w:b/>
          <w:sz w:val="24"/>
          <w:szCs w:val="24"/>
        </w:rPr>
      </w:pPr>
      <w:r w:rsidRPr="00290611">
        <w:rPr>
          <w:rFonts w:ascii="Times New Roman" w:hAnsi="Times New Roman" w:cs="Times New Roman"/>
          <w:b/>
          <w:sz w:val="24"/>
          <w:szCs w:val="24"/>
        </w:rPr>
        <w:t>Can a</w:t>
      </w:r>
      <w:r w:rsidRPr="00290611">
        <w:rPr>
          <w:rFonts w:ascii="Times New Roman" w:hAnsi="Times New Roman" w:cs="Times New Roman"/>
          <w:b/>
          <w:sz w:val="24"/>
          <w:szCs w:val="24"/>
        </w:rPr>
        <w:t>n</w:t>
      </w:r>
      <w:r w:rsidRPr="00290611">
        <w:rPr>
          <w:rFonts w:ascii="Times New Roman" w:hAnsi="Times New Roman" w:cs="Times New Roman"/>
          <w:b/>
          <w:sz w:val="24"/>
          <w:szCs w:val="24"/>
        </w:rPr>
        <w:t xml:space="preserve"> </w:t>
      </w:r>
      <w:r w:rsidRPr="00290611">
        <w:rPr>
          <w:rFonts w:ascii="Times New Roman" w:hAnsi="Times New Roman" w:cs="Times New Roman"/>
          <w:b/>
          <w:sz w:val="24"/>
          <w:szCs w:val="24"/>
        </w:rPr>
        <w:t>At-Risk</w:t>
      </w:r>
      <w:r w:rsidRPr="00290611">
        <w:rPr>
          <w:rFonts w:ascii="Times New Roman" w:hAnsi="Times New Roman" w:cs="Times New Roman"/>
          <w:b/>
          <w:sz w:val="24"/>
          <w:szCs w:val="24"/>
        </w:rPr>
        <w:t xml:space="preserve"> site serve new kids</w:t>
      </w:r>
      <w:r w:rsidRPr="00290611">
        <w:rPr>
          <w:rFonts w:ascii="Times New Roman" w:hAnsi="Times New Roman" w:cs="Times New Roman"/>
          <w:b/>
          <w:sz w:val="24"/>
          <w:szCs w:val="24"/>
        </w:rPr>
        <w:t>?</w:t>
      </w:r>
      <w:r w:rsidRPr="00290611">
        <w:rPr>
          <w:rFonts w:ascii="Times New Roman" w:hAnsi="Times New Roman" w:cs="Times New Roman"/>
          <w:b/>
          <w:sz w:val="24"/>
          <w:szCs w:val="24"/>
        </w:rPr>
        <w:t xml:space="preserve"> </w:t>
      </w:r>
    </w:p>
    <w:p w:rsidR="00AB1E25" w:rsidRPr="00290611" w:rsidRDefault="00AB1E25" w:rsidP="002E6082">
      <w:pPr>
        <w:pStyle w:val="xmsolistparagraph"/>
        <w:ind w:left="0"/>
        <w:rPr>
          <w:rFonts w:ascii="Times New Roman" w:hAnsi="Times New Roman" w:cs="Times New Roman"/>
          <w:sz w:val="24"/>
          <w:szCs w:val="24"/>
        </w:rPr>
      </w:pPr>
      <w:r w:rsidRPr="00290611">
        <w:rPr>
          <w:rFonts w:ascii="Times New Roman" w:hAnsi="Times New Roman" w:cs="Times New Roman"/>
          <w:sz w:val="24"/>
          <w:szCs w:val="24"/>
        </w:rPr>
        <w:t xml:space="preserve">At-Risk sites can serve </w:t>
      </w:r>
      <w:r w:rsidR="00C90E7C" w:rsidRPr="00290611">
        <w:rPr>
          <w:rFonts w:ascii="Times New Roman" w:hAnsi="Times New Roman" w:cs="Times New Roman"/>
          <w:sz w:val="24"/>
          <w:szCs w:val="24"/>
        </w:rPr>
        <w:t>c</w:t>
      </w:r>
      <w:r w:rsidR="00855F4F" w:rsidRPr="00290611">
        <w:rPr>
          <w:rFonts w:ascii="Times New Roman" w:hAnsi="Times New Roman" w:cs="Times New Roman"/>
          <w:sz w:val="24"/>
          <w:szCs w:val="24"/>
        </w:rPr>
        <w:t>hildren 0-18 y</w:t>
      </w:r>
      <w:r w:rsidR="00C90E7C" w:rsidRPr="00290611">
        <w:rPr>
          <w:rFonts w:ascii="Times New Roman" w:hAnsi="Times New Roman" w:cs="Times New Roman"/>
          <w:sz w:val="24"/>
          <w:szCs w:val="24"/>
        </w:rPr>
        <w:t>ears of age</w:t>
      </w:r>
      <w:r w:rsidR="00855F4F" w:rsidRPr="00290611">
        <w:rPr>
          <w:rFonts w:ascii="Times New Roman" w:hAnsi="Times New Roman" w:cs="Times New Roman"/>
          <w:sz w:val="24"/>
          <w:szCs w:val="24"/>
        </w:rPr>
        <w:t>; children who are 18 y</w:t>
      </w:r>
      <w:r w:rsidR="00C90E7C" w:rsidRPr="00290611">
        <w:rPr>
          <w:rFonts w:ascii="Times New Roman" w:hAnsi="Times New Roman" w:cs="Times New Roman"/>
          <w:sz w:val="24"/>
          <w:szCs w:val="24"/>
        </w:rPr>
        <w:t>ears of age</w:t>
      </w:r>
      <w:r w:rsidR="00855F4F" w:rsidRPr="00290611">
        <w:rPr>
          <w:rFonts w:ascii="Times New Roman" w:hAnsi="Times New Roman" w:cs="Times New Roman"/>
          <w:sz w:val="24"/>
          <w:szCs w:val="24"/>
        </w:rPr>
        <w:t xml:space="preserve"> at the start of the school year (but turn 19 during the school year) </w:t>
      </w:r>
      <w:r w:rsidR="00C90E7C" w:rsidRPr="00290611">
        <w:rPr>
          <w:rFonts w:ascii="Times New Roman" w:hAnsi="Times New Roman" w:cs="Times New Roman"/>
          <w:sz w:val="24"/>
          <w:szCs w:val="24"/>
        </w:rPr>
        <w:t>and d</w:t>
      </w:r>
      <w:r w:rsidR="00855F4F" w:rsidRPr="00290611">
        <w:rPr>
          <w:rFonts w:ascii="Times New Roman" w:hAnsi="Times New Roman" w:cs="Times New Roman"/>
          <w:sz w:val="24"/>
          <w:szCs w:val="24"/>
        </w:rPr>
        <w:t>isabled adults of any age</w:t>
      </w:r>
      <w:r w:rsidR="00C90E7C" w:rsidRPr="00290611">
        <w:rPr>
          <w:rFonts w:ascii="Times New Roman" w:hAnsi="Times New Roman" w:cs="Times New Roman"/>
          <w:sz w:val="24"/>
          <w:szCs w:val="24"/>
        </w:rPr>
        <w:t xml:space="preserve">, are </w:t>
      </w:r>
      <w:r w:rsidR="00C90E7C" w:rsidRPr="00290611">
        <w:rPr>
          <w:rFonts w:ascii="Times New Roman" w:hAnsi="Times New Roman" w:cs="Times New Roman"/>
          <w:sz w:val="24"/>
          <w:szCs w:val="24"/>
        </w:rPr>
        <w:t>eligible to participate</w:t>
      </w:r>
      <w:r w:rsidR="00855F4F" w:rsidRPr="00290611">
        <w:rPr>
          <w:rFonts w:ascii="Times New Roman" w:hAnsi="Times New Roman" w:cs="Times New Roman"/>
          <w:sz w:val="24"/>
          <w:szCs w:val="24"/>
        </w:rPr>
        <w:t xml:space="preserve">.  </w:t>
      </w:r>
    </w:p>
    <w:sectPr w:rsidR="00AB1E25" w:rsidRPr="00290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254"/>
    <w:multiLevelType w:val="hybridMultilevel"/>
    <w:tmpl w:val="D8D0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B5ACA"/>
    <w:multiLevelType w:val="hybridMultilevel"/>
    <w:tmpl w:val="76B0DC2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7D026AC"/>
    <w:multiLevelType w:val="multilevel"/>
    <w:tmpl w:val="7BDC0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E3"/>
    <w:rsid w:val="00214788"/>
    <w:rsid w:val="00273269"/>
    <w:rsid w:val="00290611"/>
    <w:rsid w:val="002E6082"/>
    <w:rsid w:val="00320E7C"/>
    <w:rsid w:val="003A6433"/>
    <w:rsid w:val="003B717A"/>
    <w:rsid w:val="004049E3"/>
    <w:rsid w:val="00443692"/>
    <w:rsid w:val="004B7154"/>
    <w:rsid w:val="004C5352"/>
    <w:rsid w:val="005C7BFF"/>
    <w:rsid w:val="006D5626"/>
    <w:rsid w:val="006E39AB"/>
    <w:rsid w:val="00700FB5"/>
    <w:rsid w:val="00701AC6"/>
    <w:rsid w:val="007F04E9"/>
    <w:rsid w:val="00805354"/>
    <w:rsid w:val="00855F4F"/>
    <w:rsid w:val="0086795F"/>
    <w:rsid w:val="0097623C"/>
    <w:rsid w:val="00AB1E25"/>
    <w:rsid w:val="00C65A4F"/>
    <w:rsid w:val="00C90E7C"/>
    <w:rsid w:val="00D32D8C"/>
    <w:rsid w:val="00D566EA"/>
    <w:rsid w:val="00D861DF"/>
    <w:rsid w:val="00E0491D"/>
    <w:rsid w:val="00E67872"/>
    <w:rsid w:val="00F1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76D5"/>
  <w15:chartTrackingRefBased/>
  <w15:docId w15:val="{1D02DA82-6531-408B-8450-35560959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E3"/>
    <w:pPr>
      <w:ind w:left="720"/>
      <w:contextualSpacing/>
    </w:pPr>
  </w:style>
  <w:style w:type="character" w:styleId="Hyperlink">
    <w:name w:val="Hyperlink"/>
    <w:basedOn w:val="DefaultParagraphFont"/>
    <w:uiPriority w:val="99"/>
    <w:semiHidden/>
    <w:unhideWhenUsed/>
    <w:rsid w:val="00320E7C"/>
    <w:rPr>
      <w:color w:val="0000FF"/>
      <w:u w:val="single"/>
    </w:rPr>
  </w:style>
  <w:style w:type="paragraph" w:customStyle="1" w:styleId="xmsolistparagraph">
    <w:name w:val="x_msolistparagraph"/>
    <w:basedOn w:val="Normal"/>
    <w:rsid w:val="00855F4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2431">
      <w:bodyDiv w:val="1"/>
      <w:marLeft w:val="0"/>
      <w:marRight w:val="0"/>
      <w:marTop w:val="0"/>
      <w:marBottom w:val="0"/>
      <w:divBdr>
        <w:top w:val="none" w:sz="0" w:space="0" w:color="auto"/>
        <w:left w:val="none" w:sz="0" w:space="0" w:color="auto"/>
        <w:bottom w:val="none" w:sz="0" w:space="0" w:color="auto"/>
        <w:right w:val="none" w:sz="0" w:space="0" w:color="auto"/>
      </w:divBdr>
    </w:div>
    <w:div w:id="394276976">
      <w:bodyDiv w:val="1"/>
      <w:marLeft w:val="0"/>
      <w:marRight w:val="0"/>
      <w:marTop w:val="0"/>
      <w:marBottom w:val="0"/>
      <w:divBdr>
        <w:top w:val="none" w:sz="0" w:space="0" w:color="auto"/>
        <w:left w:val="none" w:sz="0" w:space="0" w:color="auto"/>
        <w:bottom w:val="none" w:sz="0" w:space="0" w:color="auto"/>
        <w:right w:val="none" w:sz="0" w:space="0" w:color="auto"/>
      </w:divBdr>
    </w:div>
    <w:div w:id="710687472">
      <w:bodyDiv w:val="1"/>
      <w:marLeft w:val="0"/>
      <w:marRight w:val="0"/>
      <w:marTop w:val="0"/>
      <w:marBottom w:val="0"/>
      <w:divBdr>
        <w:top w:val="none" w:sz="0" w:space="0" w:color="auto"/>
        <w:left w:val="none" w:sz="0" w:space="0" w:color="auto"/>
        <w:bottom w:val="none" w:sz="0" w:space="0" w:color="auto"/>
        <w:right w:val="none" w:sz="0" w:space="0" w:color="auto"/>
      </w:divBdr>
    </w:div>
    <w:div w:id="875696829">
      <w:bodyDiv w:val="1"/>
      <w:marLeft w:val="0"/>
      <w:marRight w:val="0"/>
      <w:marTop w:val="0"/>
      <w:marBottom w:val="0"/>
      <w:divBdr>
        <w:top w:val="none" w:sz="0" w:space="0" w:color="auto"/>
        <w:left w:val="none" w:sz="0" w:space="0" w:color="auto"/>
        <w:bottom w:val="none" w:sz="0" w:space="0" w:color="auto"/>
        <w:right w:val="none" w:sz="0" w:space="0" w:color="auto"/>
      </w:divBdr>
    </w:div>
    <w:div w:id="939021465">
      <w:bodyDiv w:val="1"/>
      <w:marLeft w:val="0"/>
      <w:marRight w:val="0"/>
      <w:marTop w:val="0"/>
      <w:marBottom w:val="0"/>
      <w:divBdr>
        <w:top w:val="none" w:sz="0" w:space="0" w:color="auto"/>
        <w:left w:val="none" w:sz="0" w:space="0" w:color="auto"/>
        <w:bottom w:val="none" w:sz="0" w:space="0" w:color="auto"/>
        <w:right w:val="none" w:sz="0" w:space="0" w:color="auto"/>
      </w:divBdr>
    </w:div>
    <w:div w:id="941382560">
      <w:bodyDiv w:val="1"/>
      <w:marLeft w:val="0"/>
      <w:marRight w:val="0"/>
      <w:marTop w:val="0"/>
      <w:marBottom w:val="0"/>
      <w:divBdr>
        <w:top w:val="none" w:sz="0" w:space="0" w:color="auto"/>
        <w:left w:val="none" w:sz="0" w:space="0" w:color="auto"/>
        <w:bottom w:val="none" w:sz="0" w:space="0" w:color="auto"/>
        <w:right w:val="none" w:sz="0" w:space="0" w:color="auto"/>
      </w:divBdr>
    </w:div>
    <w:div w:id="1241022220">
      <w:bodyDiv w:val="1"/>
      <w:marLeft w:val="0"/>
      <w:marRight w:val="0"/>
      <w:marTop w:val="0"/>
      <w:marBottom w:val="0"/>
      <w:divBdr>
        <w:top w:val="none" w:sz="0" w:space="0" w:color="auto"/>
        <w:left w:val="none" w:sz="0" w:space="0" w:color="auto"/>
        <w:bottom w:val="none" w:sz="0" w:space="0" w:color="auto"/>
        <w:right w:val="none" w:sz="0" w:space="0" w:color="auto"/>
      </w:divBdr>
    </w:div>
    <w:div w:id="1334644123">
      <w:bodyDiv w:val="1"/>
      <w:marLeft w:val="0"/>
      <w:marRight w:val="0"/>
      <w:marTop w:val="0"/>
      <w:marBottom w:val="0"/>
      <w:divBdr>
        <w:top w:val="none" w:sz="0" w:space="0" w:color="auto"/>
        <w:left w:val="none" w:sz="0" w:space="0" w:color="auto"/>
        <w:bottom w:val="none" w:sz="0" w:space="0" w:color="auto"/>
        <w:right w:val="none" w:sz="0" w:space="0" w:color="auto"/>
      </w:divBdr>
    </w:div>
    <w:div w:id="1641568113">
      <w:bodyDiv w:val="1"/>
      <w:marLeft w:val="0"/>
      <w:marRight w:val="0"/>
      <w:marTop w:val="0"/>
      <w:marBottom w:val="0"/>
      <w:divBdr>
        <w:top w:val="none" w:sz="0" w:space="0" w:color="auto"/>
        <w:left w:val="none" w:sz="0" w:space="0" w:color="auto"/>
        <w:bottom w:val="none" w:sz="0" w:space="0" w:color="auto"/>
        <w:right w:val="none" w:sz="0" w:space="0" w:color="auto"/>
      </w:divBdr>
    </w:div>
    <w:div w:id="1696729037">
      <w:bodyDiv w:val="1"/>
      <w:marLeft w:val="0"/>
      <w:marRight w:val="0"/>
      <w:marTop w:val="0"/>
      <w:marBottom w:val="0"/>
      <w:divBdr>
        <w:top w:val="none" w:sz="0" w:space="0" w:color="auto"/>
        <w:left w:val="none" w:sz="0" w:space="0" w:color="auto"/>
        <w:bottom w:val="none" w:sz="0" w:space="0" w:color="auto"/>
        <w:right w:val="none" w:sz="0" w:space="0" w:color="auto"/>
      </w:divBdr>
    </w:div>
    <w:div w:id="2016110156">
      <w:bodyDiv w:val="1"/>
      <w:marLeft w:val="0"/>
      <w:marRight w:val="0"/>
      <w:marTop w:val="0"/>
      <w:marBottom w:val="0"/>
      <w:divBdr>
        <w:top w:val="none" w:sz="0" w:space="0" w:color="auto"/>
        <w:left w:val="none" w:sz="0" w:space="0" w:color="auto"/>
        <w:bottom w:val="none" w:sz="0" w:space="0" w:color="auto"/>
        <w:right w:val="none" w:sz="0" w:space="0" w:color="auto"/>
      </w:divBdr>
    </w:div>
    <w:div w:id="21038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d.platt@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 Alissa M</dc:creator>
  <cp:keywords/>
  <dc:description/>
  <cp:lastModifiedBy>Mank, Alissa M</cp:lastModifiedBy>
  <cp:revision>13</cp:revision>
  <dcterms:created xsi:type="dcterms:W3CDTF">2020-03-26T13:17:00Z</dcterms:created>
  <dcterms:modified xsi:type="dcterms:W3CDTF">2020-03-31T15:20:00Z</dcterms:modified>
</cp:coreProperties>
</file>