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56DB" w14:textId="77777777" w:rsidR="00740C87" w:rsidRDefault="00740C87">
      <w:r>
        <w:rPr>
          <w:rFonts w:hint="eastAsia"/>
        </w:rPr>
        <w:t>尊敬的各位家长：</w:t>
      </w:r>
    </w:p>
    <w:p w14:paraId="3096FCE1" w14:textId="6A91F2F0" w:rsidR="00340D7C" w:rsidRPr="00D31413" w:rsidRDefault="00F011E1">
      <w:pPr>
        <w:rPr>
          <w:shd w:val="clear" w:color="auto" w:fill="FFFFFF"/>
        </w:rPr>
      </w:pPr>
      <w:r>
        <w:rPr>
          <w:rFonts w:hint="eastAsia"/>
          <w:color w:val="000000"/>
        </w:rPr>
        <w:t>缅因州教育</w:t>
      </w:r>
      <w:r>
        <w:rPr>
          <w:rFonts w:hint="eastAsia"/>
        </w:rPr>
        <w:t>评估</w:t>
      </w:r>
      <w:r>
        <w:rPr>
          <w:rFonts w:hint="eastAsia"/>
        </w:rPr>
        <w:t xml:space="preserve"> (MEA) </w:t>
      </w:r>
      <w:r>
        <w:rPr>
          <w:rFonts w:hint="eastAsia"/>
        </w:rPr>
        <w:t>包括针对数学、英语语言艺术</w:t>
      </w:r>
      <w:r>
        <w:rPr>
          <w:rFonts w:hint="eastAsia"/>
        </w:rPr>
        <w:t xml:space="preserve"> (ELA)/</w:t>
      </w:r>
      <w:r>
        <w:rPr>
          <w:rFonts w:hint="eastAsia"/>
        </w:rPr>
        <w:t>读写能力和科学的多项必要评估。在</w:t>
      </w:r>
      <w:r>
        <w:rPr>
          <w:rFonts w:hint="eastAsia"/>
        </w:rPr>
        <w:t xml:space="preserve"> 2022-2023 </w:t>
      </w:r>
      <w:r>
        <w:rPr>
          <w:rFonts w:hint="eastAsia"/>
        </w:rPr>
        <w:t>学年，缅因州将采用美国西北测评协会</w:t>
      </w:r>
      <w:r>
        <w:rPr>
          <w:rFonts w:hint="eastAsia"/>
        </w:rPr>
        <w:t xml:space="preserve"> (NWEA) </w:t>
      </w:r>
      <w:r>
        <w:rPr>
          <w:rFonts w:hint="eastAsia"/>
        </w:rPr>
        <w:t>的评估方法</w:t>
      </w:r>
      <w:r>
        <w:rPr>
          <w:rFonts w:hint="eastAsia"/>
          <w:shd w:val="clear" w:color="auto" w:fill="FFFFFF"/>
        </w:rPr>
        <w:t>对</w:t>
      </w:r>
      <w:r>
        <w:rPr>
          <w:rFonts w:hint="eastAsia"/>
          <w:shd w:val="clear" w:color="auto" w:fill="FFFFFF"/>
        </w:rPr>
        <w:t xml:space="preserve"> 3-8 </w:t>
      </w:r>
      <w:r>
        <w:rPr>
          <w:rFonts w:hint="eastAsia"/>
          <w:shd w:val="clear" w:color="auto" w:fill="FFFFFF"/>
        </w:rPr>
        <w:t>年级以及高中二年级学生的数学和阅读能力</w:t>
      </w:r>
      <w:r>
        <w:rPr>
          <w:rFonts w:hint="eastAsia"/>
        </w:rPr>
        <w:t>进行评估。</w:t>
      </w:r>
      <w:r>
        <w:rPr>
          <w:rFonts w:hint="eastAsia"/>
          <w:shd w:val="clear" w:color="auto" w:fill="FFFFFF"/>
        </w:rPr>
        <w:t xml:space="preserve">5 </w:t>
      </w:r>
      <w:r>
        <w:rPr>
          <w:rFonts w:hint="eastAsia"/>
          <w:shd w:val="clear" w:color="auto" w:fill="FFFFFF"/>
        </w:rPr>
        <w:t>年级、</w:t>
      </w:r>
      <w:r>
        <w:rPr>
          <w:rFonts w:hint="eastAsia"/>
          <w:shd w:val="clear" w:color="auto" w:fill="FFFFFF"/>
        </w:rPr>
        <w:t xml:space="preserve">8 </w:t>
      </w:r>
      <w:r>
        <w:rPr>
          <w:rFonts w:hint="eastAsia"/>
          <w:shd w:val="clear" w:color="auto" w:fill="FFFFFF"/>
        </w:rPr>
        <w:t>年级以及高中三年级的学生将参与缅因州科学评估。</w:t>
      </w:r>
      <w:r>
        <w:rPr>
          <w:rFonts w:hint="eastAsia"/>
        </w:rPr>
        <w:t>具有明显认知障碍的</w:t>
      </w:r>
      <w:r>
        <w:rPr>
          <w:rFonts w:hint="eastAsia"/>
        </w:rPr>
        <w:t xml:space="preserve"> 3-8 </w:t>
      </w:r>
      <w:r>
        <w:rPr>
          <w:rFonts w:hint="eastAsia"/>
        </w:rPr>
        <w:t>年级以及高中三年级学生将继续参与</w:t>
      </w:r>
      <w:r>
        <w:rPr>
          <w:rFonts w:hint="eastAsia"/>
          <w:shd w:val="clear" w:color="auto" w:fill="FFFFFF"/>
        </w:rPr>
        <w:t>多州替代性评估</w:t>
      </w:r>
      <w:r>
        <w:rPr>
          <w:rFonts w:hint="eastAsia"/>
          <w:shd w:val="clear" w:color="auto" w:fill="FFFFFF"/>
        </w:rPr>
        <w:t xml:space="preserve"> (MSAA)</w:t>
      </w:r>
      <w:r>
        <w:rPr>
          <w:rFonts w:hint="eastAsia"/>
          <w:shd w:val="clear" w:color="auto" w:fill="FFFFFF"/>
        </w:rPr>
        <w:t>，以评估数学和</w:t>
      </w:r>
      <w:r>
        <w:rPr>
          <w:rFonts w:hint="eastAsia"/>
          <w:shd w:val="clear" w:color="auto" w:fill="FFFFFF"/>
        </w:rPr>
        <w:t xml:space="preserve"> ELA/</w:t>
      </w:r>
      <w:r>
        <w:rPr>
          <w:rFonts w:hint="eastAsia"/>
          <w:shd w:val="clear" w:color="auto" w:fill="FFFFFF"/>
        </w:rPr>
        <w:t>读写能力。具有明显认知障碍的</w:t>
      </w:r>
      <w:r>
        <w:rPr>
          <w:rFonts w:hint="eastAsia"/>
          <w:shd w:val="clear" w:color="auto" w:fill="FFFFFF"/>
        </w:rPr>
        <w:t xml:space="preserve"> 5 </w:t>
      </w:r>
      <w:r>
        <w:rPr>
          <w:rFonts w:hint="eastAsia"/>
          <w:shd w:val="clear" w:color="auto" w:fill="FFFFFF"/>
        </w:rPr>
        <w:t>年级、</w:t>
      </w:r>
      <w:r>
        <w:rPr>
          <w:rFonts w:hint="eastAsia"/>
          <w:shd w:val="clear" w:color="auto" w:fill="FFFFFF"/>
        </w:rPr>
        <w:t xml:space="preserve">8 </w:t>
      </w:r>
      <w:r>
        <w:rPr>
          <w:rFonts w:hint="eastAsia"/>
          <w:shd w:val="clear" w:color="auto" w:fill="FFFFFF"/>
        </w:rPr>
        <w:t>年级以及高中三年级学生将继续参与符合《新一代科学教育标准</w:t>
      </w:r>
      <w:r>
        <w:rPr>
          <w:rFonts w:hint="eastAsia"/>
          <w:shd w:val="clear" w:color="auto" w:fill="FFFFFF"/>
        </w:rPr>
        <w:t xml:space="preserve"> (NGSS)</w:t>
      </w:r>
      <w:r>
        <w:rPr>
          <w:rFonts w:hint="eastAsia"/>
          <w:shd w:val="clear" w:color="auto" w:fill="FFFFFF"/>
        </w:rPr>
        <w:t>》的</w:t>
      </w:r>
      <w:r>
        <w:rPr>
          <w:rFonts w:hint="eastAsia"/>
          <w:shd w:val="clear" w:color="auto" w:fill="FFFFFF"/>
        </w:rPr>
        <w:t xml:space="preserve"> MSAA </w:t>
      </w:r>
      <w:r>
        <w:rPr>
          <w:rFonts w:hint="eastAsia"/>
          <w:shd w:val="clear" w:color="auto" w:fill="FFFFFF"/>
        </w:rPr>
        <w:t>科学评估。被确定为英语学习者的学生每年还将参与英语语言水平评估，即英文能力评估测试</w:t>
      </w:r>
      <w:r>
        <w:rPr>
          <w:rFonts w:hint="eastAsia"/>
          <w:shd w:val="clear" w:color="auto" w:fill="FFFFFF"/>
        </w:rPr>
        <w:t xml:space="preserve"> (ACCESS for </w:t>
      </w:r>
      <w:proofErr w:type="gramStart"/>
      <w:r>
        <w:rPr>
          <w:rFonts w:hint="eastAsia"/>
          <w:shd w:val="clear" w:color="auto" w:fill="FFFFFF"/>
        </w:rPr>
        <w:t>ELLs)</w:t>
      </w:r>
      <w:r>
        <w:rPr>
          <w:rFonts w:hint="eastAsia"/>
          <w:shd w:val="clear" w:color="auto" w:fill="FFFFFF"/>
        </w:rPr>
        <w:t>。</w:t>
      </w:r>
      <w:proofErr w:type="gramEnd"/>
      <w:r>
        <w:rPr>
          <w:rFonts w:hint="eastAsia"/>
          <w:shd w:val="clear" w:color="auto" w:fill="FFFFFF"/>
        </w:rPr>
        <w:t>被确定为英语学习者且具有明显认知障碍的学生将参与替代性英文能力评估测试</w:t>
      </w:r>
      <w:r>
        <w:rPr>
          <w:rFonts w:hint="eastAsia"/>
          <w:shd w:val="clear" w:color="auto" w:fill="FFFFFF"/>
        </w:rPr>
        <w:t xml:space="preserve"> (Alternate ACCESS for ELLs)</w:t>
      </w:r>
      <w:r>
        <w:rPr>
          <w:rFonts w:hint="eastAsia"/>
          <w:shd w:val="clear" w:color="auto" w:fill="FFFFFF"/>
        </w:rPr>
        <w:t>。所有评估均在网上进行。</w:t>
      </w:r>
      <w:r>
        <w:rPr>
          <w:rFonts w:hint="eastAsia"/>
          <w:shd w:val="clear" w:color="auto" w:fill="FFFFFF"/>
        </w:rPr>
        <w:t xml:space="preserve">  </w:t>
      </w:r>
    </w:p>
    <w:p w14:paraId="2B701E1A" w14:textId="77777777" w:rsidR="00266E92" w:rsidRPr="00D31413" w:rsidRDefault="00FF309F" w:rsidP="00662109">
      <w:pPr>
        <w:spacing w:after="0" w:line="240" w:lineRule="auto"/>
      </w:pPr>
      <w:r>
        <w:rPr>
          <w:rFonts w:hint="eastAsia"/>
        </w:rPr>
        <w:t>缅因州教育评估</w:t>
      </w:r>
      <w:r>
        <w:rPr>
          <w:rFonts w:hint="eastAsia"/>
        </w:rPr>
        <w:t xml:space="preserve"> (MEA) </w:t>
      </w:r>
      <w:r>
        <w:rPr>
          <w:rFonts w:hint="eastAsia"/>
        </w:rPr>
        <w:t>的具体内容如下：</w:t>
      </w:r>
    </w:p>
    <w:p w14:paraId="073FA789" w14:textId="77777777" w:rsidR="002D41F7" w:rsidRPr="00D31413" w:rsidRDefault="002D41F7" w:rsidP="00662109">
      <w:pPr>
        <w:spacing w:after="0" w:line="240" w:lineRule="auto"/>
      </w:pPr>
    </w:p>
    <w:tbl>
      <w:tblPr>
        <w:tblStyle w:val="TableGrid"/>
        <w:tblW w:w="10875" w:type="dxa"/>
        <w:tblLook w:val="04A0" w:firstRow="1" w:lastRow="0" w:firstColumn="1" w:lastColumn="0" w:noHBand="0" w:noVBand="1"/>
      </w:tblPr>
      <w:tblGrid>
        <w:gridCol w:w="4765"/>
        <w:gridCol w:w="6110"/>
      </w:tblGrid>
      <w:tr w:rsidR="00D31413" w:rsidRPr="00D31413" w14:paraId="3DA8E41C" w14:textId="77777777" w:rsidTr="00B507E5">
        <w:tc>
          <w:tcPr>
            <w:tcW w:w="4765" w:type="dxa"/>
            <w:shd w:val="clear" w:color="auto" w:fill="D9D9D9" w:themeFill="background1" w:themeFillShade="D9"/>
          </w:tcPr>
          <w:p w14:paraId="300AEF50" w14:textId="77777777" w:rsidR="00266E92" w:rsidRPr="00D31413" w:rsidRDefault="00266E92" w:rsidP="00A73CB2">
            <w:pPr>
              <w:jc w:val="center"/>
              <w:rPr>
                <w:b/>
              </w:rPr>
            </w:pPr>
            <w:r>
              <w:rPr>
                <w:rFonts w:hint="eastAsia"/>
                <w:b/>
              </w:rPr>
              <w:t>评估名称</w:t>
            </w:r>
          </w:p>
        </w:tc>
        <w:tc>
          <w:tcPr>
            <w:tcW w:w="6110" w:type="dxa"/>
            <w:shd w:val="clear" w:color="auto" w:fill="D9D9D9" w:themeFill="background1" w:themeFillShade="D9"/>
          </w:tcPr>
          <w:p w14:paraId="2E8BA0E9" w14:textId="77777777" w:rsidR="00266E92" w:rsidRPr="00D31413" w:rsidRDefault="00266E92" w:rsidP="00A73CB2">
            <w:pPr>
              <w:jc w:val="center"/>
              <w:rPr>
                <w:b/>
              </w:rPr>
            </w:pPr>
            <w:r>
              <w:rPr>
                <w:rFonts w:hint="eastAsia"/>
                <w:b/>
              </w:rPr>
              <w:t>适用人群：</w:t>
            </w:r>
          </w:p>
        </w:tc>
      </w:tr>
      <w:tr w:rsidR="00D31413" w:rsidRPr="00D31413" w14:paraId="0EB10103" w14:textId="77777777" w:rsidTr="00B507E5">
        <w:tc>
          <w:tcPr>
            <w:tcW w:w="4765" w:type="dxa"/>
          </w:tcPr>
          <w:p w14:paraId="1343DB5E" w14:textId="77777777" w:rsidR="48D93FC5" w:rsidRPr="00D31413" w:rsidRDefault="48D93FC5" w:rsidP="1C594FA7">
            <w:r>
              <w:rPr>
                <w:rFonts w:hint="eastAsia"/>
              </w:rPr>
              <w:t>英文能力评估测试</w:t>
            </w:r>
            <w:r>
              <w:rPr>
                <w:rFonts w:hint="eastAsia"/>
              </w:rPr>
              <w:t xml:space="preserve"> (ACCESS for ELLs)</w:t>
            </w:r>
          </w:p>
        </w:tc>
        <w:tc>
          <w:tcPr>
            <w:tcW w:w="6110" w:type="dxa"/>
          </w:tcPr>
          <w:p w14:paraId="2D436CC8" w14:textId="77777777" w:rsidR="48D93FC5" w:rsidRPr="00D31413" w:rsidRDefault="48D93FC5" w:rsidP="1C594FA7">
            <w:r>
              <w:rPr>
                <w:rFonts w:hint="eastAsia"/>
              </w:rPr>
              <w:t xml:space="preserve">K-12 </w:t>
            </w:r>
            <w:r>
              <w:rPr>
                <w:rFonts w:hint="eastAsia"/>
              </w:rPr>
              <w:t>年级英语学习者</w:t>
            </w:r>
          </w:p>
        </w:tc>
      </w:tr>
      <w:tr w:rsidR="00D31413" w:rsidRPr="00D31413" w14:paraId="07FA5796" w14:textId="77777777" w:rsidTr="00B507E5">
        <w:tc>
          <w:tcPr>
            <w:tcW w:w="4765" w:type="dxa"/>
          </w:tcPr>
          <w:p w14:paraId="37808717" w14:textId="77777777" w:rsidR="48D93FC5" w:rsidRPr="00D31413" w:rsidRDefault="48D93FC5" w:rsidP="1C594FA7">
            <w:r>
              <w:rPr>
                <w:rFonts w:hint="eastAsia"/>
              </w:rPr>
              <w:t>替代性英文能力评估测试</w:t>
            </w:r>
            <w:r>
              <w:rPr>
                <w:rFonts w:hint="eastAsia"/>
              </w:rPr>
              <w:t xml:space="preserve"> (Alternate ACCESS for ELLs)</w:t>
            </w:r>
          </w:p>
        </w:tc>
        <w:tc>
          <w:tcPr>
            <w:tcW w:w="6110" w:type="dxa"/>
          </w:tcPr>
          <w:p w14:paraId="58CB3D45" w14:textId="77777777" w:rsidR="48D93FC5" w:rsidRPr="00D31413" w:rsidRDefault="48D93FC5" w:rsidP="1C594FA7">
            <w:r>
              <w:rPr>
                <w:rFonts w:hint="eastAsia"/>
              </w:rPr>
              <w:t>具有明显认知障碍的</w:t>
            </w:r>
            <w:r>
              <w:rPr>
                <w:rFonts w:hint="eastAsia"/>
              </w:rPr>
              <w:t xml:space="preserve"> 1-12 </w:t>
            </w:r>
            <w:r>
              <w:rPr>
                <w:rFonts w:hint="eastAsia"/>
              </w:rPr>
              <w:t>年级英语学习者</w:t>
            </w:r>
          </w:p>
        </w:tc>
      </w:tr>
      <w:tr w:rsidR="00D31413" w:rsidRPr="00D31413" w14:paraId="284886D9" w14:textId="77777777" w:rsidTr="00B507E5">
        <w:tc>
          <w:tcPr>
            <w:tcW w:w="4765" w:type="dxa"/>
          </w:tcPr>
          <w:p w14:paraId="29FECEF7" w14:textId="77777777" w:rsidR="00266E92" w:rsidRPr="00D31413" w:rsidRDefault="00154EF4" w:rsidP="00662109">
            <w:r>
              <w:rPr>
                <w:rFonts w:hint="eastAsia"/>
              </w:rPr>
              <w:t>美国西北测评协会数学和阅读测试</w:t>
            </w:r>
            <w:r>
              <w:rPr>
                <w:rFonts w:hint="eastAsia"/>
              </w:rPr>
              <w:t xml:space="preserve"> (NWEA Mathematics &amp; Reading)</w:t>
            </w:r>
          </w:p>
        </w:tc>
        <w:tc>
          <w:tcPr>
            <w:tcW w:w="6110" w:type="dxa"/>
          </w:tcPr>
          <w:p w14:paraId="2F56996C" w14:textId="77777777" w:rsidR="00266E92" w:rsidRPr="00D31413" w:rsidRDefault="00266E92" w:rsidP="00662109">
            <w:r>
              <w:rPr>
                <w:rFonts w:hint="eastAsia"/>
              </w:rPr>
              <w:t xml:space="preserve">3-8 </w:t>
            </w:r>
            <w:r>
              <w:rPr>
                <w:rFonts w:hint="eastAsia"/>
              </w:rPr>
              <w:t>年级以及高中二年级学生</w:t>
            </w:r>
          </w:p>
        </w:tc>
      </w:tr>
      <w:tr w:rsidR="00D31413" w:rsidRPr="00D31413" w14:paraId="0A570B1E" w14:textId="77777777" w:rsidTr="00B507E5">
        <w:trPr>
          <w:trHeight w:val="547"/>
        </w:trPr>
        <w:tc>
          <w:tcPr>
            <w:tcW w:w="4765" w:type="dxa"/>
          </w:tcPr>
          <w:p w14:paraId="0169F8AB" w14:textId="77777777" w:rsidR="000915B5" w:rsidRPr="00D31413" w:rsidRDefault="000915B5" w:rsidP="00A73CB2">
            <w:r>
              <w:rPr>
                <w:rFonts w:hint="eastAsia"/>
              </w:rPr>
              <w:t>多州替代性数学和</w:t>
            </w:r>
            <w:r>
              <w:rPr>
                <w:rFonts w:hint="eastAsia"/>
              </w:rPr>
              <w:t xml:space="preserve"> ELA/</w:t>
            </w:r>
            <w:r>
              <w:rPr>
                <w:rFonts w:hint="eastAsia"/>
              </w:rPr>
              <w:t>读写能力评估</w:t>
            </w:r>
            <w:r>
              <w:rPr>
                <w:rFonts w:hint="eastAsia"/>
              </w:rPr>
              <w:t xml:space="preserve"> (MSAA - Alternate Mathematics &amp; ELA/Literacy) </w:t>
            </w:r>
          </w:p>
        </w:tc>
        <w:tc>
          <w:tcPr>
            <w:tcW w:w="6110" w:type="dxa"/>
            <w:vAlign w:val="center"/>
          </w:tcPr>
          <w:p w14:paraId="597576AF" w14:textId="77777777" w:rsidR="000915B5" w:rsidRPr="00D31413" w:rsidRDefault="7ADA9B60" w:rsidP="000915B5">
            <w:r>
              <w:rPr>
                <w:rFonts w:hint="eastAsia"/>
              </w:rPr>
              <w:t>具有明显认知障碍的</w:t>
            </w:r>
            <w:r>
              <w:rPr>
                <w:rFonts w:hint="eastAsia"/>
              </w:rPr>
              <w:t xml:space="preserve"> 3-8 </w:t>
            </w:r>
            <w:r>
              <w:rPr>
                <w:rFonts w:hint="eastAsia"/>
              </w:rPr>
              <w:t>年级以及高中三年级学生</w:t>
            </w:r>
          </w:p>
        </w:tc>
      </w:tr>
      <w:tr w:rsidR="00D31413" w:rsidRPr="00D31413" w14:paraId="38CD8AD4" w14:textId="77777777" w:rsidTr="00B507E5">
        <w:trPr>
          <w:trHeight w:val="547"/>
        </w:trPr>
        <w:tc>
          <w:tcPr>
            <w:tcW w:w="4765" w:type="dxa"/>
          </w:tcPr>
          <w:p w14:paraId="48524049" w14:textId="77777777" w:rsidR="79582D07" w:rsidRPr="00D31413" w:rsidRDefault="79582D07">
            <w:r>
              <w:rPr>
                <w:rFonts w:hint="eastAsia"/>
              </w:rPr>
              <w:t>多州替代性科学评估</w:t>
            </w:r>
            <w:r>
              <w:rPr>
                <w:rFonts w:hint="eastAsia"/>
              </w:rPr>
              <w:t xml:space="preserve"> (MSAA - Alternate Science)</w:t>
            </w:r>
          </w:p>
          <w:p w14:paraId="167907D0" w14:textId="77777777" w:rsidR="1C594FA7" w:rsidRPr="00D31413" w:rsidRDefault="1C594FA7" w:rsidP="1C594FA7"/>
        </w:tc>
        <w:tc>
          <w:tcPr>
            <w:tcW w:w="6110" w:type="dxa"/>
            <w:vAlign w:val="center"/>
          </w:tcPr>
          <w:p w14:paraId="3C2D817E" w14:textId="77777777" w:rsidR="21611882" w:rsidRPr="00D31413" w:rsidRDefault="21611882" w:rsidP="1C594FA7">
            <w:r>
              <w:rPr>
                <w:rFonts w:hint="eastAsia"/>
              </w:rPr>
              <w:t>具有明显认知障碍的</w:t>
            </w:r>
            <w:r>
              <w:rPr>
                <w:rFonts w:hint="eastAsia"/>
              </w:rPr>
              <w:t xml:space="preserve"> 5 </w:t>
            </w:r>
            <w:r>
              <w:rPr>
                <w:rFonts w:hint="eastAsia"/>
              </w:rPr>
              <w:t>年级、</w:t>
            </w:r>
            <w:r>
              <w:rPr>
                <w:rFonts w:hint="eastAsia"/>
              </w:rPr>
              <w:t xml:space="preserve">8 </w:t>
            </w:r>
            <w:r>
              <w:rPr>
                <w:rFonts w:hint="eastAsia"/>
              </w:rPr>
              <w:t>年级以及高中三年级学生</w:t>
            </w:r>
          </w:p>
        </w:tc>
      </w:tr>
      <w:tr w:rsidR="00A73CB2" w14:paraId="57F9395B" w14:textId="77777777" w:rsidTr="00B507E5">
        <w:tc>
          <w:tcPr>
            <w:tcW w:w="4765" w:type="dxa"/>
          </w:tcPr>
          <w:p w14:paraId="4053A881" w14:textId="77777777" w:rsidR="00A73CB2" w:rsidRDefault="00154EF4" w:rsidP="00A73CB2">
            <w:r>
              <w:rPr>
                <w:rFonts w:hint="eastAsia"/>
              </w:rPr>
              <w:t>缅因州科学评估</w:t>
            </w:r>
            <w:r>
              <w:rPr>
                <w:rFonts w:hint="eastAsia"/>
              </w:rPr>
              <w:t xml:space="preserve"> </w:t>
            </w:r>
          </w:p>
        </w:tc>
        <w:tc>
          <w:tcPr>
            <w:tcW w:w="6110" w:type="dxa"/>
          </w:tcPr>
          <w:p w14:paraId="64742D42" w14:textId="77777777" w:rsidR="00A73CB2" w:rsidRDefault="00A73CB2" w:rsidP="00A73CB2">
            <w:r>
              <w:rPr>
                <w:rFonts w:hint="eastAsia"/>
              </w:rPr>
              <w:t xml:space="preserve">5 </w:t>
            </w:r>
            <w:r>
              <w:rPr>
                <w:rFonts w:hint="eastAsia"/>
              </w:rPr>
              <w:t>年级、</w:t>
            </w:r>
            <w:r>
              <w:rPr>
                <w:rFonts w:hint="eastAsia"/>
              </w:rPr>
              <w:t xml:space="preserve">8 </w:t>
            </w:r>
            <w:r>
              <w:rPr>
                <w:rFonts w:hint="eastAsia"/>
              </w:rPr>
              <w:t>年级以及高中三年级学生</w:t>
            </w:r>
          </w:p>
        </w:tc>
      </w:tr>
    </w:tbl>
    <w:p w14:paraId="0F1A45FB" w14:textId="77777777" w:rsidR="00662109" w:rsidRDefault="00662109" w:rsidP="00431599">
      <w:pPr>
        <w:spacing w:after="0" w:line="240" w:lineRule="auto"/>
      </w:pPr>
    </w:p>
    <w:p w14:paraId="7DFB7390" w14:textId="7C21DAF1" w:rsidR="00764836" w:rsidRPr="00CF7627" w:rsidRDefault="00944F27">
      <w:r>
        <w:rPr>
          <w:rFonts w:hint="eastAsia"/>
        </w:rPr>
        <w:t>作为家长，您可以在家使用上述评估的信息来为您的孩子提供支持，并和孩子的教师进行讨论，以确定您孩子在学校需要哪些（或是否需要）补充支持。教师可以将这些信息与其他形式的本地数据相结合，以便为其教学方式提供指导，并为学生提供更多个性化的活动和学习机会。虽然单一的评估无法反映学生成绩的全貌，但如果将评估与其他衡量方法相结合，这些数据就能够提供有关学生学习进展的重要信息。如果学生不参与州评估，</w:t>
      </w:r>
      <w:r w:rsidR="0036144D" w:rsidRPr="0036144D">
        <w:rPr>
          <w:rFonts w:hint="eastAsia"/>
        </w:rPr>
        <w:t>将无法收集</w:t>
      </w:r>
      <w:r>
        <w:rPr>
          <w:rFonts w:hint="eastAsia"/>
        </w:rPr>
        <w:t>有价值的信息。</w:t>
      </w:r>
    </w:p>
    <w:p w14:paraId="328D6329" w14:textId="5E179192" w:rsidR="0002484F" w:rsidRPr="00CF7627" w:rsidRDefault="00E86A29" w:rsidP="0010616F">
      <w:pPr>
        <w:rPr>
          <w:rFonts w:cs="Calibri"/>
          <w:bCs/>
          <w:u w:val="single"/>
        </w:rPr>
      </w:pPr>
      <w:r>
        <w:rPr>
          <w:rFonts w:hint="eastAsia"/>
        </w:rPr>
        <w:t>缅因州教育部以及本学区都致力于在州和学区层面限制学生评估的数量，同时确保评估能够为教师、学生及家长提供有意义、可付诸行动的信息。我们相信，通过我们敬业的教育工作者所提供的优质教学，以及您的倾力支持，我们的学生将取得成功。有关</w:t>
      </w:r>
      <w:r>
        <w:rPr>
          <w:rFonts w:hint="eastAsia"/>
        </w:rPr>
        <w:t xml:space="preserve"> MEA </w:t>
      </w:r>
      <w:r>
        <w:rPr>
          <w:rFonts w:hint="eastAsia"/>
        </w:rPr>
        <w:t>或您孩子学习进展的任何</w:t>
      </w:r>
      <w:r w:rsidR="0046750E" w:rsidRPr="0046750E">
        <w:rPr>
          <w:rFonts w:hint="eastAsia"/>
        </w:rPr>
        <w:t>疑</w:t>
      </w:r>
      <w:r>
        <w:rPr>
          <w:rFonts w:hint="eastAsia"/>
        </w:rPr>
        <w:t>问，</w:t>
      </w:r>
      <w:proofErr w:type="gramStart"/>
      <w:r>
        <w:rPr>
          <w:rFonts w:hint="eastAsia"/>
        </w:rPr>
        <w:t>请积极与</w:t>
      </w:r>
      <w:r w:rsidR="00114DD5" w:rsidRPr="00111C25">
        <w:rPr>
          <w:i/>
          <w:iCs/>
          <w:highlight w:val="yellow"/>
        </w:rPr>
        <w:t>[</w:t>
      </w:r>
      <w:proofErr w:type="gramEnd"/>
      <w:r w:rsidR="00114DD5" w:rsidRPr="00111C25">
        <w:rPr>
          <w:i/>
          <w:iCs/>
          <w:highlight w:val="yellow"/>
        </w:rPr>
        <w:t>INSERT RESOURCES e.g., your child’s teacher/school/administrator]</w:t>
      </w:r>
      <w:r w:rsidR="00114DD5" w:rsidDel="00114DD5">
        <w:rPr>
          <w:rFonts w:hint="eastAsia"/>
          <w:i/>
          <w:highlight w:val="yellow"/>
        </w:rPr>
        <w:t xml:space="preserve"> </w:t>
      </w:r>
      <w:r>
        <w:rPr>
          <w:rFonts w:hint="eastAsia"/>
        </w:rPr>
        <w:t>沟通联系。</w:t>
      </w:r>
    </w:p>
    <w:p w14:paraId="7521DB81" w14:textId="77777777" w:rsidR="006A2EF7" w:rsidRDefault="0043356E">
      <w:r>
        <w:rPr>
          <w:rFonts w:hint="eastAsia"/>
        </w:rPr>
        <w:t>谢谢！</w:t>
      </w:r>
    </w:p>
    <w:p w14:paraId="2EEEEC3C" w14:textId="77777777" w:rsidR="00F83DC9" w:rsidRPr="00111C25" w:rsidRDefault="00F83DC9">
      <w:pPr>
        <w:rPr>
          <w:i/>
          <w:iCs/>
        </w:rPr>
      </w:pPr>
      <w:r>
        <w:rPr>
          <w:rFonts w:hint="eastAsia"/>
          <w:i/>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C755" w14:textId="77777777" w:rsidR="009E0E28" w:rsidRDefault="009E0E28" w:rsidP="00134001">
      <w:pPr>
        <w:spacing w:after="0" w:line="240" w:lineRule="auto"/>
      </w:pPr>
      <w:r>
        <w:separator/>
      </w:r>
    </w:p>
  </w:endnote>
  <w:endnote w:type="continuationSeparator" w:id="0">
    <w:p w14:paraId="3C06E863" w14:textId="77777777" w:rsidR="009E0E28" w:rsidRDefault="009E0E28" w:rsidP="00134001">
      <w:pPr>
        <w:spacing w:after="0" w:line="240" w:lineRule="auto"/>
      </w:pPr>
      <w:r>
        <w:continuationSeparator/>
      </w:r>
    </w:p>
  </w:endnote>
  <w:endnote w:type="continuationNotice" w:id="1">
    <w:p w14:paraId="6213B513" w14:textId="77777777" w:rsidR="009E0E28" w:rsidRDefault="009E0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75F1" w14:textId="77777777" w:rsidR="009E0E28" w:rsidRDefault="009E0E28" w:rsidP="00134001">
      <w:pPr>
        <w:spacing w:after="0" w:line="240" w:lineRule="auto"/>
      </w:pPr>
      <w:r>
        <w:separator/>
      </w:r>
    </w:p>
  </w:footnote>
  <w:footnote w:type="continuationSeparator" w:id="0">
    <w:p w14:paraId="2B237EF2" w14:textId="77777777" w:rsidR="009E0E28" w:rsidRDefault="009E0E28" w:rsidP="00134001">
      <w:pPr>
        <w:spacing w:after="0" w:line="240" w:lineRule="auto"/>
      </w:pPr>
      <w:r>
        <w:continuationSeparator/>
      </w:r>
    </w:p>
  </w:footnote>
  <w:footnote w:type="continuationNotice" w:id="1">
    <w:p w14:paraId="589852CA" w14:textId="77777777" w:rsidR="009E0E28" w:rsidRDefault="009E0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D39E" w14:textId="77777777" w:rsidR="00134001" w:rsidRPr="0050654D" w:rsidRDefault="6D465EF2" w:rsidP="00BB20EA">
    <w:pPr>
      <w:spacing w:after="0" w:line="240" w:lineRule="auto"/>
      <w:rPr>
        <w:b/>
        <w:color w:val="000000" w:themeColor="text1"/>
      </w:rPr>
    </w:pPr>
    <w:r>
      <w:rPr>
        <w:rFonts w:hint="eastAsia"/>
        <w:noProof/>
        <w:lang w:eastAsia="zh-TW"/>
      </w:rPr>
      <w:drawing>
        <wp:inline distT="0" distB="0" distL="0" distR="0" wp14:anchorId="488E0FEF" wp14:editId="0D062280">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14DD5"/>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2E7845"/>
    <w:rsid w:val="00302AB2"/>
    <w:rsid w:val="00303F08"/>
    <w:rsid w:val="003042BA"/>
    <w:rsid w:val="0031340C"/>
    <w:rsid w:val="0032114A"/>
    <w:rsid w:val="00332222"/>
    <w:rsid w:val="00336F5F"/>
    <w:rsid w:val="00340D7C"/>
    <w:rsid w:val="00345297"/>
    <w:rsid w:val="00345E92"/>
    <w:rsid w:val="0034747C"/>
    <w:rsid w:val="00350C2A"/>
    <w:rsid w:val="00357BA5"/>
    <w:rsid w:val="0036144D"/>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6750E"/>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15DCB"/>
    <w:rsid w:val="00723A97"/>
    <w:rsid w:val="00735162"/>
    <w:rsid w:val="00740C87"/>
    <w:rsid w:val="00764836"/>
    <w:rsid w:val="007B793C"/>
    <w:rsid w:val="007C3D11"/>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0E28"/>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41E4"/>
    <w:rsid w:val="00AF5751"/>
    <w:rsid w:val="00B2091F"/>
    <w:rsid w:val="00B22441"/>
    <w:rsid w:val="00B2532C"/>
    <w:rsid w:val="00B37AD2"/>
    <w:rsid w:val="00B507E5"/>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501A975D"/>
  <w15:docId w15:val="{0240547D-BBFA-4A80-B6C6-666271E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eastAsia="SimSun"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Janiene McCartney</cp:lastModifiedBy>
  <cp:revision>2</cp:revision>
  <cp:lastPrinted>2017-03-18T02:39:00Z</cp:lastPrinted>
  <dcterms:created xsi:type="dcterms:W3CDTF">2022-10-13T19:21:00Z</dcterms:created>
  <dcterms:modified xsi:type="dcterms:W3CDTF">2022-10-13T19:21:00Z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