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03FD" w14:textId="77777777" w:rsidR="005C6046" w:rsidRDefault="005C6046">
      <w:bookmarkStart w:id="0" w:name="_GoBack"/>
      <w:bookmarkEnd w:id="0"/>
    </w:p>
    <w:p w14:paraId="7EF4E60F" w14:textId="77777777" w:rsidR="005C6046" w:rsidRDefault="005C6046"/>
    <w:tbl>
      <w:tblPr>
        <w:tblStyle w:val="TableGrid"/>
        <w:tblW w:w="0" w:type="auto"/>
        <w:tblLook w:val="04A0" w:firstRow="1" w:lastRow="0" w:firstColumn="1" w:lastColumn="0" w:noHBand="0" w:noVBand="1"/>
      </w:tblPr>
      <w:tblGrid>
        <w:gridCol w:w="9350"/>
      </w:tblGrid>
      <w:tr w:rsidR="005C6046" w14:paraId="35846D24" w14:textId="77777777" w:rsidTr="038A1B21">
        <w:tc>
          <w:tcPr>
            <w:tcW w:w="9350" w:type="dxa"/>
            <w:shd w:val="clear" w:color="auto" w:fill="D9D9D9" w:themeFill="background1" w:themeFillShade="D9"/>
          </w:tcPr>
          <w:p w14:paraId="142AD5E6" w14:textId="77777777" w:rsidR="005C6046" w:rsidRDefault="005C6046"/>
          <w:p w14:paraId="4A5C8330" w14:textId="77777777" w:rsidR="005C6046" w:rsidRDefault="005C6046" w:rsidP="005C6046">
            <w:pPr>
              <w:jc w:val="center"/>
              <w:rPr>
                <w:rFonts w:ascii="Tahoma" w:hAnsi="Tahoma" w:cs="Tahoma"/>
                <w:sz w:val="28"/>
                <w:szCs w:val="28"/>
              </w:rPr>
            </w:pPr>
            <w:r w:rsidRPr="7608A517">
              <w:rPr>
                <w:rFonts w:ascii="Tahoma" w:hAnsi="Tahoma" w:cs="Tahoma"/>
                <w:b/>
                <w:bCs/>
                <w:sz w:val="28"/>
                <w:szCs w:val="28"/>
                <w:u w:val="single"/>
              </w:rPr>
              <w:t>Alternate Assessments</w:t>
            </w:r>
          </w:p>
          <w:p w14:paraId="42094666" w14:textId="10CD63E2" w:rsidR="7608A517" w:rsidRDefault="7608A517" w:rsidP="7608A517">
            <w:pPr>
              <w:jc w:val="center"/>
              <w:rPr>
                <w:rFonts w:ascii="Tahoma" w:hAnsi="Tahoma" w:cs="Tahoma"/>
                <w:b/>
                <w:bCs/>
                <w:sz w:val="28"/>
                <w:szCs w:val="28"/>
                <w:u w:val="single"/>
              </w:rPr>
            </w:pPr>
          </w:p>
          <w:p w14:paraId="58A355FC" w14:textId="10F10595" w:rsidR="50896171" w:rsidRDefault="00B059E2" w:rsidP="00697416">
            <w:pPr>
              <w:rPr>
                <w:rFonts w:ascii="Arial" w:eastAsia="Arial" w:hAnsi="Arial" w:cs="Arial"/>
              </w:rPr>
            </w:pPr>
            <w:r>
              <w:rPr>
                <w:rFonts w:ascii="Arial" w:eastAsia="Arial" w:hAnsi="Arial" w:cs="Arial"/>
              </w:rPr>
              <w:t>In accordance</w:t>
            </w:r>
            <w:r w:rsidR="50896171" w:rsidRPr="7608A517">
              <w:rPr>
                <w:rFonts w:ascii="Arial" w:eastAsia="Arial" w:hAnsi="Arial" w:cs="Arial"/>
              </w:rPr>
              <w:t xml:space="preserve"> with Title I, Part A and Title II, Part B of the </w:t>
            </w:r>
            <w:r w:rsidR="50896171" w:rsidRPr="7608A517">
              <w:rPr>
                <w:rFonts w:ascii="Arial" w:eastAsia="Arial" w:hAnsi="Arial" w:cs="Arial"/>
                <w:i/>
                <w:iCs/>
              </w:rPr>
              <w:t>Every Student Succe</w:t>
            </w:r>
            <w:r w:rsidR="08479A95" w:rsidRPr="7608A517">
              <w:rPr>
                <w:rFonts w:ascii="Arial" w:eastAsia="Arial" w:hAnsi="Arial" w:cs="Arial"/>
                <w:i/>
                <w:iCs/>
              </w:rPr>
              <w:t>eds Act</w:t>
            </w:r>
            <w:r w:rsidR="0001078C">
              <w:rPr>
                <w:rFonts w:ascii="Arial" w:eastAsia="Arial" w:hAnsi="Arial" w:cs="Arial"/>
                <w:i/>
                <w:iCs/>
              </w:rPr>
              <w:t xml:space="preserve"> </w:t>
            </w:r>
            <w:r w:rsidR="0001078C" w:rsidRPr="0001078C">
              <w:rPr>
                <w:rFonts w:ascii="Arial" w:eastAsia="Arial" w:hAnsi="Arial" w:cs="Arial"/>
                <w:iCs/>
              </w:rPr>
              <w:t>[2015]</w:t>
            </w:r>
            <w:r w:rsidR="08479A95" w:rsidRPr="0001078C">
              <w:rPr>
                <w:rFonts w:ascii="Arial" w:eastAsia="Arial" w:hAnsi="Arial" w:cs="Arial"/>
              </w:rPr>
              <w:t>,</w:t>
            </w:r>
            <w:r w:rsidR="08479A95" w:rsidRPr="7608A517">
              <w:rPr>
                <w:rFonts w:ascii="Arial" w:eastAsia="Arial" w:hAnsi="Arial" w:cs="Arial"/>
              </w:rPr>
              <w:t xml:space="preserve"> students with the most significant cognitive disabilities may qualify for the </w:t>
            </w:r>
            <w:r w:rsidR="7A780F3C" w:rsidRPr="7608A517">
              <w:rPr>
                <w:rFonts w:ascii="Arial" w:eastAsia="Arial" w:hAnsi="Arial" w:cs="Arial"/>
              </w:rPr>
              <w:t xml:space="preserve">state </w:t>
            </w:r>
            <w:r w:rsidR="08479A95" w:rsidRPr="7608A517">
              <w:rPr>
                <w:rFonts w:ascii="Arial" w:eastAsia="Arial" w:hAnsi="Arial" w:cs="Arial"/>
              </w:rPr>
              <w:t>alternate assessment</w:t>
            </w:r>
            <w:r w:rsidR="27CE757B" w:rsidRPr="7608A517">
              <w:rPr>
                <w:rFonts w:ascii="Arial" w:eastAsia="Arial" w:hAnsi="Arial" w:cs="Arial"/>
              </w:rPr>
              <w:t>s</w:t>
            </w:r>
            <w:r w:rsidR="08479A95" w:rsidRPr="7608A517">
              <w:rPr>
                <w:rFonts w:ascii="Arial" w:eastAsia="Arial" w:hAnsi="Arial" w:cs="Arial"/>
              </w:rPr>
              <w:t xml:space="preserve">.  The number of students participating in alternate assessments </w:t>
            </w:r>
            <w:r w:rsidR="5E7F7984" w:rsidRPr="7608A517">
              <w:rPr>
                <w:rFonts w:ascii="Arial" w:eastAsia="Arial" w:hAnsi="Arial" w:cs="Arial"/>
              </w:rPr>
              <w:t xml:space="preserve">is not to exceed 1% of the total number of students testing in a given subject area.  </w:t>
            </w:r>
            <w:r w:rsidR="005A7082">
              <w:rPr>
                <w:rFonts w:ascii="Arial" w:eastAsia="Arial" w:hAnsi="Arial" w:cs="Arial"/>
              </w:rPr>
              <w:t>Eligibility to participate in</w:t>
            </w:r>
            <w:r w:rsidR="57AF70C8" w:rsidRPr="7608A517">
              <w:rPr>
                <w:rFonts w:ascii="Arial" w:eastAsia="Arial" w:hAnsi="Arial" w:cs="Arial"/>
              </w:rPr>
              <w:t xml:space="preserve"> the alternate assessments is determined by the IEP</w:t>
            </w:r>
            <w:r w:rsidR="005A7082">
              <w:rPr>
                <w:rFonts w:ascii="Arial" w:eastAsia="Arial" w:hAnsi="Arial" w:cs="Arial"/>
              </w:rPr>
              <w:t xml:space="preserve"> [Individualized Education Plan]</w:t>
            </w:r>
            <w:r w:rsidR="57AF70C8" w:rsidRPr="7608A517">
              <w:rPr>
                <w:rFonts w:ascii="Arial" w:eastAsia="Arial" w:hAnsi="Arial" w:cs="Arial"/>
              </w:rPr>
              <w:t xml:space="preserve"> team.</w:t>
            </w:r>
          </w:p>
          <w:p w14:paraId="5A21AFD6" w14:textId="77777777" w:rsidR="005C6046" w:rsidRDefault="005C6046" w:rsidP="7608A517">
            <w:pPr>
              <w:jc w:val="center"/>
              <w:rPr>
                <w:rFonts w:ascii="Arial" w:eastAsia="Arial" w:hAnsi="Arial" w:cs="Arial"/>
              </w:rPr>
            </w:pPr>
          </w:p>
          <w:p w14:paraId="5963980E" w14:textId="77777777" w:rsidR="005C6046" w:rsidRPr="005C6046" w:rsidRDefault="000F44C5" w:rsidP="7608A517">
            <w:pPr>
              <w:rPr>
                <w:rFonts w:ascii="Arial" w:eastAsia="Arial" w:hAnsi="Arial" w:cs="Arial"/>
                <w:b/>
                <w:bCs/>
                <w:u w:val="single"/>
              </w:rPr>
            </w:pPr>
            <w:hyperlink r:id="rId7">
              <w:r w:rsidR="005C6046" w:rsidRPr="7608A517">
                <w:rPr>
                  <w:rStyle w:val="Hyperlink"/>
                  <w:rFonts w:ascii="Arial" w:eastAsia="Arial" w:hAnsi="Arial" w:cs="Arial"/>
                  <w:b/>
                  <w:bCs/>
                </w:rPr>
                <w:t>Multi-State Alternate Assessment [MSAA]</w:t>
              </w:r>
            </w:hyperlink>
          </w:p>
          <w:p w14:paraId="5CCD3FD4" w14:textId="77777777" w:rsidR="005C6046" w:rsidRPr="005C6046" w:rsidRDefault="005C6046" w:rsidP="7608A517">
            <w:pPr>
              <w:pStyle w:val="NormalWeb"/>
              <w:shd w:val="clear" w:color="auto" w:fill="D9D9D9" w:themeFill="background1" w:themeFillShade="D9"/>
              <w:rPr>
                <w:rFonts w:ascii="Arial" w:eastAsia="Arial" w:hAnsi="Arial" w:cs="Arial"/>
                <w:color w:val="141414"/>
                <w:sz w:val="22"/>
                <w:szCs w:val="22"/>
                <w:lang w:val="en"/>
              </w:rPr>
            </w:pPr>
            <w:r w:rsidRPr="7608A517">
              <w:rPr>
                <w:rFonts w:ascii="Arial" w:eastAsia="Arial" w:hAnsi="Arial" w:cs="Arial"/>
                <w:color w:val="141414"/>
                <w:sz w:val="22"/>
                <w:szCs w:val="22"/>
                <w:lang w:val="en"/>
              </w:rPr>
              <w:t>The Multi-State Alternate Assessment (MSAA) is Maine’s MEA Alternate Mathematics and English language arts/literacy assessment. The MSAA test is an Alternate Assessment based on Alternate Achievement Standards (AA-AAS) that aligns with Maine’s College and Career Readiness Standards. As a partner state of MSAA, Maine continues to participate in the development of this assessment.</w:t>
            </w:r>
          </w:p>
          <w:p w14:paraId="491693B0" w14:textId="77777777" w:rsidR="005C6046" w:rsidRPr="00241393" w:rsidRDefault="005C6046" w:rsidP="7608A517">
            <w:pPr>
              <w:rPr>
                <w:rFonts w:ascii="Arial" w:eastAsia="Arial" w:hAnsi="Arial" w:cs="Arial"/>
                <w:b/>
                <w:bCs/>
                <w:vertAlign w:val="subscript"/>
              </w:rPr>
            </w:pPr>
          </w:p>
          <w:p w14:paraId="022CA174" w14:textId="77777777" w:rsidR="005C6046" w:rsidRPr="005C6046" w:rsidRDefault="000F44C5" w:rsidP="7608A517">
            <w:pPr>
              <w:rPr>
                <w:rFonts w:ascii="Arial" w:eastAsia="Arial" w:hAnsi="Arial" w:cs="Arial"/>
                <w:b/>
                <w:bCs/>
                <w:u w:val="single"/>
              </w:rPr>
            </w:pPr>
            <w:hyperlink r:id="rId8">
              <w:r w:rsidR="005C6046" w:rsidRPr="7608A517">
                <w:rPr>
                  <w:rStyle w:val="Hyperlink"/>
                  <w:rFonts w:ascii="Arial" w:eastAsia="Arial" w:hAnsi="Arial" w:cs="Arial"/>
                  <w:b/>
                  <w:bCs/>
                </w:rPr>
                <w:t>Science Alternate Assessment [SAA]</w:t>
              </w:r>
            </w:hyperlink>
          </w:p>
          <w:p w14:paraId="7EE6E702" w14:textId="62134E1E" w:rsidR="005C6046" w:rsidRPr="005C6046" w:rsidRDefault="005C6046" w:rsidP="7608A517">
            <w:pPr>
              <w:rPr>
                <w:rFonts w:ascii="Arial" w:eastAsia="Arial" w:hAnsi="Arial" w:cs="Arial"/>
                <w:color w:val="141414"/>
                <w:lang w:val="en"/>
              </w:rPr>
            </w:pPr>
            <w:r w:rsidRPr="7608A517">
              <w:rPr>
                <w:rFonts w:ascii="Arial" w:eastAsia="Arial" w:hAnsi="Arial" w:cs="Arial"/>
                <w:color w:val="141414"/>
                <w:lang w:val="en"/>
              </w:rPr>
              <w:t>Maine continues to move toward a new science alternate assessment which aligns to the Next Generation Standards.  Maine will implement the Science Alternate Assessment through the MSAA system during the spring 2021 administration.  This assessment will be an on-line Operational Field Test.  A paper-based test is available to print with an IEP approved accommodation.</w:t>
            </w:r>
          </w:p>
          <w:p w14:paraId="078422CA" w14:textId="60765510" w:rsidR="005C6046" w:rsidRPr="005C6046" w:rsidRDefault="005C6046" w:rsidP="7608A517">
            <w:pPr>
              <w:rPr>
                <w:rFonts w:ascii="Arial" w:eastAsia="Arial" w:hAnsi="Arial" w:cs="Arial"/>
                <w:color w:val="141414"/>
                <w:lang w:val="en"/>
              </w:rPr>
            </w:pPr>
          </w:p>
          <w:p w14:paraId="3FFAA58F" w14:textId="5CE44982" w:rsidR="005C6046" w:rsidRPr="005C6046" w:rsidRDefault="000F44C5" w:rsidP="7608A517">
            <w:pPr>
              <w:rPr>
                <w:rFonts w:ascii="Arial" w:eastAsia="Arial" w:hAnsi="Arial" w:cs="Arial"/>
                <w:color w:val="141414"/>
                <w:u w:val="single"/>
                <w:lang w:val="en"/>
              </w:rPr>
            </w:pPr>
            <w:hyperlink r:id="rId9">
              <w:r w:rsidR="0FCD86E8" w:rsidRPr="038A1B21">
                <w:rPr>
                  <w:rStyle w:val="Hyperlink"/>
                  <w:rFonts w:ascii="Arial" w:eastAsia="Arial" w:hAnsi="Arial" w:cs="Arial"/>
                  <w:color w:val="141414"/>
                  <w:lang w:val="en"/>
                </w:rPr>
                <w:t>WiDA Alternate ACCESS for ELLs</w:t>
              </w:r>
            </w:hyperlink>
          </w:p>
          <w:p w14:paraId="3C39F2FF" w14:textId="11B71D38" w:rsidR="005C6046" w:rsidRPr="005C6046" w:rsidRDefault="54417A51" w:rsidP="7608A517">
            <w:pPr>
              <w:rPr>
                <w:rFonts w:ascii="Arial" w:eastAsia="Arial" w:hAnsi="Arial" w:cs="Arial"/>
                <w:lang w:val="en"/>
              </w:rPr>
            </w:pPr>
            <w:r w:rsidRPr="7608A517">
              <w:rPr>
                <w:rFonts w:ascii="Arial" w:eastAsia="Arial" w:hAnsi="Arial" w:cs="Arial"/>
                <w:lang w:val="en"/>
              </w:rPr>
              <w:t>The Alternate ACCESS for ELLs (Assessing Comprehension and Communication in English State-to-State for English Language Learners) is Maine’s assessment of English language proficiency (ELP) for students in grades 1-12 who are classified as English learners and have significant cognitive disabilities that prevent their meaningful participation in the ACCESS for ELLs assessment.</w:t>
            </w:r>
          </w:p>
          <w:p w14:paraId="0775C15D" w14:textId="2EEFB3D2" w:rsidR="005C6046" w:rsidRPr="005C6046" w:rsidRDefault="54417A51" w:rsidP="7608A517">
            <w:pPr>
              <w:rPr>
                <w:rFonts w:ascii="Arial" w:eastAsia="Arial" w:hAnsi="Arial" w:cs="Arial"/>
                <w:lang w:val="en"/>
              </w:rPr>
            </w:pPr>
            <w:r w:rsidRPr="7608A517">
              <w:rPr>
                <w:rFonts w:ascii="Arial" w:eastAsia="Arial" w:hAnsi="Arial" w:cs="Arial"/>
                <w:lang w:val="en"/>
              </w:rPr>
              <w:t>All students identified as English learners must be assessed annually for ELP, including students who receive special education services. The Individuals with Disabilities Education Act also mandates that students with disabilities participate in statewide and district-wide assessment programs, including alternate assessments with appropriate accommodations, when it is documented in their Individualized Education Programs. For this reason, Maine uses the Alternate ACCESS for ELLs to meet federal accountability requirements and to provide educators with a measure sensitive to ELP growth of English learners with significant cognitive disabilities.</w:t>
            </w:r>
          </w:p>
          <w:p w14:paraId="7E0D31C6" w14:textId="65C4C21F" w:rsidR="005C6046" w:rsidRPr="005C6046" w:rsidRDefault="005C6046" w:rsidP="7608A517">
            <w:pPr>
              <w:rPr>
                <w:rFonts w:ascii="Arial" w:hAnsi="Arial" w:cs="Arial"/>
                <w:color w:val="141414"/>
                <w:lang w:val="en"/>
              </w:rPr>
            </w:pPr>
          </w:p>
          <w:p w14:paraId="053AA2CE" w14:textId="146266C9" w:rsidR="005C6046" w:rsidRPr="005C6046" w:rsidRDefault="005C6046" w:rsidP="7608A517">
            <w:pPr>
              <w:rPr>
                <w:rFonts w:ascii="Arial" w:hAnsi="Arial" w:cs="Arial"/>
                <w:color w:val="141414"/>
                <w:u w:val="single"/>
                <w:lang w:val="en"/>
              </w:rPr>
            </w:pPr>
          </w:p>
        </w:tc>
      </w:tr>
    </w:tbl>
    <w:p w14:paraId="345BC04E" w14:textId="77777777" w:rsidR="00C4354A" w:rsidRDefault="000F44C5"/>
    <w:p w14:paraId="3EED50C5" w14:textId="77777777" w:rsidR="008D606F" w:rsidRDefault="008D606F"/>
    <w:p w14:paraId="314066A4" w14:textId="77777777" w:rsidR="005C6046" w:rsidRDefault="005C6046">
      <w:r>
        <w:rPr>
          <w:noProof/>
        </w:rPr>
        <w:lastRenderedPageBreak/>
        <w:drawing>
          <wp:inline distT="0" distB="0" distL="0" distR="0" wp14:anchorId="0EAE6996" wp14:editId="5415685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sectPr w:rsidR="005C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46"/>
    <w:rsid w:val="0001078C"/>
    <w:rsid w:val="000F44C5"/>
    <w:rsid w:val="00241393"/>
    <w:rsid w:val="005A7082"/>
    <w:rsid w:val="005C6046"/>
    <w:rsid w:val="00697416"/>
    <w:rsid w:val="007F0191"/>
    <w:rsid w:val="008D606F"/>
    <w:rsid w:val="00A62BA9"/>
    <w:rsid w:val="00B059E2"/>
    <w:rsid w:val="00C40E76"/>
    <w:rsid w:val="00E82B9B"/>
    <w:rsid w:val="029EB3A7"/>
    <w:rsid w:val="038A1B21"/>
    <w:rsid w:val="062598E7"/>
    <w:rsid w:val="08479A95"/>
    <w:rsid w:val="0FCD86E8"/>
    <w:rsid w:val="1819F7C9"/>
    <w:rsid w:val="234C72FC"/>
    <w:rsid w:val="27CE757B"/>
    <w:rsid w:val="2B6C71C4"/>
    <w:rsid w:val="2DF4AC69"/>
    <w:rsid w:val="38A12193"/>
    <w:rsid w:val="3C302FE8"/>
    <w:rsid w:val="3D07D289"/>
    <w:rsid w:val="3D326942"/>
    <w:rsid w:val="3FFB3EC3"/>
    <w:rsid w:val="43788176"/>
    <w:rsid w:val="4614D4CD"/>
    <w:rsid w:val="50896171"/>
    <w:rsid w:val="54417A51"/>
    <w:rsid w:val="54FBBA93"/>
    <w:rsid w:val="57AF70C8"/>
    <w:rsid w:val="587A9564"/>
    <w:rsid w:val="5E7F7984"/>
    <w:rsid w:val="7608A517"/>
    <w:rsid w:val="7A780F3C"/>
    <w:rsid w:val="7C18D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DBBD"/>
  <w15:chartTrackingRefBased/>
  <w15:docId w15:val="{7DEC5908-C1A4-49A5-AB62-D7AAA23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046"/>
    <w:rPr>
      <w:color w:val="2A53A6"/>
      <w:u w:val="single"/>
      <w:shd w:val="clear" w:color="auto" w:fill="auto"/>
    </w:rPr>
  </w:style>
  <w:style w:type="paragraph" w:styleId="NormalWeb">
    <w:name w:val="Normal (Web)"/>
    <w:basedOn w:val="Normal"/>
    <w:uiPriority w:val="99"/>
    <w:unhideWhenUsed/>
    <w:rsid w:val="005C6046"/>
    <w:pPr>
      <w:spacing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6046"/>
    <w:rPr>
      <w:color w:val="605E5C"/>
      <w:shd w:val="clear" w:color="auto" w:fill="E1DFDD"/>
    </w:rPr>
  </w:style>
  <w:style w:type="paragraph" w:styleId="BalloonText">
    <w:name w:val="Balloon Text"/>
    <w:basedOn w:val="Normal"/>
    <w:link w:val="BalloonTextChar"/>
    <w:uiPriority w:val="99"/>
    <w:semiHidden/>
    <w:unhideWhenUsed/>
    <w:rsid w:val="005C6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0725">
      <w:bodyDiv w:val="1"/>
      <w:marLeft w:val="0"/>
      <w:marRight w:val="0"/>
      <w:marTop w:val="0"/>
      <w:marBottom w:val="0"/>
      <w:divBdr>
        <w:top w:val="none" w:sz="0" w:space="0" w:color="auto"/>
        <w:left w:val="none" w:sz="0" w:space="0" w:color="auto"/>
        <w:bottom w:val="none" w:sz="0" w:space="0" w:color="auto"/>
        <w:right w:val="none" w:sz="0" w:space="0" w:color="auto"/>
      </w:divBdr>
      <w:divsChild>
        <w:div w:id="75326048">
          <w:marLeft w:val="0"/>
          <w:marRight w:val="0"/>
          <w:marTop w:val="0"/>
          <w:marBottom w:val="0"/>
          <w:divBdr>
            <w:top w:val="none" w:sz="0" w:space="0" w:color="auto"/>
            <w:left w:val="none" w:sz="0" w:space="0" w:color="auto"/>
            <w:bottom w:val="none" w:sz="0" w:space="0" w:color="auto"/>
            <w:right w:val="none" w:sz="0" w:space="0" w:color="auto"/>
          </w:divBdr>
          <w:divsChild>
            <w:div w:id="2005357364">
              <w:marLeft w:val="0"/>
              <w:marRight w:val="0"/>
              <w:marTop w:val="0"/>
              <w:marBottom w:val="0"/>
              <w:divBdr>
                <w:top w:val="none" w:sz="0" w:space="0" w:color="auto"/>
                <w:left w:val="none" w:sz="0" w:space="0" w:color="auto"/>
                <w:bottom w:val="none" w:sz="0" w:space="0" w:color="auto"/>
                <w:right w:val="none" w:sz="0" w:space="0" w:color="auto"/>
              </w:divBdr>
              <w:divsChild>
                <w:div w:id="1834685147">
                  <w:marLeft w:val="0"/>
                  <w:marRight w:val="0"/>
                  <w:marTop w:val="100"/>
                  <w:marBottom w:val="100"/>
                  <w:divBdr>
                    <w:top w:val="none" w:sz="0" w:space="0" w:color="auto"/>
                    <w:left w:val="none" w:sz="0" w:space="0" w:color="auto"/>
                    <w:bottom w:val="none" w:sz="0" w:space="0" w:color="auto"/>
                    <w:right w:val="none" w:sz="0" w:space="0" w:color="auto"/>
                  </w:divBdr>
                  <w:divsChild>
                    <w:div w:id="1319965934">
                      <w:marLeft w:val="0"/>
                      <w:marRight w:val="0"/>
                      <w:marTop w:val="0"/>
                      <w:marBottom w:val="0"/>
                      <w:divBdr>
                        <w:top w:val="none" w:sz="0" w:space="0" w:color="auto"/>
                        <w:left w:val="none" w:sz="0" w:space="0" w:color="auto"/>
                        <w:bottom w:val="none" w:sz="0" w:space="0" w:color="auto"/>
                        <w:right w:val="none" w:sz="0" w:space="0" w:color="auto"/>
                      </w:divBdr>
                      <w:divsChild>
                        <w:div w:id="530147378">
                          <w:marLeft w:val="0"/>
                          <w:marRight w:val="0"/>
                          <w:marTop w:val="0"/>
                          <w:marBottom w:val="0"/>
                          <w:divBdr>
                            <w:top w:val="none" w:sz="0" w:space="0" w:color="auto"/>
                            <w:left w:val="none" w:sz="0" w:space="0" w:color="auto"/>
                            <w:bottom w:val="none" w:sz="0" w:space="0" w:color="auto"/>
                            <w:right w:val="none" w:sz="0" w:space="0" w:color="auto"/>
                          </w:divBdr>
                          <w:divsChild>
                            <w:div w:id="1383938386">
                              <w:marLeft w:val="0"/>
                              <w:marRight w:val="0"/>
                              <w:marTop w:val="0"/>
                              <w:marBottom w:val="0"/>
                              <w:divBdr>
                                <w:top w:val="none" w:sz="0" w:space="0" w:color="auto"/>
                                <w:left w:val="none" w:sz="0" w:space="0" w:color="auto"/>
                                <w:bottom w:val="none" w:sz="0" w:space="0" w:color="auto"/>
                                <w:right w:val="none" w:sz="0" w:space="0" w:color="auto"/>
                              </w:divBdr>
                              <w:divsChild>
                                <w:div w:id="2021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729">
                          <w:marLeft w:val="0"/>
                          <w:marRight w:val="0"/>
                          <w:marTop w:val="0"/>
                          <w:marBottom w:val="0"/>
                          <w:divBdr>
                            <w:top w:val="none" w:sz="0" w:space="0" w:color="auto"/>
                            <w:left w:val="none" w:sz="0" w:space="0" w:color="auto"/>
                            <w:bottom w:val="none" w:sz="0" w:space="0" w:color="auto"/>
                            <w:right w:val="none" w:sz="0" w:space="0" w:color="auto"/>
                          </w:divBdr>
                          <w:divsChild>
                            <w:div w:id="1720284563">
                              <w:marLeft w:val="0"/>
                              <w:marRight w:val="0"/>
                              <w:marTop w:val="0"/>
                              <w:marBottom w:val="0"/>
                              <w:divBdr>
                                <w:top w:val="none" w:sz="0" w:space="0" w:color="auto"/>
                                <w:left w:val="none" w:sz="0" w:space="0" w:color="auto"/>
                                <w:bottom w:val="none" w:sz="0" w:space="0" w:color="auto"/>
                                <w:right w:val="none" w:sz="0" w:space="0" w:color="auto"/>
                              </w:divBdr>
                              <w:divsChild>
                                <w:div w:id="1909732238">
                                  <w:marLeft w:val="0"/>
                                  <w:marRight w:val="0"/>
                                  <w:marTop w:val="0"/>
                                  <w:marBottom w:val="0"/>
                                  <w:divBdr>
                                    <w:top w:val="none" w:sz="0" w:space="0" w:color="auto"/>
                                    <w:left w:val="none" w:sz="0" w:space="0" w:color="auto"/>
                                    <w:bottom w:val="none" w:sz="0" w:space="0" w:color="auto"/>
                                    <w:right w:val="none" w:sz="0" w:space="0" w:color="auto"/>
                                  </w:divBdr>
                                  <w:divsChild>
                                    <w:div w:id="535511051">
                                      <w:marLeft w:val="0"/>
                                      <w:marRight w:val="0"/>
                                      <w:marTop w:val="0"/>
                                      <w:marBottom w:val="0"/>
                                      <w:divBdr>
                                        <w:top w:val="none" w:sz="0" w:space="0" w:color="auto"/>
                                        <w:left w:val="none" w:sz="0" w:space="0" w:color="auto"/>
                                        <w:bottom w:val="none" w:sz="0" w:space="0" w:color="auto"/>
                                        <w:right w:val="none" w:sz="0" w:space="0" w:color="auto"/>
                                      </w:divBdr>
                                      <w:divsChild>
                                        <w:div w:id="1605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saa" TargetMode="External"/><Relationship Id="rId3" Type="http://schemas.openxmlformats.org/officeDocument/2006/relationships/customXml" Target="../customXml/item3.xml"/><Relationship Id="rId7" Type="http://schemas.openxmlformats.org/officeDocument/2006/relationships/hyperlink" Target="https://www.maine.gov/doe/Testing_Accountability/MECAS/materials/msa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maine.gov/doe/Testing_Accountability/MECAS/materials/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A8995166A8444A7A979262C68CBF5" ma:contentTypeVersion="10" ma:contentTypeDescription="Create a new document." ma:contentTypeScope="" ma:versionID="69d92b7d2feaa04f701ca8923fc5c071">
  <xsd:schema xmlns:xsd="http://www.w3.org/2001/XMLSchema" xmlns:xs="http://www.w3.org/2001/XMLSchema" xmlns:p="http://schemas.microsoft.com/office/2006/metadata/properties" xmlns:ns3="6a21eefd-0eaa-4de0-bd2e-90b0050b3faa" xmlns:ns4="4f80aee7-56c8-4ee8-b1de-7e9bf93fd979" targetNamespace="http://schemas.microsoft.com/office/2006/metadata/properties" ma:root="true" ma:fieldsID="56a1560d6ccd7f78ac2c29fbb69b034b" ns3:_="" ns4:_="">
    <xsd:import namespace="6a21eefd-0eaa-4de0-bd2e-90b0050b3faa"/>
    <xsd:import namespace="4f80aee7-56c8-4ee8-b1de-7e9bf93fd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1eefd-0eaa-4de0-bd2e-90b0050b3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0aee7-56c8-4ee8-b1de-7e9bf93fd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2FE9B-02C7-47BE-BF00-A9C6679A9A11}">
  <ds:schemaRefs>
    <ds:schemaRef ds:uri="http://purl.org/dc/elements/1.1/"/>
    <ds:schemaRef ds:uri="http://schemas.microsoft.com/office/2006/metadata/properties"/>
    <ds:schemaRef ds:uri="6a21eefd-0eaa-4de0-bd2e-90b0050b3faa"/>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4f80aee7-56c8-4ee8-b1de-7e9bf93fd979"/>
    <ds:schemaRef ds:uri="http://www.w3.org/XML/1998/namespace"/>
  </ds:schemaRefs>
</ds:datastoreItem>
</file>

<file path=customXml/itemProps2.xml><?xml version="1.0" encoding="utf-8"?>
<ds:datastoreItem xmlns:ds="http://schemas.openxmlformats.org/officeDocument/2006/customXml" ds:itemID="{898C6346-92EE-41AA-B2DD-0B4847031F74}">
  <ds:schemaRefs>
    <ds:schemaRef ds:uri="http://schemas.microsoft.com/sharepoint/v3/contenttype/forms"/>
  </ds:schemaRefs>
</ds:datastoreItem>
</file>

<file path=customXml/itemProps3.xml><?xml version="1.0" encoding="utf-8"?>
<ds:datastoreItem xmlns:ds="http://schemas.openxmlformats.org/officeDocument/2006/customXml" ds:itemID="{3A83C85B-9EE4-4732-8229-23F0CC93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1eefd-0eaa-4de0-bd2e-90b0050b3faa"/>
    <ds:schemaRef ds:uri="4f80aee7-56c8-4ee8-b1de-7e9bf93fd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Bossio-Smith, Jodi</dc:creator>
  <cp:keywords/>
  <dc:description/>
  <cp:lastModifiedBy>Wilson, Olivia</cp:lastModifiedBy>
  <cp:revision>2</cp:revision>
  <dcterms:created xsi:type="dcterms:W3CDTF">2020-07-23T02:54:00Z</dcterms:created>
  <dcterms:modified xsi:type="dcterms:W3CDTF">2020-07-23T02:54:00Z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0x010100310A8995166A8444A7A979262C68CBF5</vt:lpwstr>
  </property>
</Properties>
</file>