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CD" w:rsidRPr="005B142F" w:rsidRDefault="005B142F">
      <w:pPr>
        <w:rPr>
          <w:b/>
        </w:rPr>
      </w:pPr>
      <w:r w:rsidRPr="005B142F">
        <w:rPr>
          <w:b/>
        </w:rPr>
        <w:t>Lewiston 3 Recruit and Retain 6/11/19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142F" w:rsidTr="005B142F">
        <w:tc>
          <w:tcPr>
            <w:tcW w:w="4675" w:type="dxa"/>
          </w:tcPr>
          <w:p w:rsidR="005B142F" w:rsidRPr="005B142F" w:rsidRDefault="005B142F" w:rsidP="005B142F">
            <w:pPr>
              <w:jc w:val="center"/>
              <w:rPr>
                <w:b/>
              </w:rPr>
            </w:pPr>
            <w:r w:rsidRPr="005B142F">
              <w:rPr>
                <w:b/>
              </w:rPr>
              <w:t>Challenges</w:t>
            </w:r>
          </w:p>
          <w:p w:rsidR="005B142F" w:rsidRPr="005B142F" w:rsidRDefault="005B142F" w:rsidP="005B142F">
            <w:pPr>
              <w:jc w:val="center"/>
              <w:rPr>
                <w:b/>
              </w:rPr>
            </w:pPr>
            <w:r w:rsidRPr="005B142F">
              <w:rPr>
                <w:b/>
              </w:rPr>
              <w:t>Why aren’t more people entering and remaining in the teaching profession?</w:t>
            </w:r>
          </w:p>
        </w:tc>
        <w:tc>
          <w:tcPr>
            <w:tcW w:w="4675" w:type="dxa"/>
          </w:tcPr>
          <w:p w:rsidR="005B142F" w:rsidRDefault="005B142F" w:rsidP="005B142F">
            <w:pPr>
              <w:jc w:val="center"/>
              <w:rPr>
                <w:b/>
              </w:rPr>
            </w:pPr>
            <w:r w:rsidRPr="005B142F">
              <w:rPr>
                <w:b/>
              </w:rPr>
              <w:t>Solutions</w:t>
            </w:r>
          </w:p>
          <w:p w:rsidR="005B142F" w:rsidRPr="005B142F" w:rsidRDefault="005B142F" w:rsidP="005B142F">
            <w:pPr>
              <w:jc w:val="center"/>
              <w:rPr>
                <w:b/>
              </w:rPr>
            </w:pPr>
            <w:r>
              <w:rPr>
                <w:b/>
              </w:rPr>
              <w:t xml:space="preserve">How </w:t>
            </w:r>
            <w:r w:rsidRPr="005B142F">
              <w:rPr>
                <w:b/>
                <w:strike/>
              </w:rPr>
              <w:t>might</w:t>
            </w:r>
            <w:r>
              <w:rPr>
                <w:b/>
              </w:rPr>
              <w:t xml:space="preserve"> will we attract and retain more people in profession?</w:t>
            </w:r>
          </w:p>
        </w:tc>
      </w:tr>
      <w:tr w:rsidR="005B142F" w:rsidTr="005B142F">
        <w:tc>
          <w:tcPr>
            <w:tcW w:w="4675" w:type="dxa"/>
          </w:tcPr>
          <w:p w:rsidR="005B142F" w:rsidRDefault="005B142F">
            <w:r>
              <w:t>Perceived lack of support</w:t>
            </w:r>
          </w:p>
        </w:tc>
        <w:tc>
          <w:tcPr>
            <w:tcW w:w="4675" w:type="dxa"/>
          </w:tcPr>
          <w:p w:rsidR="005B142F" w:rsidRDefault="005B142F">
            <w:r>
              <w:t>Purpose driven mtg/support time</w:t>
            </w:r>
          </w:p>
        </w:tc>
      </w:tr>
      <w:tr w:rsidR="005B142F" w:rsidTr="005B142F">
        <w:tc>
          <w:tcPr>
            <w:tcW w:w="4675" w:type="dxa"/>
          </w:tcPr>
          <w:p w:rsidR="005B142F" w:rsidRDefault="005B142F">
            <w:r>
              <w:t>Prolific public negativity**</w:t>
            </w:r>
          </w:p>
        </w:tc>
        <w:tc>
          <w:tcPr>
            <w:tcW w:w="4675" w:type="dxa"/>
          </w:tcPr>
          <w:p w:rsidR="005B142F" w:rsidRDefault="005B142F">
            <w:r>
              <w:t>Recruiting those with a natural affinity for inspiring learning and patience to move students along as social beings **</w:t>
            </w:r>
          </w:p>
        </w:tc>
      </w:tr>
      <w:tr w:rsidR="005B142F" w:rsidTr="005B142F">
        <w:tc>
          <w:tcPr>
            <w:tcW w:w="4675" w:type="dxa"/>
          </w:tcPr>
          <w:p w:rsidR="005B142F" w:rsidRDefault="005B142F">
            <w:r>
              <w:t>Burnout from behaviors</w:t>
            </w:r>
          </w:p>
        </w:tc>
        <w:tc>
          <w:tcPr>
            <w:tcW w:w="4675" w:type="dxa"/>
          </w:tcPr>
          <w:p w:rsidR="005B142F" w:rsidRDefault="005B142F">
            <w:r>
              <w:t>Creative contracts (role changes, for example)</w:t>
            </w:r>
          </w:p>
        </w:tc>
      </w:tr>
      <w:tr w:rsidR="005B142F" w:rsidTr="005B142F">
        <w:tc>
          <w:tcPr>
            <w:tcW w:w="4675" w:type="dxa"/>
          </w:tcPr>
          <w:p w:rsidR="005B142F" w:rsidRDefault="005B142F">
            <w:r>
              <w:t>Time to be/brainstorm w/adults is needed</w:t>
            </w:r>
          </w:p>
        </w:tc>
        <w:tc>
          <w:tcPr>
            <w:tcW w:w="4675" w:type="dxa"/>
          </w:tcPr>
          <w:p w:rsidR="005B142F" w:rsidRDefault="005B142F">
            <w:r>
              <w:t>Celebrate success and market to broader community/state</w:t>
            </w:r>
          </w:p>
        </w:tc>
      </w:tr>
      <w:tr w:rsidR="005B142F" w:rsidTr="005B142F">
        <w:tc>
          <w:tcPr>
            <w:tcW w:w="4675" w:type="dxa"/>
          </w:tcPr>
          <w:p w:rsidR="005B142F" w:rsidRDefault="005B142F">
            <w:r>
              <w:t>Get faster mental health support for severe student social-emotional issues</w:t>
            </w:r>
          </w:p>
        </w:tc>
        <w:tc>
          <w:tcPr>
            <w:tcW w:w="4675" w:type="dxa"/>
          </w:tcPr>
          <w:p w:rsidR="005B142F" w:rsidRDefault="005B142F">
            <w:r>
              <w:t>Teach and foster collective strengths/systems thinking and salesmanship</w:t>
            </w:r>
          </w:p>
        </w:tc>
      </w:tr>
      <w:tr w:rsidR="005B142F" w:rsidTr="005B142F">
        <w:tc>
          <w:tcPr>
            <w:tcW w:w="4675" w:type="dxa"/>
          </w:tcPr>
          <w:p w:rsidR="005B142F" w:rsidRDefault="005B142F"/>
        </w:tc>
        <w:tc>
          <w:tcPr>
            <w:tcW w:w="4675" w:type="dxa"/>
          </w:tcPr>
          <w:p w:rsidR="005B142F" w:rsidRDefault="005B142F"/>
        </w:tc>
      </w:tr>
      <w:tr w:rsidR="005B142F" w:rsidTr="005B142F">
        <w:tc>
          <w:tcPr>
            <w:tcW w:w="4675" w:type="dxa"/>
          </w:tcPr>
          <w:p w:rsidR="005B142F" w:rsidRDefault="005B142F"/>
        </w:tc>
        <w:tc>
          <w:tcPr>
            <w:tcW w:w="4675" w:type="dxa"/>
          </w:tcPr>
          <w:p w:rsidR="005B142F" w:rsidRDefault="005B142F">
            <w:hyperlink r:id="rId4" w:history="1">
              <w:r w:rsidRPr="007613D4">
                <w:rPr>
                  <w:rStyle w:val="Hyperlink"/>
                </w:rPr>
                <w:t>Rachel.paling@maine.gov</w:t>
              </w:r>
            </w:hyperlink>
            <w:r>
              <w:t xml:space="preserve"> </w:t>
            </w:r>
          </w:p>
        </w:tc>
      </w:tr>
    </w:tbl>
    <w:p w:rsidR="005B142F" w:rsidRDefault="005B142F">
      <w:bookmarkStart w:id="0" w:name="_GoBack"/>
      <w:bookmarkEnd w:id="0"/>
    </w:p>
    <w:sectPr w:rsidR="005B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96"/>
    <w:rsid w:val="00044D99"/>
    <w:rsid w:val="001153EA"/>
    <w:rsid w:val="00564E96"/>
    <w:rsid w:val="005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BFD0"/>
  <w15:chartTrackingRefBased/>
  <w15:docId w15:val="{63945C37-BF4D-470A-971F-8F91CA6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el.paling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Ranger, Tamara</dc:creator>
  <cp:keywords/>
  <dc:description/>
  <cp:lastModifiedBy>Ranger, Tamara</cp:lastModifiedBy>
  <cp:revision>2</cp:revision>
  <dcterms:created xsi:type="dcterms:W3CDTF">2019-07-02T18:30:00Z</dcterms:created>
  <dcterms:modified xsi:type="dcterms:W3CDTF">2019-07-02T18:38:00Z</dcterms:modified>
</cp:coreProperties>
</file>