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ECD" w:rsidRDefault="00235A02">
      <w:r>
        <w:t>Lewiston 10 Strategies</w:t>
      </w:r>
      <w:r>
        <w:tab/>
      </w:r>
      <w:r>
        <w:tab/>
        <w:t>6-11-19</w:t>
      </w:r>
    </w:p>
    <w:p w:rsidR="00235A02" w:rsidRDefault="00235A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35A02" w:rsidTr="00235A02">
        <w:tc>
          <w:tcPr>
            <w:tcW w:w="9350" w:type="dxa"/>
          </w:tcPr>
          <w:p w:rsidR="00235A02" w:rsidRPr="00235A02" w:rsidRDefault="00235A02">
            <w:pPr>
              <w:rPr>
                <w:b/>
              </w:rPr>
            </w:pPr>
            <w:r w:rsidRPr="00235A02">
              <w:rPr>
                <w:b/>
              </w:rPr>
              <w:t>Strategies already in place to recruit and retain educators</w:t>
            </w:r>
          </w:p>
          <w:p w:rsidR="00235A02" w:rsidRDefault="00235A02"/>
          <w:p w:rsidR="00235A02" w:rsidRDefault="00235A02"/>
          <w:p w:rsidR="00235A02" w:rsidRDefault="00235A02">
            <w:r>
              <w:t>Debt forgiveness for teaching in high needs areas – needs to become clearer and probably better funded, with specific criteria to identifying terrific teachers.  (Is this being promoted—taken advantage of?)</w:t>
            </w:r>
          </w:p>
          <w:p w:rsidR="00235A02" w:rsidRDefault="00235A02"/>
          <w:p w:rsidR="00235A02" w:rsidRDefault="00235A02">
            <w:r>
              <w:t>National nonprofits have years of experience in both these areas</w:t>
            </w:r>
          </w:p>
          <w:p w:rsidR="00235A02" w:rsidRDefault="00235A02"/>
          <w:p w:rsidR="00235A02" w:rsidRDefault="00235A02">
            <w:r>
              <w:t>Job-embedded supports such as coaching*</w:t>
            </w:r>
          </w:p>
          <w:p w:rsidR="00235A02" w:rsidRDefault="00235A02"/>
          <w:p w:rsidR="00235A02" w:rsidRDefault="00235A02">
            <w:r>
              <w:t>PLC/team teaching – School Reform Institute Protocol</w:t>
            </w:r>
          </w:p>
          <w:p w:rsidR="00235A02" w:rsidRDefault="00235A02"/>
          <w:p w:rsidR="00235A02" w:rsidRDefault="00235A02">
            <w:r>
              <w:t>Mentor programs</w:t>
            </w:r>
          </w:p>
          <w:p w:rsidR="00235A02" w:rsidRDefault="00235A02"/>
          <w:p w:rsidR="00235A02" w:rsidRDefault="00235A02">
            <w:r>
              <w:t>Retain leaders = retain teachers (NISL)</w:t>
            </w:r>
          </w:p>
          <w:p w:rsidR="00235A02" w:rsidRDefault="00235A02"/>
          <w:p w:rsidR="00235A02" w:rsidRDefault="00235A02">
            <w:r>
              <w:t>Web</w:t>
            </w:r>
            <w:r w:rsidR="00FF7359">
              <w:t>in</w:t>
            </w:r>
            <w:bookmarkStart w:id="0" w:name="_GoBack"/>
            <w:bookmarkEnd w:id="0"/>
            <w:r>
              <w:t>ar library or ve</w:t>
            </w:r>
            <w:r w:rsidR="00FF7359">
              <w:t>t</w:t>
            </w:r>
            <w:r>
              <w:t xml:space="preserve">ted quality </w:t>
            </w:r>
            <w:proofErr w:type="spellStart"/>
            <w:r>
              <w:t>Youtube</w:t>
            </w:r>
            <w:proofErr w:type="spellEnd"/>
            <w:r>
              <w:t xml:space="preserve"> “how </w:t>
            </w:r>
            <w:proofErr w:type="spellStart"/>
            <w:r>
              <w:t>tos</w:t>
            </w:r>
            <w:proofErr w:type="spellEnd"/>
            <w:r>
              <w:t>”  for new/veteran teachers (atlas.org)</w:t>
            </w:r>
          </w:p>
          <w:p w:rsidR="00235A02" w:rsidRDefault="00235A02"/>
        </w:tc>
      </w:tr>
    </w:tbl>
    <w:p w:rsidR="00235A02" w:rsidRDefault="00235A02"/>
    <w:sectPr w:rsidR="00235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02"/>
    <w:rsid w:val="00044D99"/>
    <w:rsid w:val="001153EA"/>
    <w:rsid w:val="00235A02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25C87"/>
  <w15:chartTrackingRefBased/>
  <w15:docId w15:val="{E1C0809B-0CC0-4700-8A3D-29C33082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Ranger, Tamara</dc:creator>
  <cp:keywords/>
  <dc:description/>
  <cp:lastModifiedBy>Ranger, Tamara</cp:lastModifiedBy>
  <cp:revision>2</cp:revision>
  <cp:lastPrinted>2019-07-03T20:58:00Z</cp:lastPrinted>
  <dcterms:created xsi:type="dcterms:W3CDTF">2019-07-03T20:53:00Z</dcterms:created>
  <dcterms:modified xsi:type="dcterms:W3CDTF">2019-07-03T21:11:00Z</dcterms:modified>
</cp:coreProperties>
</file>