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409C" w14:textId="41CE65BE" w:rsidR="00705FE3" w:rsidRDefault="00AF1D09" w:rsidP="00AF1D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ESEA Equitable Services Needs Assessment / Plan</w:t>
      </w:r>
    </w:p>
    <w:p w14:paraId="05039018" w14:textId="77777777" w:rsidR="00705FE3" w:rsidRDefault="0051540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&lt;insert school year&gt;</w:t>
      </w:r>
      <w:r>
        <w:rPr>
          <w:b/>
          <w:sz w:val="28"/>
          <w:szCs w:val="28"/>
        </w:rPr>
        <w:t xml:space="preserve"> School Year</w:t>
      </w:r>
    </w:p>
    <w:tbl>
      <w:tblPr>
        <w:tblStyle w:val="a"/>
        <w:tblW w:w="10800" w:type="dxa"/>
        <w:tblLayout w:type="fixed"/>
        <w:tblLook w:val="0400" w:firstRow="0" w:lastRow="0" w:firstColumn="0" w:lastColumn="0" w:noHBand="0" w:noVBand="1"/>
      </w:tblPr>
      <w:tblGrid>
        <w:gridCol w:w="1907"/>
        <w:gridCol w:w="809"/>
        <w:gridCol w:w="8084"/>
      </w:tblGrid>
      <w:tr w:rsidR="00705FE3" w14:paraId="78E84339" w14:textId="77777777">
        <w:tc>
          <w:tcPr>
            <w:tcW w:w="2716" w:type="dxa"/>
            <w:gridSpan w:val="2"/>
          </w:tcPr>
          <w:p w14:paraId="74BBA003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5CF6953D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School Name:</w:t>
            </w:r>
          </w:p>
        </w:tc>
        <w:tc>
          <w:tcPr>
            <w:tcW w:w="8084" w:type="dxa"/>
            <w:tcBorders>
              <w:bottom w:val="single" w:sz="4" w:space="0" w:color="000000"/>
            </w:tcBorders>
          </w:tcPr>
          <w:p w14:paraId="7AC832A1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6D4B32C9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5FE3" w14:paraId="0B9D15FC" w14:textId="77777777">
        <w:tc>
          <w:tcPr>
            <w:tcW w:w="2716" w:type="dxa"/>
            <w:gridSpan w:val="2"/>
          </w:tcPr>
          <w:p w14:paraId="0167EBCE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0ACDE853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Principal/Head:</w:t>
            </w:r>
          </w:p>
        </w:tc>
        <w:tc>
          <w:tcPr>
            <w:tcW w:w="8084" w:type="dxa"/>
            <w:tcBorders>
              <w:top w:val="single" w:sz="4" w:space="0" w:color="000000"/>
              <w:bottom w:val="single" w:sz="4" w:space="0" w:color="000000"/>
            </w:tcBorders>
          </w:tcPr>
          <w:p w14:paraId="18566B42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465D7D4F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5FE3" w14:paraId="70101C05" w14:textId="77777777">
        <w:tc>
          <w:tcPr>
            <w:tcW w:w="1907" w:type="dxa"/>
          </w:tcPr>
          <w:p w14:paraId="24610AEA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39EC667C" w14:textId="77777777" w:rsidR="00705FE3" w:rsidRDefault="0051540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88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2474B8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3A9E903C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5FE3" w14:paraId="7A9828AF" w14:textId="77777777">
        <w:tc>
          <w:tcPr>
            <w:tcW w:w="1907" w:type="dxa"/>
          </w:tcPr>
          <w:p w14:paraId="350FDDEF" w14:textId="77777777" w:rsidR="00705FE3" w:rsidRDefault="00705FE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3CC1E5E1" w14:textId="77777777" w:rsidR="00705FE3" w:rsidRDefault="0051540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88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9CAA39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163B4379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5FE3" w14:paraId="5B578A71" w14:textId="77777777">
        <w:tc>
          <w:tcPr>
            <w:tcW w:w="1907" w:type="dxa"/>
          </w:tcPr>
          <w:p w14:paraId="3A5DB677" w14:textId="77777777" w:rsidR="00705FE3" w:rsidRDefault="00705FE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382DB47E" w14:textId="77777777" w:rsidR="00705FE3" w:rsidRDefault="0051540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88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7227A1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52672DDE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5FE3" w14:paraId="2A1B7F0F" w14:textId="77777777">
        <w:tc>
          <w:tcPr>
            <w:tcW w:w="1907" w:type="dxa"/>
          </w:tcPr>
          <w:p w14:paraId="4867075D" w14:textId="77777777" w:rsidR="00705FE3" w:rsidRDefault="00705FE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33924D5B" w14:textId="77777777" w:rsidR="00705FE3" w:rsidRDefault="0051540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</w:p>
        </w:tc>
        <w:tc>
          <w:tcPr>
            <w:tcW w:w="88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AE7C58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56E4FF1A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5FE3" w14:paraId="66B47CE3" w14:textId="77777777">
        <w:tc>
          <w:tcPr>
            <w:tcW w:w="2716" w:type="dxa"/>
            <w:gridSpan w:val="2"/>
          </w:tcPr>
          <w:p w14:paraId="7BE62A87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6E227CF6" w14:textId="533C2F60" w:rsidR="00705FE3" w:rsidRDefault="00AF1D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School ESEA Coordinator:</w:t>
            </w:r>
          </w:p>
        </w:tc>
        <w:tc>
          <w:tcPr>
            <w:tcW w:w="8084" w:type="dxa"/>
            <w:tcBorders>
              <w:top w:val="single" w:sz="4" w:space="0" w:color="000000"/>
              <w:bottom w:val="single" w:sz="4" w:space="0" w:color="000000"/>
            </w:tcBorders>
          </w:tcPr>
          <w:p w14:paraId="3C20D8DC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532C548D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5FE3" w14:paraId="390FC2AE" w14:textId="77777777">
        <w:tc>
          <w:tcPr>
            <w:tcW w:w="1907" w:type="dxa"/>
          </w:tcPr>
          <w:p w14:paraId="3527FE3C" w14:textId="77777777" w:rsidR="00705FE3" w:rsidRDefault="00705FE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A51219B" w14:textId="77777777" w:rsidR="00705FE3" w:rsidRDefault="0051540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88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832108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4297150F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5FE3" w14:paraId="52C30908" w14:textId="77777777">
        <w:tc>
          <w:tcPr>
            <w:tcW w:w="1907" w:type="dxa"/>
          </w:tcPr>
          <w:p w14:paraId="2CAC6C12" w14:textId="77777777" w:rsidR="00705FE3" w:rsidRDefault="00705FE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DBAC6BA" w14:textId="77777777" w:rsidR="00705FE3" w:rsidRDefault="0051540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88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66C5C2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4EBD6470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F3E6AC6" w14:textId="77777777" w:rsidR="00705FE3" w:rsidRDefault="00705FE3">
      <w:pPr>
        <w:spacing w:after="0" w:line="240" w:lineRule="auto"/>
        <w:rPr>
          <w:sz w:val="24"/>
          <w:szCs w:val="24"/>
        </w:rPr>
      </w:pPr>
    </w:p>
    <w:p w14:paraId="3892F2DD" w14:textId="7FAB4AB4" w:rsidR="00705FE3" w:rsidRDefault="005154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Data collection process used to identify </w:t>
      </w:r>
      <w:r w:rsidR="00AF1D09">
        <w:rPr>
          <w:b/>
          <w:sz w:val="24"/>
          <w:szCs w:val="24"/>
        </w:rPr>
        <w:t>high</w:t>
      </w:r>
      <w:r>
        <w:rPr>
          <w:b/>
          <w:sz w:val="24"/>
          <w:szCs w:val="24"/>
        </w:rPr>
        <w:t xml:space="preserve"> needs</w:t>
      </w:r>
      <w:r w:rsidR="00AF1D09">
        <w:rPr>
          <w:b/>
          <w:sz w:val="24"/>
          <w:szCs w:val="24"/>
        </w:rPr>
        <w:t xml:space="preserve"> areas</w:t>
      </w:r>
      <w:r>
        <w:rPr>
          <w:b/>
          <w:sz w:val="24"/>
          <w:szCs w:val="24"/>
        </w:rPr>
        <w:t xml:space="preserve"> for your school</w:t>
      </w:r>
    </w:p>
    <w:p w14:paraId="787BE651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tbl>
      <w:tblPr>
        <w:tblStyle w:val="a0"/>
        <w:tblW w:w="11066" w:type="dxa"/>
        <w:tblLayout w:type="fixed"/>
        <w:tblLook w:val="0400" w:firstRow="0" w:lastRow="0" w:firstColumn="0" w:lastColumn="0" w:noHBand="0" w:noVBand="1"/>
      </w:tblPr>
      <w:tblGrid>
        <w:gridCol w:w="568"/>
        <w:gridCol w:w="2000"/>
        <w:gridCol w:w="2927"/>
        <w:gridCol w:w="518"/>
        <w:gridCol w:w="5053"/>
      </w:tblGrid>
      <w:tr w:rsidR="00705FE3" w14:paraId="10D30FCD" w14:textId="77777777" w:rsidTr="00AF1D09">
        <w:trPr>
          <w:trHeight w:val="466"/>
        </w:trPr>
        <w:tc>
          <w:tcPr>
            <w:tcW w:w="568" w:type="dxa"/>
          </w:tcPr>
          <w:p w14:paraId="443FB00E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927" w:type="dxa"/>
            <w:gridSpan w:val="2"/>
          </w:tcPr>
          <w:p w14:paraId="5A51E206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Surveys</w:t>
            </w:r>
          </w:p>
        </w:tc>
        <w:tc>
          <w:tcPr>
            <w:tcW w:w="518" w:type="dxa"/>
          </w:tcPr>
          <w:p w14:paraId="1258F153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5052" w:type="dxa"/>
          </w:tcPr>
          <w:p w14:paraId="792EBB44" w14:textId="33BACA7C" w:rsidR="00705FE3" w:rsidRDefault="00AF1D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&amp; Student Feedback</w:t>
            </w:r>
          </w:p>
        </w:tc>
      </w:tr>
      <w:tr w:rsidR="00705FE3" w14:paraId="460CADE7" w14:textId="77777777" w:rsidTr="00AF1D09">
        <w:trPr>
          <w:trHeight w:val="466"/>
        </w:trPr>
        <w:tc>
          <w:tcPr>
            <w:tcW w:w="568" w:type="dxa"/>
          </w:tcPr>
          <w:p w14:paraId="0C11D4C3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927" w:type="dxa"/>
            <w:gridSpan w:val="2"/>
          </w:tcPr>
          <w:p w14:paraId="231BF38A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Strategic Planning Process</w:t>
            </w:r>
          </w:p>
        </w:tc>
        <w:tc>
          <w:tcPr>
            <w:tcW w:w="518" w:type="dxa"/>
          </w:tcPr>
          <w:p w14:paraId="025ABF8A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5052" w:type="dxa"/>
          </w:tcPr>
          <w:p w14:paraId="6E72D2C4" w14:textId="10325065" w:rsidR="00AF1D09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Teams</w:t>
            </w:r>
          </w:p>
        </w:tc>
      </w:tr>
      <w:tr w:rsidR="00705FE3" w14:paraId="7B09FED2" w14:textId="77777777" w:rsidTr="00AF1D09">
        <w:trPr>
          <w:trHeight w:val="466"/>
        </w:trPr>
        <w:tc>
          <w:tcPr>
            <w:tcW w:w="568" w:type="dxa"/>
          </w:tcPr>
          <w:p w14:paraId="6F785BB2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927" w:type="dxa"/>
            <w:gridSpan w:val="2"/>
          </w:tcPr>
          <w:p w14:paraId="7762A144" w14:textId="5D87FC02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Review</w:t>
            </w:r>
          </w:p>
        </w:tc>
        <w:tc>
          <w:tcPr>
            <w:tcW w:w="518" w:type="dxa"/>
          </w:tcPr>
          <w:p w14:paraId="1DD1933C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5052" w:type="dxa"/>
          </w:tcPr>
          <w:p w14:paraId="76896DB8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Teams</w:t>
            </w:r>
          </w:p>
          <w:p w14:paraId="0C0A1D12" w14:textId="5D9A1445" w:rsidR="00AF1D09" w:rsidRDefault="00AF1D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5FE3" w14:paraId="39F2F9B6" w14:textId="77777777" w:rsidTr="006A465D">
        <w:trPr>
          <w:trHeight w:val="216"/>
        </w:trPr>
        <w:tc>
          <w:tcPr>
            <w:tcW w:w="568" w:type="dxa"/>
          </w:tcPr>
          <w:p w14:paraId="4981C2D6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000" w:type="dxa"/>
          </w:tcPr>
          <w:p w14:paraId="121C7206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list)</w:t>
            </w:r>
          </w:p>
        </w:tc>
        <w:tc>
          <w:tcPr>
            <w:tcW w:w="8498" w:type="dxa"/>
            <w:gridSpan w:val="3"/>
            <w:tcBorders>
              <w:bottom w:val="single" w:sz="4" w:space="0" w:color="000000"/>
            </w:tcBorders>
          </w:tcPr>
          <w:p w14:paraId="684F0155" w14:textId="77777777" w:rsidR="00705FE3" w:rsidRDefault="00705FE3">
            <w:pPr>
              <w:spacing w:after="0" w:line="240" w:lineRule="auto"/>
              <w:ind w:right="-105"/>
              <w:rPr>
                <w:sz w:val="24"/>
                <w:szCs w:val="24"/>
              </w:rPr>
            </w:pPr>
          </w:p>
        </w:tc>
      </w:tr>
    </w:tbl>
    <w:p w14:paraId="3962A12C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p w14:paraId="17CDD799" w14:textId="17552EA5" w:rsidR="00705FE3" w:rsidRDefault="005154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</w:rPr>
        <w:t>Using data gathered from the identified source</w:t>
      </w:r>
      <w:r w:rsidR="006A465D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above, what are your school’s identified need(s) for students to experience academic and scholastic success</w:t>
      </w:r>
      <w:r w:rsidR="006A465D">
        <w:rPr>
          <w:b/>
          <w:sz w:val="24"/>
          <w:szCs w:val="24"/>
        </w:rPr>
        <w:t>?</w:t>
      </w:r>
    </w:p>
    <w:p w14:paraId="4ED4CE6A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p w14:paraId="54FF9D6F" w14:textId="77777777" w:rsidR="00705FE3" w:rsidRDefault="005154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Core Subject Area(s) of Need</w:t>
      </w:r>
    </w:p>
    <w:tbl>
      <w:tblPr>
        <w:tblStyle w:val="a1"/>
        <w:tblW w:w="11000" w:type="dxa"/>
        <w:tblLayout w:type="fixed"/>
        <w:tblLook w:val="0400" w:firstRow="0" w:lastRow="0" w:firstColumn="0" w:lastColumn="0" w:noHBand="0" w:noVBand="1"/>
      </w:tblPr>
      <w:tblGrid>
        <w:gridCol w:w="5500"/>
        <w:gridCol w:w="5500"/>
      </w:tblGrid>
      <w:tr w:rsidR="00705FE3" w14:paraId="5CF9FD6C" w14:textId="77777777">
        <w:trPr>
          <w:trHeight w:val="387"/>
        </w:trPr>
        <w:tc>
          <w:tcPr>
            <w:tcW w:w="5500" w:type="dxa"/>
          </w:tcPr>
          <w:p w14:paraId="6D479EDC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English Language Arts</w:t>
            </w:r>
          </w:p>
        </w:tc>
        <w:tc>
          <w:tcPr>
            <w:tcW w:w="5500" w:type="dxa"/>
          </w:tcPr>
          <w:p w14:paraId="6FA66191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Reading</w:t>
            </w:r>
          </w:p>
        </w:tc>
      </w:tr>
      <w:tr w:rsidR="00705FE3" w14:paraId="2D7F73E4" w14:textId="77777777">
        <w:trPr>
          <w:trHeight w:val="387"/>
        </w:trPr>
        <w:tc>
          <w:tcPr>
            <w:tcW w:w="5500" w:type="dxa"/>
          </w:tcPr>
          <w:p w14:paraId="7D7BFAE9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Mathematics</w:t>
            </w:r>
          </w:p>
        </w:tc>
        <w:tc>
          <w:tcPr>
            <w:tcW w:w="5500" w:type="dxa"/>
          </w:tcPr>
          <w:p w14:paraId="1855C551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Science</w:t>
            </w:r>
          </w:p>
        </w:tc>
      </w:tr>
      <w:tr w:rsidR="00705FE3" w14:paraId="49EDDB8E" w14:textId="77777777">
        <w:trPr>
          <w:trHeight w:val="387"/>
        </w:trPr>
        <w:tc>
          <w:tcPr>
            <w:tcW w:w="5500" w:type="dxa"/>
          </w:tcPr>
          <w:p w14:paraId="0D8DC5E7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Foreign Languages (world languages)</w:t>
            </w:r>
          </w:p>
        </w:tc>
        <w:tc>
          <w:tcPr>
            <w:tcW w:w="5500" w:type="dxa"/>
          </w:tcPr>
          <w:p w14:paraId="12EDDAC1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Civics/Government</w:t>
            </w:r>
          </w:p>
        </w:tc>
      </w:tr>
      <w:tr w:rsidR="00705FE3" w14:paraId="1DAAF685" w14:textId="77777777">
        <w:trPr>
          <w:trHeight w:val="387"/>
        </w:trPr>
        <w:tc>
          <w:tcPr>
            <w:tcW w:w="5500" w:type="dxa"/>
          </w:tcPr>
          <w:p w14:paraId="450CAE54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Economics</w:t>
            </w:r>
          </w:p>
        </w:tc>
        <w:tc>
          <w:tcPr>
            <w:tcW w:w="5500" w:type="dxa"/>
          </w:tcPr>
          <w:p w14:paraId="12889AE5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Arts (dance, music, theater, visual)</w:t>
            </w:r>
          </w:p>
        </w:tc>
      </w:tr>
      <w:tr w:rsidR="00705FE3" w14:paraId="47920489" w14:textId="77777777">
        <w:trPr>
          <w:trHeight w:val="387"/>
        </w:trPr>
        <w:tc>
          <w:tcPr>
            <w:tcW w:w="5500" w:type="dxa"/>
          </w:tcPr>
          <w:p w14:paraId="42C0100D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History</w:t>
            </w:r>
          </w:p>
        </w:tc>
        <w:tc>
          <w:tcPr>
            <w:tcW w:w="5500" w:type="dxa"/>
          </w:tcPr>
          <w:p w14:paraId="5D34A45A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Geography</w:t>
            </w:r>
          </w:p>
        </w:tc>
      </w:tr>
      <w:tr w:rsidR="00705FE3" w14:paraId="6E9D8EA2" w14:textId="77777777">
        <w:trPr>
          <w:trHeight w:val="387"/>
        </w:trPr>
        <w:tc>
          <w:tcPr>
            <w:tcW w:w="5500" w:type="dxa"/>
          </w:tcPr>
          <w:p w14:paraId="47C4CE91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Physical Education (PE)</w:t>
            </w:r>
          </w:p>
        </w:tc>
        <w:tc>
          <w:tcPr>
            <w:tcW w:w="5500" w:type="dxa"/>
          </w:tcPr>
          <w:p w14:paraId="64355F80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STEM</w:t>
            </w:r>
          </w:p>
        </w:tc>
      </w:tr>
    </w:tbl>
    <w:p w14:paraId="67E51821" w14:textId="77777777" w:rsidR="00D3313F" w:rsidRDefault="00D3313F">
      <w:pPr>
        <w:spacing w:after="0" w:line="240" w:lineRule="auto"/>
        <w:rPr>
          <w:b/>
          <w:sz w:val="24"/>
          <w:szCs w:val="24"/>
          <w:u w:val="single"/>
        </w:rPr>
      </w:pPr>
    </w:p>
    <w:p w14:paraId="2D75D497" w14:textId="77777777" w:rsidR="00705FE3" w:rsidRDefault="0051540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Other Area(s) of Need</w:t>
      </w:r>
    </w:p>
    <w:tbl>
      <w:tblPr>
        <w:tblStyle w:val="a2"/>
        <w:tblW w:w="109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2"/>
        <w:gridCol w:w="5462"/>
      </w:tblGrid>
      <w:tr w:rsidR="00705FE3" w14:paraId="0D10CD8E" w14:textId="77777777">
        <w:trPr>
          <w:trHeight w:val="666"/>
        </w:trPr>
        <w:tc>
          <w:tcPr>
            <w:tcW w:w="5462" w:type="dxa"/>
          </w:tcPr>
          <w:p w14:paraId="1C696286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Integrating technology into the curriculum</w:t>
            </w:r>
          </w:p>
          <w:p w14:paraId="11F574F7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</w:rPr>
              <w:t>Effective Instruction of Science, Technology, Engineering, and Math (STEM)</w:t>
            </w:r>
          </w:p>
        </w:tc>
        <w:tc>
          <w:tcPr>
            <w:tcW w:w="5462" w:type="dxa"/>
          </w:tcPr>
          <w:p w14:paraId="1094E9BF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Differentiation, including students with  </w:t>
            </w:r>
          </w:p>
          <w:p w14:paraId="3BD7F8D6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disabilities, limited English proficiency and who </w:t>
            </w:r>
          </w:p>
          <w:p w14:paraId="67720946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are gifted/talented</w:t>
            </w:r>
          </w:p>
          <w:p w14:paraId="1CDAB2F9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705FE3" w14:paraId="758CC9C8" w14:textId="77777777">
        <w:trPr>
          <w:trHeight w:val="780"/>
        </w:trPr>
        <w:tc>
          <w:tcPr>
            <w:tcW w:w="5462" w:type="dxa"/>
          </w:tcPr>
          <w:p w14:paraId="58AA84EB" w14:textId="77777777" w:rsidR="00705FE3" w:rsidRDefault="0051540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Multitiered Systems of Support (MTSS)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 including RtI (Response to Intervention) and PBIS (Positive Behavioral Intervention System)</w:t>
            </w:r>
          </w:p>
        </w:tc>
        <w:tc>
          <w:tcPr>
            <w:tcW w:w="5462" w:type="dxa"/>
          </w:tcPr>
          <w:p w14:paraId="20BA1E63" w14:textId="77777777" w:rsidR="00705FE3" w:rsidRDefault="0051540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Implementation of Formative Assessments</w:t>
            </w:r>
          </w:p>
          <w:p w14:paraId="1F2C8ED6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14:paraId="0B707D8A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705FE3" w14:paraId="4E6D87A8" w14:textId="77777777">
        <w:trPr>
          <w:trHeight w:val="780"/>
        </w:trPr>
        <w:tc>
          <w:tcPr>
            <w:tcW w:w="5462" w:type="dxa"/>
          </w:tcPr>
          <w:p w14:paraId="3525F5C4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Leadership development/management training</w:t>
            </w:r>
          </w:p>
          <w:p w14:paraId="0C5240A4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62" w:type="dxa"/>
          </w:tcPr>
          <w:p w14:paraId="4A867E49" w14:textId="22578795" w:rsidR="00705FE3" w:rsidRDefault="0051540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r w:rsidR="00C001EE">
              <w:rPr>
                <w:sz w:val="24"/>
                <w:szCs w:val="24"/>
              </w:rPr>
              <w:t>Improving School Conditions for Learning</w:t>
            </w:r>
          </w:p>
          <w:p w14:paraId="24A7A4E4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705FE3" w14:paraId="527BC68A" w14:textId="77777777">
        <w:trPr>
          <w:trHeight w:val="780"/>
        </w:trPr>
        <w:tc>
          <w:tcPr>
            <w:tcW w:w="5462" w:type="dxa"/>
          </w:tcPr>
          <w:p w14:paraId="5AFA2726" w14:textId="77777777" w:rsidR="00705FE3" w:rsidRDefault="0051540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Student Trauma/Mental Health including Social Emotional Learning (SEL)</w:t>
            </w:r>
          </w:p>
          <w:p w14:paraId="49BCC4F4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462" w:type="dxa"/>
          </w:tcPr>
          <w:p w14:paraId="69DCB0E9" w14:textId="77777777" w:rsidR="00705FE3" w:rsidRDefault="0051540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Culturally Responsive Teaching</w:t>
            </w:r>
          </w:p>
        </w:tc>
      </w:tr>
      <w:tr w:rsidR="00705FE3" w14:paraId="52027DE2" w14:textId="77777777">
        <w:trPr>
          <w:gridAfter w:val="1"/>
          <w:wAfter w:w="5462" w:type="dxa"/>
          <w:trHeight w:val="780"/>
        </w:trPr>
        <w:tc>
          <w:tcPr>
            <w:tcW w:w="5462" w:type="dxa"/>
          </w:tcPr>
          <w:p w14:paraId="717C8B8C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4A4230A" w14:textId="77777777" w:rsidR="00705FE3" w:rsidRDefault="005154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III. What is your targeted grade level? (Check all that apply.)</w:t>
      </w:r>
    </w:p>
    <w:p w14:paraId="67E10B99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tbl>
      <w:tblPr>
        <w:tblStyle w:val="a3"/>
        <w:tblW w:w="6840" w:type="dxa"/>
        <w:tblInd w:w="558" w:type="dxa"/>
        <w:tblLayout w:type="fixed"/>
        <w:tblLook w:val="0400" w:firstRow="0" w:lastRow="0" w:firstColumn="0" w:lastColumn="0" w:noHBand="0" w:noVBand="1"/>
      </w:tblPr>
      <w:tblGrid>
        <w:gridCol w:w="2520"/>
        <w:gridCol w:w="2160"/>
        <w:gridCol w:w="2160"/>
      </w:tblGrid>
      <w:tr w:rsidR="00705FE3" w14:paraId="717CC17F" w14:textId="77777777">
        <w:tc>
          <w:tcPr>
            <w:tcW w:w="2520" w:type="dxa"/>
          </w:tcPr>
          <w:p w14:paraId="3F86EC09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2160" w:type="dxa"/>
          </w:tcPr>
          <w:p w14:paraId="3619EDFC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160" w:type="dxa"/>
          </w:tcPr>
          <w:p w14:paraId="1BCBB8C9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9</w:t>
            </w:r>
          </w:p>
        </w:tc>
      </w:tr>
      <w:tr w:rsidR="00705FE3" w14:paraId="483D498E" w14:textId="77777777">
        <w:tc>
          <w:tcPr>
            <w:tcW w:w="2520" w:type="dxa"/>
          </w:tcPr>
          <w:p w14:paraId="5A18141B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68C82A18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160" w:type="dxa"/>
          </w:tcPr>
          <w:p w14:paraId="6203D633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10</w:t>
            </w:r>
          </w:p>
        </w:tc>
      </w:tr>
      <w:tr w:rsidR="00705FE3" w14:paraId="56F35A54" w14:textId="77777777">
        <w:tc>
          <w:tcPr>
            <w:tcW w:w="2520" w:type="dxa"/>
          </w:tcPr>
          <w:p w14:paraId="723B9D0E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60" w:type="dxa"/>
          </w:tcPr>
          <w:p w14:paraId="7405256F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160" w:type="dxa"/>
          </w:tcPr>
          <w:p w14:paraId="0479FD34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11</w:t>
            </w:r>
          </w:p>
        </w:tc>
      </w:tr>
      <w:tr w:rsidR="00705FE3" w14:paraId="7510223B" w14:textId="77777777">
        <w:tc>
          <w:tcPr>
            <w:tcW w:w="2520" w:type="dxa"/>
          </w:tcPr>
          <w:p w14:paraId="50DD2953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160" w:type="dxa"/>
          </w:tcPr>
          <w:p w14:paraId="4F8722B4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0" w:type="dxa"/>
          </w:tcPr>
          <w:p w14:paraId="0E4B2D28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12</w:t>
            </w:r>
          </w:p>
        </w:tc>
      </w:tr>
      <w:tr w:rsidR="00705FE3" w14:paraId="3EDFE5B8" w14:textId="77777777">
        <w:tc>
          <w:tcPr>
            <w:tcW w:w="2520" w:type="dxa"/>
          </w:tcPr>
          <w:p w14:paraId="06FE3550" w14:textId="77777777" w:rsidR="00705FE3" w:rsidRDefault="00515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160" w:type="dxa"/>
          </w:tcPr>
          <w:p w14:paraId="614FE58C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126217F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E7CA2DB" w14:textId="77777777" w:rsidR="00705FE3" w:rsidRDefault="00705FE3">
      <w:pPr>
        <w:spacing w:after="0" w:line="240" w:lineRule="auto"/>
        <w:rPr>
          <w:sz w:val="24"/>
          <w:szCs w:val="24"/>
        </w:rPr>
      </w:pPr>
      <w:commentRangeStart w:id="0"/>
    </w:p>
    <w:tbl>
      <w:tblPr>
        <w:tblStyle w:val="a4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05FE3" w14:paraId="1FA218BC" w14:textId="77777777"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7E806B52" w14:textId="5BA420F0" w:rsidR="00705FE3" w:rsidRDefault="0051540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>
              <w:rPr>
                <w:b/>
                <w:sz w:val="24"/>
                <w:szCs w:val="24"/>
              </w:rPr>
              <w:t>Who will participate?</w:t>
            </w:r>
            <w:r w:rsidR="00D3313F">
              <w:rPr>
                <w:b/>
                <w:sz w:val="24"/>
                <w:szCs w:val="24"/>
              </w:rPr>
              <w:t xml:space="preserve"> Which subgroups </w:t>
            </w:r>
            <w:r w:rsidR="00B40691">
              <w:rPr>
                <w:b/>
                <w:sz w:val="24"/>
                <w:szCs w:val="24"/>
              </w:rPr>
              <w:t xml:space="preserve">of students and staff </w:t>
            </w:r>
            <w:r w:rsidR="00D3313F">
              <w:rPr>
                <w:b/>
                <w:sz w:val="24"/>
                <w:szCs w:val="24"/>
              </w:rPr>
              <w:t>have the highest level of needs?</w:t>
            </w:r>
          </w:p>
        </w:tc>
      </w:tr>
      <w:commentRangeEnd w:id="0"/>
      <w:tr w:rsidR="00705FE3" w14:paraId="45D04810" w14:textId="77777777">
        <w:tc>
          <w:tcPr>
            <w:tcW w:w="10800" w:type="dxa"/>
          </w:tcPr>
          <w:p w14:paraId="289BA629" w14:textId="77777777" w:rsidR="00705FE3" w:rsidRDefault="00184B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CommentReference"/>
              </w:rPr>
              <w:commentReference w:id="0"/>
            </w:r>
          </w:p>
          <w:p w14:paraId="76423FC5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66955057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  <w:p w14:paraId="0938097A" w14:textId="77777777" w:rsidR="00705FE3" w:rsidRDefault="00705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269773C" w14:textId="77777777" w:rsidR="00705FE3" w:rsidRDefault="00705FE3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05FE3" w14:paraId="1DEC4341" w14:textId="77777777">
        <w:trPr>
          <w:trHeight w:val="620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03102872" w14:textId="215E1BEB" w:rsidR="00705FE3" w:rsidRPr="0051540F" w:rsidRDefault="0051540F" w:rsidP="0051540F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highlight w:val="white"/>
              </w:rPr>
              <w:t>Describe the activities that will be conducted as part of this plan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. </w:t>
            </w:r>
            <w:r w:rsidRPr="0051540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If a Title I program is provided at this school, please also describe the Title I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s</w:t>
            </w:r>
            <w:r w:rsidRPr="0051540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taffing structure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, a</w:t>
            </w:r>
            <w:r w:rsidRPr="0051540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cademic intervention services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, and s</w:t>
            </w:r>
            <w:r w:rsidRPr="0051540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tudent identification process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705FE3" w14:paraId="7752E55B" w14:textId="77777777">
        <w:tc>
          <w:tcPr>
            <w:tcW w:w="10800" w:type="dxa"/>
          </w:tcPr>
          <w:p w14:paraId="0BDCE40B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2532CB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21A6373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65F41E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35D8AF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tbl>
      <w:tblPr>
        <w:tblStyle w:val="a6"/>
        <w:tblW w:w="1080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05FE3" w14:paraId="270AD3C6" w14:textId="77777777">
        <w:tc>
          <w:tcPr>
            <w:tcW w:w="10800" w:type="dxa"/>
            <w:tcBorders>
              <w:bottom w:val="single" w:sz="4" w:space="0" w:color="000000"/>
            </w:tcBorders>
          </w:tcPr>
          <w:p w14:paraId="26C67888" w14:textId="5D3D7C0D" w:rsidR="00705FE3" w:rsidRDefault="0051540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How will the school monitor the </w:t>
            </w:r>
            <w:r w:rsidR="00D3313F">
              <w:rPr>
                <w:b/>
                <w:sz w:val="24"/>
                <w:szCs w:val="24"/>
              </w:rPr>
              <w:t>progress and effects of these efforts to</w:t>
            </w:r>
            <w:r>
              <w:rPr>
                <w:b/>
                <w:sz w:val="24"/>
                <w:szCs w:val="24"/>
              </w:rPr>
              <w:t xml:space="preserve"> positively impact student learning and ensure that </w:t>
            </w:r>
            <w:r w:rsidR="00D3313F">
              <w:rPr>
                <w:b/>
                <w:sz w:val="24"/>
                <w:szCs w:val="24"/>
              </w:rPr>
              <w:t>it</w:t>
            </w:r>
            <w:r>
              <w:rPr>
                <w:b/>
                <w:sz w:val="24"/>
                <w:szCs w:val="24"/>
              </w:rPr>
              <w:t xml:space="preserve"> is sustained over time?</w:t>
            </w:r>
            <w:r w:rsidR="00D3313F">
              <w:rPr>
                <w:b/>
                <w:sz w:val="24"/>
                <w:szCs w:val="24"/>
              </w:rPr>
              <w:t xml:space="preserve"> Set at least two SMART goals tied to the high needs areas identified above. </w:t>
            </w:r>
          </w:p>
        </w:tc>
      </w:tr>
      <w:tr w:rsidR="00705FE3" w14:paraId="78EF01B6" w14:textId="77777777">
        <w:tc>
          <w:tcPr>
            <w:tcW w:w="10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B08A7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637D193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66FC540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4219EAE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p w14:paraId="18D11A8F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p w14:paraId="28F48CE8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tbl>
      <w:tblPr>
        <w:tblStyle w:val="a7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05FE3" w14:paraId="3418C9F8" w14:textId="77777777"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48CE7985" w14:textId="1CCAD50E" w:rsidR="00705FE3" w:rsidRDefault="0051540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VII. To the best of your knowledge name </w:t>
            </w:r>
            <w:r w:rsidR="00D3313F">
              <w:rPr>
                <w:b/>
                <w:sz w:val="24"/>
                <w:szCs w:val="24"/>
              </w:rPr>
              <w:t>any</w:t>
            </w:r>
            <w:r>
              <w:rPr>
                <w:b/>
                <w:sz w:val="24"/>
                <w:szCs w:val="24"/>
              </w:rPr>
              <w:t xml:space="preserve"> conferences, trainings, workshops you plan for staff to attend.</w:t>
            </w:r>
          </w:p>
        </w:tc>
      </w:tr>
      <w:tr w:rsidR="00705FE3" w14:paraId="58AB2409" w14:textId="77777777">
        <w:tc>
          <w:tcPr>
            <w:tcW w:w="10800" w:type="dxa"/>
          </w:tcPr>
          <w:p w14:paraId="36090317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2C85496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A61C00E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311B075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8925B91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p w14:paraId="61CFA28A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tbl>
      <w:tblPr>
        <w:tblStyle w:val="a8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05FE3" w14:paraId="41F7F9AB" w14:textId="77777777">
        <w:trPr>
          <w:trHeight w:val="620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759B724E" w14:textId="77777777" w:rsidR="00705FE3" w:rsidRDefault="0051540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Budget</w:t>
            </w:r>
          </w:p>
          <w:p w14:paraId="677D02EF" w14:textId="2C66824C" w:rsidR="00705FE3" w:rsidRDefault="0051540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Note: </w:t>
            </w:r>
            <w:r w:rsidR="00EA154F">
              <w:rPr>
                <w:b/>
                <w:sz w:val="24"/>
                <w:szCs w:val="24"/>
              </w:rPr>
              <w:t>Funds must always remain in the control of the public SAU. Public SAU procurement policies must be followed, and a</w:t>
            </w:r>
            <w:r>
              <w:rPr>
                <w:b/>
                <w:sz w:val="24"/>
                <w:szCs w:val="24"/>
              </w:rPr>
              <w:t xml:space="preserve">ll materials requested for direct use in </w:t>
            </w:r>
            <w:r>
              <w:rPr>
                <w:b/>
                <w:sz w:val="24"/>
                <w:szCs w:val="24"/>
              </w:rPr>
              <w:t>program are owned by the district.</w:t>
            </w:r>
          </w:p>
          <w:p w14:paraId="41E67A8B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05FE3" w14:paraId="3BC44F12" w14:textId="77777777">
        <w:trPr>
          <w:trHeight w:val="620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10E9B110" w14:textId="77777777" w:rsidR="00EA154F" w:rsidRDefault="00EA154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131E06C" w14:textId="703A5B7F" w:rsidR="00705FE3" w:rsidRDefault="00D3313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IA </w:t>
            </w:r>
            <w:r w:rsidR="00B90C9D">
              <w:rPr>
                <w:b/>
                <w:sz w:val="24"/>
                <w:szCs w:val="24"/>
              </w:rPr>
              <w:t xml:space="preserve">Equitable Service funding amount: </w:t>
            </w:r>
            <w:r w:rsidR="00EA154F">
              <w:rPr>
                <w:b/>
                <w:sz w:val="24"/>
                <w:szCs w:val="24"/>
              </w:rPr>
              <w:t>$</w:t>
            </w:r>
            <w:r w:rsidR="00B90C9D">
              <w:rPr>
                <w:b/>
                <w:sz w:val="24"/>
                <w:szCs w:val="24"/>
              </w:rPr>
              <w:t>______________</w:t>
            </w:r>
          </w:p>
          <w:p w14:paraId="3E45103B" w14:textId="77777777" w:rsidR="00BF489A" w:rsidRDefault="00BF4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2"/>
              <w:gridCol w:w="2112"/>
              <w:gridCol w:w="2851"/>
              <w:gridCol w:w="2340"/>
            </w:tblGrid>
            <w:tr w:rsidR="00BF489A" w14:paraId="54756862" w14:textId="77777777" w:rsidTr="003C1EFF">
              <w:tc>
                <w:tcPr>
                  <w:tcW w:w="2112" w:type="dxa"/>
                </w:tcPr>
                <w:p w14:paraId="20414481" w14:textId="67CD25F6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</w:tcPr>
                <w:p w14:paraId="02EDDA17" w14:textId="2366099C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Equitable Service %</w:t>
                  </w:r>
                </w:p>
              </w:tc>
              <w:tc>
                <w:tcPr>
                  <w:tcW w:w="2851" w:type="dxa"/>
                </w:tcPr>
                <w:p w14:paraId="79D453EF" w14:textId="67A1D906" w:rsidR="00BF489A" w:rsidRDefault="0034353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Public SAU</w:t>
                  </w:r>
                  <w:r w:rsidR="00BF489A">
                    <w:rPr>
                      <w:b/>
                      <w:sz w:val="24"/>
                      <w:szCs w:val="24"/>
                    </w:rPr>
                    <w:t xml:space="preserve"> Allocation (minus admin costs)</w:t>
                  </w:r>
                </w:p>
              </w:tc>
              <w:tc>
                <w:tcPr>
                  <w:tcW w:w="2340" w:type="dxa"/>
                </w:tcPr>
                <w:p w14:paraId="61A4DEC7" w14:textId="7E16FB4E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Minimum Equitable Services amount</w:t>
                  </w:r>
                </w:p>
              </w:tc>
            </w:tr>
            <w:tr w:rsidR="00BF489A" w14:paraId="58113346" w14:textId="77777777" w:rsidTr="003C1EFF">
              <w:tc>
                <w:tcPr>
                  <w:tcW w:w="2112" w:type="dxa"/>
                </w:tcPr>
                <w:p w14:paraId="37325DBB" w14:textId="019BA417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Title IIA</w:t>
                  </w:r>
                </w:p>
              </w:tc>
              <w:tc>
                <w:tcPr>
                  <w:tcW w:w="2112" w:type="dxa"/>
                </w:tcPr>
                <w:p w14:paraId="22429884" w14:textId="77777777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1" w:type="dxa"/>
                </w:tcPr>
                <w:p w14:paraId="6FE1C1AA" w14:textId="77777777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42CF7C10" w14:textId="77777777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F489A" w14:paraId="353803B7" w14:textId="77777777" w:rsidTr="003C1EFF">
              <w:tc>
                <w:tcPr>
                  <w:tcW w:w="2112" w:type="dxa"/>
                </w:tcPr>
                <w:p w14:paraId="26E8E59D" w14:textId="36845890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Title IIIA</w:t>
                  </w:r>
                </w:p>
              </w:tc>
              <w:tc>
                <w:tcPr>
                  <w:tcW w:w="2112" w:type="dxa"/>
                </w:tcPr>
                <w:p w14:paraId="4FBD8210" w14:textId="77777777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1" w:type="dxa"/>
                </w:tcPr>
                <w:p w14:paraId="34338B56" w14:textId="77777777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38752ED2" w14:textId="77777777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F489A" w14:paraId="636BA9B2" w14:textId="77777777" w:rsidTr="003C1EFF">
              <w:tc>
                <w:tcPr>
                  <w:tcW w:w="2112" w:type="dxa"/>
                </w:tcPr>
                <w:p w14:paraId="40F35C20" w14:textId="54129D59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Title IVA</w:t>
                  </w:r>
                </w:p>
              </w:tc>
              <w:tc>
                <w:tcPr>
                  <w:tcW w:w="2112" w:type="dxa"/>
                </w:tcPr>
                <w:p w14:paraId="5321FD88" w14:textId="77777777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1" w:type="dxa"/>
                </w:tcPr>
                <w:p w14:paraId="5A08364D" w14:textId="77777777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08181765" w14:textId="77777777" w:rsidR="00BF489A" w:rsidRDefault="00BF48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C1EFF" w14:paraId="12D7A396" w14:textId="77777777" w:rsidTr="003C1EFF">
              <w:tc>
                <w:tcPr>
                  <w:tcW w:w="2112" w:type="dxa"/>
                </w:tcPr>
                <w:p w14:paraId="0CDD9EA4" w14:textId="1A3B4E9A" w:rsidR="003C1EFF" w:rsidRPr="003C1EFF" w:rsidRDefault="003C1EFF">
                  <w:pPr>
                    <w:rPr>
                      <w:bCs/>
                      <w:color w:val="1F497D" w:themeColor="text2"/>
                      <w:sz w:val="24"/>
                      <w:szCs w:val="24"/>
                    </w:rPr>
                  </w:pPr>
                  <w:r w:rsidRPr="003C1EFF">
                    <w:rPr>
                      <w:bCs/>
                      <w:color w:val="1F497D" w:themeColor="text2"/>
                      <w:sz w:val="24"/>
                      <w:szCs w:val="24"/>
                    </w:rPr>
                    <w:t xml:space="preserve">Example                      </w:t>
                  </w:r>
                </w:p>
              </w:tc>
              <w:tc>
                <w:tcPr>
                  <w:tcW w:w="2112" w:type="dxa"/>
                </w:tcPr>
                <w:p w14:paraId="2D1BB573" w14:textId="0A001406" w:rsidR="003C1EFF" w:rsidRPr="003C1EFF" w:rsidRDefault="003C1EFF">
                  <w:pPr>
                    <w:rPr>
                      <w:bCs/>
                      <w:color w:val="1F497D" w:themeColor="text2"/>
                      <w:sz w:val="24"/>
                      <w:szCs w:val="24"/>
                    </w:rPr>
                  </w:pPr>
                  <w:r w:rsidRPr="003C1EFF">
                    <w:rPr>
                      <w:bCs/>
                      <w:color w:val="1F497D" w:themeColor="text2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2851" w:type="dxa"/>
                </w:tcPr>
                <w:p w14:paraId="1B0CB547" w14:textId="7CE07BDC" w:rsidR="003C1EFF" w:rsidRPr="003C1EFF" w:rsidRDefault="003C1EFF">
                  <w:pPr>
                    <w:rPr>
                      <w:bCs/>
                      <w:color w:val="1F497D" w:themeColor="text2"/>
                      <w:sz w:val="24"/>
                      <w:szCs w:val="24"/>
                    </w:rPr>
                  </w:pPr>
                  <w:r w:rsidRPr="003C1EFF">
                    <w:rPr>
                      <w:bCs/>
                      <w:color w:val="1F497D" w:themeColor="text2"/>
                      <w:sz w:val="24"/>
                      <w:szCs w:val="24"/>
                    </w:rPr>
                    <w:t>$10,000</w:t>
                  </w:r>
                </w:p>
              </w:tc>
              <w:tc>
                <w:tcPr>
                  <w:tcW w:w="2340" w:type="dxa"/>
                </w:tcPr>
                <w:p w14:paraId="5193169F" w14:textId="656A4814" w:rsidR="003C1EFF" w:rsidRPr="003C1EFF" w:rsidRDefault="003C1EFF">
                  <w:pPr>
                    <w:rPr>
                      <w:bCs/>
                      <w:color w:val="1F497D" w:themeColor="text2"/>
                      <w:sz w:val="24"/>
                      <w:szCs w:val="24"/>
                    </w:rPr>
                  </w:pPr>
                  <w:r w:rsidRPr="003C1EFF">
                    <w:rPr>
                      <w:bCs/>
                      <w:color w:val="1F497D" w:themeColor="text2"/>
                      <w:sz w:val="24"/>
                      <w:szCs w:val="24"/>
                    </w:rPr>
                    <w:t>$1,500</w:t>
                  </w:r>
                </w:p>
              </w:tc>
            </w:tr>
          </w:tbl>
          <w:p w14:paraId="517B7E21" w14:textId="11AC3143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9A28B3D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05FE3" w14:paraId="48F6BE40" w14:textId="77777777">
        <w:tc>
          <w:tcPr>
            <w:tcW w:w="10800" w:type="dxa"/>
          </w:tcPr>
          <w:p w14:paraId="751A29F2" w14:textId="77777777" w:rsidR="00705FE3" w:rsidRDefault="0051540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assist the district with our budgeting process, please complete the information below to the best of your knowledge:</w:t>
            </w:r>
          </w:p>
          <w:p w14:paraId="07C822E7" w14:textId="77777777" w:rsidR="00705FE3" w:rsidRDefault="0051540F">
            <w:pPr>
              <w:numPr>
                <w:ilvl w:val="0"/>
                <w:numId w:val="1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 xml:space="preserve">Contract with a company/individual ($10,000 and over requires Competitive Process Form) </w:t>
            </w:r>
          </w:p>
          <w:p w14:paraId="23EFA04E" w14:textId="77777777" w:rsidR="00705FE3" w:rsidRDefault="0051540F">
            <w:pPr>
              <w:numPr>
                <w:ilvl w:val="0"/>
                <w:numId w:val="1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 xml:space="preserve">Registration costs (workshops, conferences) </w:t>
            </w:r>
          </w:p>
          <w:p w14:paraId="3AE5A681" w14:textId="77777777" w:rsidR="00705FE3" w:rsidRDefault="0051540F">
            <w:pPr>
              <w:numPr>
                <w:ilvl w:val="0"/>
                <w:numId w:val="1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Travel expenses (including mileage) Currently Suspended</w:t>
            </w:r>
          </w:p>
          <w:p w14:paraId="1731785C" w14:textId="77777777" w:rsidR="00705FE3" w:rsidRDefault="0051540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Materials (resources for professional learning)</w:t>
            </w:r>
            <w:r>
              <w:rPr>
                <w:sz w:val="24"/>
                <w:szCs w:val="24"/>
              </w:rPr>
              <w:t xml:space="preserve"> </w:t>
            </w:r>
          </w:p>
          <w:p w14:paraId="5FE31E90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7185C8C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CA31F5A" w14:textId="77777777" w:rsidR="00705FE3" w:rsidRDefault="00705F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CED6F26" w14:textId="77777777" w:rsidR="00705FE3" w:rsidRDefault="00705FE3">
      <w:pPr>
        <w:spacing w:after="0" w:line="240" w:lineRule="auto"/>
        <w:rPr>
          <w:b/>
          <w:sz w:val="24"/>
          <w:szCs w:val="24"/>
        </w:rPr>
      </w:pPr>
    </w:p>
    <w:sectPr w:rsidR="00705FE3">
      <w:headerReference w:type="default" r:id="rId14"/>
      <w:footerReference w:type="default" r:id="rId15"/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ed, Ryan" w:date="2024-02-21T10:08:00Z" w:initials="RR">
    <w:p w14:paraId="1F47AA92" w14:textId="77777777" w:rsidR="00184B3B" w:rsidRDefault="00184B3B">
      <w:pPr>
        <w:pStyle w:val="CommentText"/>
      </w:pPr>
      <w:r>
        <w:rPr>
          <w:rStyle w:val="CommentReference"/>
        </w:rPr>
        <w:annotationRef/>
      </w:r>
      <w:r>
        <w:t>If a Title I program is provided at this school, please also describe the Title I:</w:t>
      </w:r>
    </w:p>
    <w:p w14:paraId="1B675B8A" w14:textId="77777777" w:rsidR="00184B3B" w:rsidRDefault="00184B3B">
      <w:pPr>
        <w:pStyle w:val="CommentText"/>
      </w:pPr>
      <w:r>
        <w:t>- Staffing structure</w:t>
      </w:r>
    </w:p>
    <w:p w14:paraId="672F6EF5" w14:textId="77777777" w:rsidR="00184B3B" w:rsidRDefault="00184B3B">
      <w:pPr>
        <w:pStyle w:val="CommentText"/>
      </w:pPr>
      <w:r>
        <w:t>- Academic intervention services</w:t>
      </w:r>
    </w:p>
    <w:p w14:paraId="45AB40AA" w14:textId="77777777" w:rsidR="00184B3B" w:rsidRDefault="00184B3B" w:rsidP="00666916">
      <w:pPr>
        <w:pStyle w:val="CommentText"/>
      </w:pPr>
      <w:r>
        <w:t>- Student identification process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AB40A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04A0A" w16cex:dateUtc="2024-02-21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AB40AA" w16cid:durableId="29804A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D078" w14:textId="77777777" w:rsidR="00806EE1" w:rsidRDefault="00806EE1">
      <w:pPr>
        <w:spacing w:after="0" w:line="240" w:lineRule="auto"/>
      </w:pPr>
      <w:r>
        <w:separator/>
      </w:r>
    </w:p>
  </w:endnote>
  <w:endnote w:type="continuationSeparator" w:id="0">
    <w:p w14:paraId="1860316A" w14:textId="77777777" w:rsidR="00806EE1" w:rsidRDefault="0080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7BBD" w14:textId="77777777" w:rsidR="00705FE3" w:rsidRDefault="005154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11E6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11E6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76CD188" w14:textId="2070825E" w:rsidR="00705FE3" w:rsidRDefault="00D331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t>Form updated by Maine DOE 2/15/24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CCBA" w14:textId="77777777" w:rsidR="00806EE1" w:rsidRDefault="00806EE1">
      <w:pPr>
        <w:spacing w:after="0" w:line="240" w:lineRule="auto"/>
      </w:pPr>
      <w:r>
        <w:separator/>
      </w:r>
    </w:p>
  </w:footnote>
  <w:footnote w:type="continuationSeparator" w:id="0">
    <w:p w14:paraId="30EC1FA2" w14:textId="77777777" w:rsidR="00806EE1" w:rsidRDefault="0080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38AB" w14:textId="77777777" w:rsidR="00705FE3" w:rsidRDefault="00705F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220"/>
      <w:jc w:val="right"/>
      <w:rPr>
        <w:color w:val="000000"/>
      </w:rPr>
    </w:pPr>
  </w:p>
  <w:p w14:paraId="7888CA9D" w14:textId="77777777" w:rsidR="00705FE3" w:rsidRDefault="00705F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C21"/>
    <w:multiLevelType w:val="multilevel"/>
    <w:tmpl w:val="1D3E5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42801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ed, Ryan">
    <w15:presenceInfo w15:providerId="AD" w15:userId="S::Ryan.Reed@maine.gov::8a669157-e13e-4a94-92bf-6724cf210a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E3"/>
    <w:rsid w:val="00184B3B"/>
    <w:rsid w:val="00324C45"/>
    <w:rsid w:val="00343532"/>
    <w:rsid w:val="003C1EFF"/>
    <w:rsid w:val="0051540F"/>
    <w:rsid w:val="00585046"/>
    <w:rsid w:val="006A465D"/>
    <w:rsid w:val="00705FE3"/>
    <w:rsid w:val="00806EE1"/>
    <w:rsid w:val="00A11E61"/>
    <w:rsid w:val="00AF1D09"/>
    <w:rsid w:val="00B40691"/>
    <w:rsid w:val="00B90C9D"/>
    <w:rsid w:val="00BF489A"/>
    <w:rsid w:val="00C001EE"/>
    <w:rsid w:val="00D3313F"/>
    <w:rsid w:val="00E509A9"/>
    <w:rsid w:val="00EA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1E20"/>
  <w15:docId w15:val="{ADAD42D2-91D7-45D9-8C5B-6F0C5DFE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3F"/>
  </w:style>
  <w:style w:type="paragraph" w:styleId="Footer">
    <w:name w:val="footer"/>
    <w:basedOn w:val="Normal"/>
    <w:link w:val="FooterChar"/>
    <w:uiPriority w:val="99"/>
    <w:unhideWhenUsed/>
    <w:rsid w:val="00D3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3F"/>
  </w:style>
  <w:style w:type="table" w:styleId="TableGrid">
    <w:name w:val="Table Grid"/>
    <w:basedOn w:val="TableNormal"/>
    <w:uiPriority w:val="39"/>
    <w:rsid w:val="00BF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4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3028f46-7b95-4968-917e-9573387251fd" xsi:nil="true"/>
    <TaxCatchAll xmlns="cfa73c67-b873-4d7f-ba29-b46792c2c72e" xsi:nil="true"/>
    <SCHOOLLEADERSHIPCOACH xmlns="53028f46-7b95-4968-917e-9573387251fd" xsi:nil="true"/>
    <lcf76f155ced4ddcb4097134ff3c332f xmlns="53028f46-7b95-4968-917e-9573387251fd">
      <Terms xmlns="http://schemas.microsoft.com/office/infopath/2007/PartnerControls"/>
    </lcf76f155ced4ddcb4097134ff3c332f>
    <APPROVALSENT xmlns="53028f46-7b95-4968-917e-9573387251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9ED941093B459683F27FC9E36690" ma:contentTypeVersion="20" ma:contentTypeDescription="Create a new document." ma:contentTypeScope="" ma:versionID="a2264d23939af838296f5df2955eaa9b">
  <xsd:schema xmlns:xsd="http://www.w3.org/2001/XMLSchema" xmlns:xs="http://www.w3.org/2001/XMLSchema" xmlns:p="http://schemas.microsoft.com/office/2006/metadata/properties" xmlns:ns2="cfa73c67-b873-4d7f-ba29-b46792c2c72e" xmlns:ns3="53028f46-7b95-4968-917e-9573387251fd" targetNamespace="http://schemas.microsoft.com/office/2006/metadata/properties" ma:root="true" ma:fieldsID="adcf88b874f6f3a851d47dc2da6c7f93" ns2:_="" ns3:_="">
    <xsd:import namespace="cfa73c67-b873-4d7f-ba29-b46792c2c72e"/>
    <xsd:import namespace="53028f46-7b95-4968-917e-9573387251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CHOOLLEADERSHIPCOACH" minOccurs="0"/>
                <xsd:element ref="ns3:APPROVALSENT" minOccurs="0"/>
                <xsd:element ref="ns3:NOT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73c67-b873-4d7f-ba29-b46792c2c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111eca-741f-496f-b11d-bc591a51308c}" ma:internalName="TaxCatchAll" ma:showField="CatchAllData" ma:web="cfa73c67-b873-4d7f-ba29-b46792c2c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8f46-7b95-4968-917e-95733872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CHOOLLEADERSHIPCOACH" ma:index="18" nillable="true" ma:displayName="SCHOOL LEADERSHIP COACH" ma:format="Dropdown" ma:internalName="SCHOOLLEADERSHIPCOACH">
      <xsd:simpleType>
        <xsd:restriction base="dms:Text">
          <xsd:maxLength value="255"/>
        </xsd:restriction>
      </xsd:simpleType>
    </xsd:element>
    <xsd:element name="APPROVALSENT" ma:index="19" nillable="true" ma:displayName="APPROVAL SENT" ma:format="DateOnly" ma:internalName="APPROVALSENT">
      <xsd:simpleType>
        <xsd:restriction base="dms:DateTime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B4297-D145-4A32-ADA4-7EF4435F873C}">
  <ds:schemaRefs>
    <ds:schemaRef ds:uri="http://schemas.microsoft.com/office/2006/metadata/properties"/>
    <ds:schemaRef ds:uri="http://schemas.microsoft.com/office/infopath/2007/PartnerControls"/>
    <ds:schemaRef ds:uri="53028f46-7b95-4968-917e-9573387251fd"/>
    <ds:schemaRef ds:uri="cfa73c67-b873-4d7f-ba29-b46792c2c72e"/>
  </ds:schemaRefs>
</ds:datastoreItem>
</file>

<file path=customXml/itemProps2.xml><?xml version="1.0" encoding="utf-8"?>
<ds:datastoreItem xmlns:ds="http://schemas.openxmlformats.org/officeDocument/2006/customXml" ds:itemID="{319A4D71-1061-4966-B915-B9A362A73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5D262-FD17-4FF2-9868-67F3FC38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73c67-b873-4d7f-ba29-b46792c2c72e"/>
    <ds:schemaRef ds:uri="53028f46-7b95-4968-917e-957338725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Ryan</dc:creator>
  <cp:lastModifiedBy>Reed, Ryan</cp:lastModifiedBy>
  <cp:revision>17</cp:revision>
  <dcterms:created xsi:type="dcterms:W3CDTF">2024-02-15T17:11:00Z</dcterms:created>
  <dcterms:modified xsi:type="dcterms:W3CDTF">2024-02-22T13:27:00Z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0x01010081C59ED941093B459683F27FC9E36690</vt:lpwstr>
  </property>
  <property fmtid="{D5CDD505-2E9C-101B-9397-08002B2CF9AE}" pid="3" name="MediaServiceImageTags">
    <vt:lpwstr/>
  </property>
</Properties>
</file>