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688E" w14:textId="20F4D6FD" w:rsidR="001A48AD" w:rsidRPr="00F71865" w:rsidRDefault="001A48AD" w:rsidP="46341092">
      <w:pPr>
        <w:pStyle w:val="BodyText"/>
        <w:spacing w:line="360" w:lineRule="auto"/>
        <w:ind w:left="0" w:right="95"/>
        <w:jc w:val="center"/>
        <w:rPr>
          <w:rFonts w:ascii="Century Gothic" w:hAnsi="Century Gothic" w:cs="Arial"/>
          <w:b/>
          <w:bCs/>
          <w:sz w:val="28"/>
          <w:szCs w:val="28"/>
        </w:rPr>
      </w:pPr>
      <w:r w:rsidRPr="46341092">
        <w:rPr>
          <w:rFonts w:ascii="Century Gothic" w:hAnsi="Century Gothic" w:cs="Arial"/>
          <w:b/>
          <w:bCs/>
          <w:sz w:val="28"/>
          <w:szCs w:val="28"/>
        </w:rPr>
        <w:t>SPPS Monitoring 202</w:t>
      </w:r>
      <w:r w:rsidR="6BD28966" w:rsidRPr="46341092">
        <w:rPr>
          <w:rFonts w:ascii="Century Gothic" w:hAnsi="Century Gothic" w:cs="Arial"/>
          <w:b/>
          <w:bCs/>
          <w:sz w:val="28"/>
          <w:szCs w:val="28"/>
        </w:rPr>
        <w:t>3</w:t>
      </w:r>
      <w:r w:rsidRPr="46341092">
        <w:rPr>
          <w:rFonts w:ascii="Century Gothic" w:hAnsi="Century Gothic" w:cs="Arial"/>
          <w:b/>
          <w:bCs/>
          <w:sz w:val="28"/>
          <w:szCs w:val="28"/>
        </w:rPr>
        <w:t xml:space="preserve"> – 202</w:t>
      </w:r>
      <w:r w:rsidR="29F36AC9" w:rsidRPr="46341092">
        <w:rPr>
          <w:rFonts w:ascii="Century Gothic" w:hAnsi="Century Gothic" w:cs="Arial"/>
          <w:b/>
          <w:bCs/>
          <w:sz w:val="28"/>
          <w:szCs w:val="28"/>
        </w:rPr>
        <w:t>4</w:t>
      </w:r>
      <w:r w:rsidRPr="46341092">
        <w:rPr>
          <w:rFonts w:ascii="Century Gothic" w:hAnsi="Century Gothic" w:cs="Arial"/>
          <w:b/>
          <w:bCs/>
          <w:sz w:val="28"/>
          <w:szCs w:val="28"/>
        </w:rPr>
        <w:t xml:space="preserve"> Desk Audit Instructions</w:t>
      </w:r>
    </w:p>
    <w:p w14:paraId="2ED9F8C9" w14:textId="77777777" w:rsidR="001A48AD" w:rsidRPr="00F71865" w:rsidRDefault="001A48AD" w:rsidP="0044558A">
      <w:pPr>
        <w:pStyle w:val="BodyText"/>
        <w:spacing w:line="360" w:lineRule="auto"/>
        <w:ind w:left="0" w:right="95"/>
        <w:rPr>
          <w:rFonts w:ascii="Century Gothic" w:hAnsi="Century Gothic" w:cs="Arial"/>
          <w:sz w:val="22"/>
          <w:szCs w:val="22"/>
        </w:rPr>
      </w:pPr>
    </w:p>
    <w:p w14:paraId="7B2A11C1" w14:textId="2A3E7D44" w:rsidR="001A48AD" w:rsidRPr="00F71865" w:rsidRDefault="001A48AD" w:rsidP="0044558A">
      <w:pPr>
        <w:pStyle w:val="BodyText"/>
        <w:spacing w:line="276" w:lineRule="auto"/>
        <w:ind w:left="0" w:right="95"/>
        <w:rPr>
          <w:rFonts w:ascii="Century Gothic" w:hAnsi="Century Gothic" w:cs="Arial"/>
          <w:sz w:val="22"/>
          <w:szCs w:val="22"/>
        </w:rPr>
      </w:pPr>
      <w:r w:rsidRPr="00F71865">
        <w:rPr>
          <w:rFonts w:ascii="Century Gothic" w:hAnsi="Century Gothic" w:cs="Arial"/>
          <w:sz w:val="22"/>
          <w:szCs w:val="22"/>
        </w:rPr>
        <w:t xml:space="preserve">For the desk audit, you will submit specific pieces of information, which are listed in the table below.  </w:t>
      </w:r>
      <w:r w:rsidRPr="00F71865">
        <w:rPr>
          <w:rFonts w:ascii="Century Gothic" w:hAnsi="Century Gothic" w:cs="Arial"/>
          <w:b/>
          <w:bCs/>
          <w:i/>
          <w:iCs/>
          <w:sz w:val="22"/>
          <w:szCs w:val="22"/>
        </w:rPr>
        <w:t>We prefer electronic submissions</w:t>
      </w:r>
      <w:r w:rsidRPr="00F71865">
        <w:rPr>
          <w:rFonts w:ascii="Century Gothic" w:hAnsi="Century Gothic" w:cs="Arial"/>
          <w:sz w:val="22"/>
          <w:szCs w:val="22"/>
        </w:rPr>
        <w:t xml:space="preserve">.  Please provide all desk audit materials in </w:t>
      </w:r>
      <w:r w:rsidR="53FEC90B" w:rsidRPr="00F71865">
        <w:rPr>
          <w:rFonts w:ascii="Century Gothic" w:hAnsi="Century Gothic" w:cs="Arial"/>
          <w:sz w:val="22"/>
          <w:szCs w:val="22"/>
        </w:rPr>
        <w:t>as few emails as your system allows</w:t>
      </w:r>
      <w:r w:rsidRPr="00F71865">
        <w:rPr>
          <w:rFonts w:ascii="Century Gothic" w:hAnsi="Century Gothic" w:cs="Arial"/>
          <w:sz w:val="22"/>
          <w:szCs w:val="22"/>
        </w:rPr>
        <w:t xml:space="preserve">, scanning evidence for each element into </w:t>
      </w:r>
      <w:r w:rsidRPr="00F71865">
        <w:rPr>
          <w:rFonts w:ascii="Century Gothic" w:hAnsi="Century Gothic" w:cs="Arial"/>
          <w:b/>
          <w:bCs/>
          <w:sz w:val="22"/>
          <w:szCs w:val="22"/>
        </w:rPr>
        <w:t>separate</w:t>
      </w:r>
      <w:r w:rsidR="00743EEC" w:rsidRPr="00F71865">
        <w:rPr>
          <w:rFonts w:ascii="Century Gothic" w:hAnsi="Century Gothic" w:cs="Arial"/>
          <w:b/>
          <w:bCs/>
          <w:sz w:val="22"/>
          <w:szCs w:val="22"/>
        </w:rPr>
        <w:t>,</w:t>
      </w:r>
      <w:r w:rsidRPr="00F71865">
        <w:rPr>
          <w:rFonts w:ascii="Century Gothic" w:hAnsi="Century Gothic" w:cs="Arial"/>
          <w:b/>
          <w:bCs/>
          <w:sz w:val="22"/>
          <w:szCs w:val="22"/>
        </w:rPr>
        <w:t xml:space="preserve"> clearly labeled</w:t>
      </w:r>
      <w:r w:rsidR="002B6DEF" w:rsidRPr="00F71865">
        <w:rPr>
          <w:rFonts w:ascii="Century Gothic" w:hAnsi="Century Gothic" w:cs="Arial"/>
          <w:b/>
          <w:bCs/>
          <w:sz w:val="22"/>
          <w:szCs w:val="22"/>
        </w:rPr>
        <w:t>,</w:t>
      </w:r>
      <w:r w:rsidRPr="00F71865">
        <w:rPr>
          <w:rFonts w:ascii="Century Gothic" w:hAnsi="Century Gothic" w:cs="Arial"/>
          <w:sz w:val="22"/>
          <w:szCs w:val="22"/>
        </w:rPr>
        <w:t xml:space="preserve"> PDF attachments to </w:t>
      </w:r>
      <w:hyperlink r:id="rId8">
        <w:r w:rsidRPr="00F71865">
          <w:rPr>
            <w:rStyle w:val="Hyperlink"/>
            <w:rFonts w:ascii="Century Gothic" w:hAnsi="Century Gothic" w:cs="Tahoma"/>
            <w:sz w:val="20"/>
            <w:szCs w:val="20"/>
          </w:rPr>
          <w:t>sppsgss.doe@maine.gov</w:t>
        </w:r>
      </w:hyperlink>
    </w:p>
    <w:p w14:paraId="17F8180B" w14:textId="77777777" w:rsidR="001A48AD" w:rsidRPr="00F71865" w:rsidRDefault="001A48AD" w:rsidP="0044558A">
      <w:pPr>
        <w:pStyle w:val="BodyText"/>
        <w:spacing w:line="276" w:lineRule="auto"/>
        <w:ind w:left="0" w:right="95"/>
        <w:rPr>
          <w:rFonts w:ascii="Century Gothic" w:hAnsi="Century Gothic" w:cs="Arial"/>
          <w:sz w:val="22"/>
          <w:szCs w:val="22"/>
        </w:rPr>
      </w:pPr>
    </w:p>
    <w:p w14:paraId="23BF2C73" w14:textId="77777777" w:rsidR="001A48AD" w:rsidRPr="00F71865" w:rsidRDefault="001A48AD" w:rsidP="0044558A">
      <w:pPr>
        <w:pStyle w:val="BodyText"/>
        <w:spacing w:line="276" w:lineRule="auto"/>
        <w:ind w:left="0" w:right="95"/>
        <w:rPr>
          <w:rFonts w:ascii="Century Gothic" w:hAnsi="Century Gothic" w:cs="Arial"/>
          <w:sz w:val="22"/>
          <w:szCs w:val="22"/>
        </w:rPr>
      </w:pPr>
      <w:r w:rsidRPr="00F71865">
        <w:rPr>
          <w:rFonts w:ascii="Century Gothic" w:hAnsi="Century Gothic" w:cs="Arial"/>
          <w:sz w:val="22"/>
          <w:szCs w:val="22"/>
        </w:rPr>
        <w:t xml:space="preserve">For agencies/organizations with more than one site, please provide a </w:t>
      </w:r>
      <w:r w:rsidRPr="00F71865">
        <w:rPr>
          <w:rFonts w:ascii="Century Gothic" w:hAnsi="Century Gothic" w:cs="Arial"/>
          <w:color w:val="000000" w:themeColor="text1"/>
          <w:sz w:val="22"/>
          <w:szCs w:val="22"/>
        </w:rPr>
        <w:t>single</w:t>
      </w:r>
      <w:r w:rsidRPr="00F71865">
        <w:rPr>
          <w:rFonts w:ascii="Century Gothic" w:hAnsi="Century Gothic" w:cs="Arial"/>
          <w:sz w:val="22"/>
          <w:szCs w:val="22"/>
        </w:rPr>
        <w:t xml:space="preserve"> submission for the agency/organization containing the elements that are common across the programs.  Elements that relate to specific schools/programs can be sent in </w:t>
      </w:r>
      <w:r w:rsidRPr="00F71865">
        <w:rPr>
          <w:rFonts w:ascii="Century Gothic" w:hAnsi="Century Gothic" w:cs="Arial"/>
          <w:color w:val="000000" w:themeColor="text1"/>
          <w:sz w:val="22"/>
          <w:szCs w:val="22"/>
        </w:rPr>
        <w:t>separate emails</w:t>
      </w:r>
      <w:r w:rsidRPr="00F71865">
        <w:rPr>
          <w:rFonts w:ascii="Century Gothic" w:hAnsi="Century Gothic" w:cs="Arial"/>
          <w:sz w:val="22"/>
          <w:szCs w:val="22"/>
        </w:rPr>
        <w:t xml:space="preserve">, using the organizational format outlined in the previous paragraph. </w:t>
      </w:r>
    </w:p>
    <w:p w14:paraId="7818F212" w14:textId="77777777" w:rsidR="001A48AD" w:rsidRPr="00F71865" w:rsidRDefault="001A48AD" w:rsidP="0044558A">
      <w:pPr>
        <w:pStyle w:val="BodyText"/>
        <w:spacing w:line="276" w:lineRule="auto"/>
        <w:ind w:left="0" w:right="95"/>
        <w:rPr>
          <w:rFonts w:ascii="Century Gothic" w:hAnsi="Century Gothic" w:cs="Arial"/>
          <w:sz w:val="22"/>
          <w:szCs w:val="22"/>
        </w:rPr>
      </w:pPr>
    </w:p>
    <w:p w14:paraId="700B8284" w14:textId="1854BEAE" w:rsidR="001A48AD" w:rsidRPr="00F71865" w:rsidRDefault="001A48AD" w:rsidP="003139C3">
      <w:pPr>
        <w:pStyle w:val="BodyText"/>
        <w:spacing w:line="276" w:lineRule="auto"/>
        <w:ind w:left="0"/>
        <w:rPr>
          <w:rFonts w:ascii="Century Gothic" w:hAnsi="Century Gothic" w:cs="Arial"/>
          <w:sz w:val="22"/>
          <w:szCs w:val="22"/>
        </w:rPr>
      </w:pPr>
      <w:r w:rsidRPr="00F71865">
        <w:rPr>
          <w:rFonts w:ascii="Century Gothic" w:hAnsi="Century Gothic" w:cs="Arial"/>
          <w:sz w:val="22"/>
          <w:szCs w:val="22"/>
        </w:rPr>
        <w:t xml:space="preserve">The documents described below must be received at DOE by the end of the business day on </w:t>
      </w:r>
      <w:r w:rsidR="00E2544E" w:rsidRPr="00F71865">
        <w:rPr>
          <w:rFonts w:ascii="Century Gothic" w:hAnsi="Century Gothic" w:cs="Arial"/>
          <w:b/>
          <w:bCs/>
          <w:sz w:val="22"/>
          <w:szCs w:val="22"/>
        </w:rPr>
        <w:t xml:space="preserve">December </w:t>
      </w:r>
      <w:r w:rsidR="006F2F70">
        <w:rPr>
          <w:rFonts w:ascii="Century Gothic" w:hAnsi="Century Gothic" w:cs="Arial"/>
          <w:b/>
          <w:bCs/>
          <w:sz w:val="22"/>
          <w:szCs w:val="22"/>
        </w:rPr>
        <w:t>30,</w:t>
      </w:r>
      <w:r w:rsidR="00AE01AF" w:rsidRPr="00F71865">
        <w:rPr>
          <w:rFonts w:ascii="Century Gothic" w:hAnsi="Century Gothic" w:cs="Arial"/>
          <w:b/>
          <w:bCs/>
          <w:sz w:val="22"/>
          <w:szCs w:val="22"/>
        </w:rPr>
        <w:t xml:space="preserve"> </w:t>
      </w:r>
      <w:r w:rsidRPr="00F71865">
        <w:rPr>
          <w:rFonts w:ascii="Century Gothic" w:hAnsi="Century Gothic" w:cs="Arial"/>
          <w:b/>
          <w:bCs/>
          <w:sz w:val="22"/>
          <w:szCs w:val="22"/>
        </w:rPr>
        <w:t>202</w:t>
      </w:r>
      <w:r w:rsidR="73AA154A" w:rsidRPr="00F71865">
        <w:rPr>
          <w:rFonts w:ascii="Century Gothic" w:hAnsi="Century Gothic" w:cs="Arial"/>
          <w:b/>
          <w:bCs/>
          <w:sz w:val="22"/>
          <w:szCs w:val="22"/>
        </w:rPr>
        <w:t>2</w:t>
      </w:r>
      <w:r w:rsidRPr="00F71865">
        <w:rPr>
          <w:rFonts w:ascii="Century Gothic" w:hAnsi="Century Gothic" w:cs="Arial"/>
          <w:b/>
          <w:bCs/>
          <w:sz w:val="22"/>
          <w:szCs w:val="22"/>
        </w:rPr>
        <w:t>.</w:t>
      </w:r>
      <w:r w:rsidRPr="00F71865">
        <w:rPr>
          <w:rFonts w:ascii="Century Gothic" w:hAnsi="Century Gothic" w:cs="Arial"/>
          <w:sz w:val="22"/>
          <w:szCs w:val="22"/>
        </w:rPr>
        <w:t xml:space="preserve">  </w:t>
      </w:r>
    </w:p>
    <w:p w14:paraId="049AE40A" w14:textId="77777777" w:rsidR="00773B82" w:rsidRPr="00F71865" w:rsidRDefault="00773B82" w:rsidP="0044558A">
      <w:pPr>
        <w:spacing w:line="360" w:lineRule="auto"/>
        <w:rPr>
          <w:rFonts w:ascii="Century Gothic" w:hAnsi="Century Gothic"/>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1980"/>
        <w:gridCol w:w="7380"/>
      </w:tblGrid>
      <w:tr w:rsidR="00A1500E" w:rsidRPr="00F71865" w14:paraId="74794738" w14:textId="77777777" w:rsidTr="00BE2D4F">
        <w:trPr>
          <w:trHeight w:val="236"/>
        </w:trPr>
        <w:tc>
          <w:tcPr>
            <w:tcW w:w="1980" w:type="dxa"/>
          </w:tcPr>
          <w:p w14:paraId="452AFE44" w14:textId="2DA7972B" w:rsidR="004148DB" w:rsidRPr="00F71865" w:rsidRDefault="004148DB" w:rsidP="00D12134">
            <w:pPr>
              <w:pStyle w:val="TableParagraph"/>
              <w:spacing w:before="240" w:line="276" w:lineRule="auto"/>
              <w:jc w:val="center"/>
              <w:rPr>
                <w:rFonts w:ascii="Century Gothic" w:hAnsi="Century Gothic" w:cs="Arial"/>
              </w:rPr>
            </w:pPr>
            <w:r w:rsidRPr="00F71865">
              <w:rPr>
                <w:rFonts w:ascii="Century Gothic" w:hAnsi="Century Gothic"/>
                <w:b/>
              </w:rPr>
              <w:t>Criteria</w:t>
            </w:r>
          </w:p>
        </w:tc>
        <w:tc>
          <w:tcPr>
            <w:tcW w:w="7380" w:type="dxa"/>
            <w:vAlign w:val="center"/>
          </w:tcPr>
          <w:p w14:paraId="6E4BFEC2" w14:textId="64DCD672" w:rsidR="004148DB" w:rsidRPr="00F71865" w:rsidRDefault="004148DB" w:rsidP="008B1FEE">
            <w:pPr>
              <w:pStyle w:val="TableParagraph"/>
              <w:spacing w:before="240" w:line="360" w:lineRule="auto"/>
              <w:jc w:val="center"/>
              <w:rPr>
                <w:rFonts w:ascii="Century Gothic" w:eastAsia="Arial" w:hAnsi="Century Gothic" w:cs="Arial"/>
              </w:rPr>
            </w:pPr>
            <w:r w:rsidRPr="00F71865">
              <w:rPr>
                <w:rFonts w:ascii="Century Gothic" w:hAnsi="Century Gothic"/>
                <w:b/>
                <w:bCs/>
              </w:rPr>
              <w:t>Evidence</w:t>
            </w:r>
          </w:p>
        </w:tc>
      </w:tr>
      <w:tr w:rsidR="00A1500E" w:rsidRPr="00F71865" w14:paraId="33519BF2" w14:textId="77777777" w:rsidTr="00BE2D4F">
        <w:trPr>
          <w:trHeight w:val="3284"/>
        </w:trPr>
        <w:tc>
          <w:tcPr>
            <w:tcW w:w="1980" w:type="dxa"/>
          </w:tcPr>
          <w:p w14:paraId="0BAA1DEB" w14:textId="77777777" w:rsidR="004148DB" w:rsidRPr="00F71865" w:rsidRDefault="004148DB" w:rsidP="00D12134">
            <w:pPr>
              <w:spacing w:before="240" w:line="276" w:lineRule="auto"/>
              <w:jc w:val="center"/>
              <w:rPr>
                <w:rFonts w:ascii="Century Gothic" w:hAnsi="Century Gothic"/>
                <w:b/>
                <w:bCs/>
                <w:sz w:val="20"/>
              </w:rPr>
            </w:pPr>
            <w:r w:rsidRPr="00F71865">
              <w:rPr>
                <w:rFonts w:ascii="Century Gothic" w:hAnsi="Century Gothic"/>
                <w:b/>
                <w:bCs/>
                <w:sz w:val="20"/>
              </w:rPr>
              <w:t>1</w:t>
            </w:r>
          </w:p>
          <w:p w14:paraId="7B1A3FB3" w14:textId="0AF1A1E5"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 xml:space="preserve">General Description of Program and Admission </w:t>
            </w:r>
            <w:r w:rsidR="00874269">
              <w:rPr>
                <w:rFonts w:ascii="Century Gothic" w:hAnsi="Century Gothic"/>
                <w:sz w:val="20"/>
              </w:rPr>
              <w:t>R</w:t>
            </w:r>
            <w:r w:rsidRPr="00F71865">
              <w:rPr>
                <w:rFonts w:ascii="Century Gothic" w:hAnsi="Century Gothic"/>
                <w:sz w:val="20"/>
              </w:rPr>
              <w:t xml:space="preserve">equirements </w:t>
            </w:r>
          </w:p>
          <w:p w14:paraId="69ECB364" w14:textId="3D455356"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20-A MRSA § 7204(4)(A)</w:t>
            </w:r>
          </w:p>
          <w:p w14:paraId="6BAE1B2A" w14:textId="46E7A54F" w:rsidR="004148DB" w:rsidRPr="00F71865" w:rsidRDefault="004148DB" w:rsidP="00D12134">
            <w:pPr>
              <w:spacing w:before="240" w:line="276" w:lineRule="auto"/>
              <w:rPr>
                <w:rFonts w:ascii="Century Gothic" w:hAnsi="Century Gothic"/>
                <w:sz w:val="20"/>
                <w:szCs w:val="20"/>
              </w:rPr>
            </w:pPr>
            <w:r w:rsidRPr="00F71865">
              <w:rPr>
                <w:rFonts w:ascii="Century Gothic" w:hAnsi="Century Gothic"/>
                <w:sz w:val="20"/>
              </w:rPr>
              <w:t>MUSER XII.2.A(1)(a)(</w:t>
            </w:r>
            <w:r w:rsidRPr="00F71865">
              <w:rPr>
                <w:rFonts w:ascii="Century Gothic" w:hAnsi="Century Gothic"/>
                <w:sz w:val="20"/>
                <w:szCs w:val="20"/>
              </w:rPr>
              <w:t>l)(k)</w:t>
            </w:r>
          </w:p>
        </w:tc>
        <w:tc>
          <w:tcPr>
            <w:tcW w:w="7380" w:type="dxa"/>
            <w:vAlign w:val="center"/>
          </w:tcPr>
          <w:p w14:paraId="75E27568" w14:textId="7D89F226" w:rsidR="004148DB" w:rsidRPr="00F71865" w:rsidRDefault="004148DB" w:rsidP="00C8219D">
            <w:pPr>
              <w:spacing w:before="240" w:line="360" w:lineRule="auto"/>
              <w:rPr>
                <w:rFonts w:ascii="Century Gothic" w:hAnsi="Century Gothic"/>
                <w:sz w:val="20"/>
                <w:szCs w:val="20"/>
              </w:rPr>
            </w:pPr>
            <w:r w:rsidRPr="00F71865">
              <w:rPr>
                <w:rFonts w:ascii="Century Gothic" w:hAnsi="Century Gothic"/>
                <w:b/>
                <w:bCs/>
                <w:sz w:val="20"/>
                <w:szCs w:val="20"/>
                <w:u w:val="single"/>
              </w:rPr>
              <w:t>Administrative Policy Manual</w:t>
            </w:r>
            <w:r w:rsidRPr="00F71865">
              <w:rPr>
                <w:rFonts w:ascii="Century Gothic" w:hAnsi="Century Gothic"/>
                <w:sz w:val="20"/>
                <w:szCs w:val="20"/>
              </w:rPr>
              <w:t xml:space="preserve"> and </w:t>
            </w:r>
            <w:r w:rsidRPr="00F71865">
              <w:rPr>
                <w:rFonts w:ascii="Century Gothic" w:hAnsi="Century Gothic"/>
                <w:b/>
                <w:bCs/>
                <w:sz w:val="20"/>
                <w:szCs w:val="20"/>
                <w:u w:val="single"/>
              </w:rPr>
              <w:t>Parent Handbook</w:t>
            </w:r>
            <w:r w:rsidRPr="00F71865">
              <w:rPr>
                <w:rFonts w:ascii="Century Gothic" w:hAnsi="Century Gothic"/>
                <w:sz w:val="20"/>
                <w:szCs w:val="20"/>
              </w:rPr>
              <w:t>, with substantial and appropriate policies and procedures regarding:</w:t>
            </w:r>
          </w:p>
          <w:p w14:paraId="0BBF096D" w14:textId="77777777" w:rsidR="004148DB" w:rsidRPr="00F71865" w:rsidRDefault="004148DB" w:rsidP="00C8219D">
            <w:pPr>
              <w:pStyle w:val="ListParagraph"/>
              <w:numPr>
                <w:ilvl w:val="0"/>
                <w:numId w:val="5"/>
              </w:numPr>
              <w:spacing w:before="240" w:line="360" w:lineRule="auto"/>
              <w:rPr>
                <w:rFonts w:ascii="Century Gothic" w:hAnsi="Century Gothic"/>
                <w:sz w:val="20"/>
              </w:rPr>
            </w:pPr>
            <w:r w:rsidRPr="00F71865">
              <w:rPr>
                <w:rFonts w:ascii="Century Gothic" w:hAnsi="Century Gothic"/>
                <w:sz w:val="20"/>
              </w:rPr>
              <w:t>General description of program</w:t>
            </w:r>
          </w:p>
          <w:p w14:paraId="3AD961B5" w14:textId="77777777" w:rsidR="004148DB" w:rsidRPr="00F71865" w:rsidRDefault="004148DB" w:rsidP="00C8219D">
            <w:pPr>
              <w:pStyle w:val="ListParagraph"/>
              <w:numPr>
                <w:ilvl w:val="0"/>
                <w:numId w:val="5"/>
              </w:numPr>
              <w:spacing w:before="240" w:line="360" w:lineRule="auto"/>
              <w:rPr>
                <w:rFonts w:ascii="Century Gothic" w:hAnsi="Century Gothic"/>
                <w:sz w:val="20"/>
              </w:rPr>
            </w:pPr>
            <w:r w:rsidRPr="00F71865">
              <w:rPr>
                <w:rFonts w:ascii="Century Gothic" w:hAnsi="Century Gothic"/>
                <w:sz w:val="20"/>
              </w:rPr>
              <w:t>Mission of program</w:t>
            </w:r>
          </w:p>
          <w:p w14:paraId="40861EB1" w14:textId="301B91AB" w:rsidR="004148DB" w:rsidRPr="00F71865" w:rsidRDefault="004148DB" w:rsidP="00C8219D">
            <w:pPr>
              <w:pStyle w:val="ListParagraph"/>
              <w:numPr>
                <w:ilvl w:val="0"/>
                <w:numId w:val="5"/>
              </w:numPr>
              <w:spacing w:before="240" w:line="360" w:lineRule="auto"/>
              <w:rPr>
                <w:rFonts w:ascii="Century Gothic" w:hAnsi="Century Gothic"/>
                <w:sz w:val="20"/>
              </w:rPr>
            </w:pPr>
            <w:r w:rsidRPr="00F71865">
              <w:rPr>
                <w:rFonts w:ascii="Century Gothic" w:hAnsi="Century Gothic"/>
                <w:sz w:val="20"/>
              </w:rPr>
              <w:t>Disability groups served</w:t>
            </w:r>
          </w:p>
          <w:p w14:paraId="74544025" w14:textId="77777777" w:rsidR="004148DB" w:rsidRPr="00F71865" w:rsidRDefault="004148DB" w:rsidP="00C8219D">
            <w:pPr>
              <w:pStyle w:val="ListParagraph"/>
              <w:numPr>
                <w:ilvl w:val="0"/>
                <w:numId w:val="5"/>
              </w:numPr>
              <w:spacing w:line="360" w:lineRule="auto"/>
              <w:rPr>
                <w:rFonts w:ascii="Century Gothic" w:hAnsi="Century Gothic"/>
                <w:sz w:val="20"/>
              </w:rPr>
            </w:pPr>
            <w:r w:rsidRPr="00F71865">
              <w:rPr>
                <w:rFonts w:ascii="Century Gothic" w:hAnsi="Century Gothic"/>
                <w:sz w:val="20"/>
              </w:rPr>
              <w:t>Grade levels served</w:t>
            </w:r>
          </w:p>
          <w:p w14:paraId="5F2DAF18" w14:textId="77777777" w:rsidR="004148DB" w:rsidRPr="00F71865" w:rsidRDefault="004148DB" w:rsidP="00C8219D">
            <w:pPr>
              <w:pStyle w:val="ListParagraph"/>
              <w:numPr>
                <w:ilvl w:val="0"/>
                <w:numId w:val="5"/>
              </w:numPr>
              <w:spacing w:line="360" w:lineRule="auto"/>
              <w:rPr>
                <w:rFonts w:ascii="Century Gothic" w:hAnsi="Century Gothic"/>
                <w:sz w:val="20"/>
                <w:szCs w:val="20"/>
              </w:rPr>
            </w:pPr>
            <w:r w:rsidRPr="00F71865">
              <w:rPr>
                <w:rFonts w:ascii="Century Gothic" w:hAnsi="Century Gothic"/>
                <w:sz w:val="20"/>
                <w:szCs w:val="20"/>
              </w:rPr>
              <w:t>Capacity to address referral behaviors/concerns</w:t>
            </w:r>
          </w:p>
          <w:p w14:paraId="76A31C09" w14:textId="2CB01C52" w:rsidR="004148DB" w:rsidRPr="00F71865" w:rsidRDefault="004148DB" w:rsidP="00C8219D">
            <w:pPr>
              <w:pStyle w:val="ListParagraph"/>
              <w:numPr>
                <w:ilvl w:val="0"/>
                <w:numId w:val="5"/>
              </w:numPr>
              <w:spacing w:line="360" w:lineRule="auto"/>
              <w:rPr>
                <w:rFonts w:ascii="Century Gothic" w:hAnsi="Century Gothic"/>
                <w:sz w:val="20"/>
              </w:rPr>
            </w:pPr>
            <w:r w:rsidRPr="00F71865">
              <w:rPr>
                <w:rFonts w:ascii="Century Gothic" w:hAnsi="Century Gothic"/>
                <w:sz w:val="20"/>
                <w:szCs w:val="20"/>
              </w:rPr>
              <w:t>Transfer and 30-day IEP meetings</w:t>
            </w:r>
          </w:p>
          <w:p w14:paraId="05589B7C" w14:textId="6A7769D2" w:rsidR="004148DB" w:rsidRPr="00F71865" w:rsidRDefault="004148DB" w:rsidP="00C8219D">
            <w:pPr>
              <w:pStyle w:val="TableParagraph"/>
              <w:numPr>
                <w:ilvl w:val="0"/>
                <w:numId w:val="5"/>
              </w:numPr>
              <w:spacing w:line="360" w:lineRule="auto"/>
              <w:ind w:right="478"/>
              <w:rPr>
                <w:rFonts w:ascii="Century Gothic" w:eastAsia="Arial" w:hAnsi="Century Gothic" w:cs="Arial"/>
              </w:rPr>
            </w:pPr>
            <w:r w:rsidRPr="00F71865">
              <w:rPr>
                <w:rFonts w:ascii="Century Gothic" w:hAnsi="Century Gothic"/>
                <w:sz w:val="20"/>
              </w:rPr>
              <w:t>Admission requirements</w:t>
            </w:r>
          </w:p>
        </w:tc>
      </w:tr>
    </w:tbl>
    <w:p w14:paraId="4262FB29" w14:textId="77777777" w:rsidR="00BE2D4F" w:rsidRDefault="00BE2D4F">
      <w:r>
        <w:br w:type="page"/>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44" w:type="dxa"/>
          <w:bottom w:w="144" w:type="dxa"/>
          <w:right w:w="144" w:type="dxa"/>
        </w:tblCellMar>
        <w:tblLook w:val="01E0" w:firstRow="1" w:lastRow="1" w:firstColumn="1" w:lastColumn="1" w:noHBand="0" w:noVBand="0"/>
      </w:tblPr>
      <w:tblGrid>
        <w:gridCol w:w="2250"/>
        <w:gridCol w:w="7650"/>
      </w:tblGrid>
      <w:tr w:rsidR="00F4014B" w:rsidRPr="00F71865" w14:paraId="24B98FF2" w14:textId="77777777" w:rsidTr="61B7FFFB">
        <w:trPr>
          <w:trHeight w:val="1423"/>
        </w:trPr>
        <w:tc>
          <w:tcPr>
            <w:tcW w:w="2250" w:type="dxa"/>
          </w:tcPr>
          <w:p w14:paraId="2A04CBF7" w14:textId="3AA761E2" w:rsidR="004148DB" w:rsidRPr="00F71865" w:rsidRDefault="00AA7318" w:rsidP="00D12134">
            <w:pPr>
              <w:spacing w:before="240" w:line="276" w:lineRule="auto"/>
              <w:jc w:val="center"/>
              <w:rPr>
                <w:rFonts w:ascii="Century Gothic" w:hAnsi="Century Gothic"/>
                <w:b/>
                <w:bCs/>
                <w:sz w:val="20"/>
              </w:rPr>
            </w:pPr>
            <w:r w:rsidRPr="00F71865">
              <w:rPr>
                <w:rFonts w:ascii="Century Gothic" w:hAnsi="Century Gothic"/>
              </w:rPr>
              <w:lastRenderedPageBreak/>
              <w:br w:type="page"/>
            </w:r>
            <w:r w:rsidR="004148DB" w:rsidRPr="00F71865">
              <w:rPr>
                <w:rFonts w:ascii="Century Gothic" w:hAnsi="Century Gothic"/>
                <w:b/>
                <w:bCs/>
                <w:sz w:val="20"/>
              </w:rPr>
              <w:t>2</w:t>
            </w:r>
          </w:p>
          <w:p w14:paraId="5EFE3DBB" w14:textId="2C8464E0"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Educational Environment</w:t>
            </w:r>
          </w:p>
          <w:p w14:paraId="5CD859B8" w14:textId="33509CC5" w:rsidR="004148DB" w:rsidRPr="00F71865" w:rsidRDefault="004148DB" w:rsidP="00D12134">
            <w:pPr>
              <w:pStyle w:val="TableParagraph"/>
              <w:spacing w:before="240" w:line="276" w:lineRule="auto"/>
              <w:ind w:right="42"/>
              <w:rPr>
                <w:rFonts w:ascii="Century Gothic" w:hAnsi="Century Gothic" w:cs="Arial"/>
              </w:rPr>
            </w:pPr>
            <w:r w:rsidRPr="00F71865">
              <w:rPr>
                <w:rFonts w:ascii="Century Gothic" w:hAnsi="Century Gothic"/>
                <w:sz w:val="20"/>
                <w:szCs w:val="20"/>
              </w:rPr>
              <w:t>MUSER XII.2.A(1)(o)</w:t>
            </w:r>
          </w:p>
        </w:tc>
        <w:tc>
          <w:tcPr>
            <w:tcW w:w="7650" w:type="dxa"/>
            <w:vAlign w:val="center"/>
          </w:tcPr>
          <w:p w14:paraId="3D37A534" w14:textId="20E9FAD4" w:rsidR="004148DB" w:rsidRPr="00F71865" w:rsidRDefault="004148DB" w:rsidP="006B3371">
            <w:pPr>
              <w:spacing w:after="0" w:line="276" w:lineRule="auto"/>
              <w:rPr>
                <w:rFonts w:ascii="Century Gothic" w:hAnsi="Century Gothic"/>
                <w:sz w:val="20"/>
              </w:rPr>
            </w:pPr>
            <w:r w:rsidRPr="00F71865">
              <w:rPr>
                <w:rFonts w:ascii="Century Gothic" w:hAnsi="Century Gothic"/>
                <w:sz w:val="20"/>
              </w:rPr>
              <w:t>Description of the capacity to provide:</w:t>
            </w:r>
          </w:p>
          <w:p w14:paraId="1AC9A192" w14:textId="77777777" w:rsidR="004148DB" w:rsidRPr="00F71865" w:rsidRDefault="004148DB" w:rsidP="006B3371">
            <w:pPr>
              <w:pStyle w:val="ListParagraph"/>
              <w:numPr>
                <w:ilvl w:val="0"/>
                <w:numId w:val="6"/>
              </w:numPr>
              <w:spacing w:line="360" w:lineRule="auto"/>
              <w:rPr>
                <w:rFonts w:ascii="Century Gothic" w:hAnsi="Century Gothic"/>
                <w:sz w:val="20"/>
              </w:rPr>
            </w:pPr>
            <w:r w:rsidRPr="00F71865">
              <w:rPr>
                <w:rFonts w:ascii="Century Gothic" w:hAnsi="Century Gothic"/>
                <w:sz w:val="20"/>
              </w:rPr>
              <w:t>A safe, healthy, and appropriate educational environment</w:t>
            </w:r>
          </w:p>
          <w:p w14:paraId="4448242C" w14:textId="77777777" w:rsidR="004148DB" w:rsidRPr="00F71865" w:rsidRDefault="004148DB" w:rsidP="006B3371">
            <w:pPr>
              <w:pStyle w:val="ListParagraph"/>
              <w:numPr>
                <w:ilvl w:val="0"/>
                <w:numId w:val="6"/>
              </w:numPr>
              <w:spacing w:before="240" w:line="360" w:lineRule="auto"/>
              <w:rPr>
                <w:rFonts w:ascii="Century Gothic" w:hAnsi="Century Gothic"/>
                <w:sz w:val="20"/>
              </w:rPr>
            </w:pPr>
            <w:r w:rsidRPr="00F71865">
              <w:rPr>
                <w:rFonts w:ascii="Century Gothic" w:hAnsi="Century Gothic"/>
                <w:sz w:val="20"/>
              </w:rPr>
              <w:t xml:space="preserve">Please provide </w:t>
            </w:r>
            <w:r w:rsidRPr="00F71865">
              <w:rPr>
                <w:rFonts w:ascii="Century Gothic" w:hAnsi="Century Gothic"/>
                <w:b/>
                <w:bCs/>
                <w:sz w:val="20"/>
              </w:rPr>
              <w:t>Board approved, dated policies and procedures</w:t>
            </w:r>
            <w:r w:rsidRPr="00F71865">
              <w:rPr>
                <w:rFonts w:ascii="Century Gothic" w:hAnsi="Century Gothic"/>
                <w:sz w:val="20"/>
              </w:rPr>
              <w:t xml:space="preserve"> to specifically reference access to Health and Medical Services as specified in the SPPS Initial Application Part XII:</w:t>
            </w:r>
          </w:p>
          <w:p w14:paraId="1EA0866D" w14:textId="77777777" w:rsidR="004148DB" w:rsidRPr="00F71865" w:rsidRDefault="004148DB" w:rsidP="006B3371">
            <w:pPr>
              <w:pStyle w:val="ListParagraph"/>
              <w:numPr>
                <w:ilvl w:val="1"/>
                <w:numId w:val="6"/>
              </w:numPr>
              <w:spacing w:before="240" w:line="360" w:lineRule="auto"/>
              <w:ind w:left="1124"/>
              <w:rPr>
                <w:rFonts w:ascii="Century Gothic" w:hAnsi="Century Gothic"/>
                <w:sz w:val="20"/>
              </w:rPr>
            </w:pPr>
            <w:r w:rsidRPr="00F71865">
              <w:rPr>
                <w:rFonts w:ascii="Century Gothic" w:hAnsi="Century Gothic"/>
                <w:sz w:val="20"/>
              </w:rPr>
              <w:t>Health Care Plan</w:t>
            </w:r>
          </w:p>
          <w:p w14:paraId="0F51C04B" w14:textId="77777777" w:rsidR="004148DB" w:rsidRPr="00F71865" w:rsidRDefault="004148DB" w:rsidP="006B3371">
            <w:pPr>
              <w:pStyle w:val="ListParagraph"/>
              <w:numPr>
                <w:ilvl w:val="2"/>
                <w:numId w:val="6"/>
              </w:numPr>
              <w:spacing w:before="240" w:line="360" w:lineRule="auto"/>
              <w:ind w:left="1304"/>
              <w:rPr>
                <w:rFonts w:ascii="Century Gothic" w:hAnsi="Century Gothic"/>
                <w:sz w:val="20"/>
              </w:rPr>
            </w:pPr>
            <w:r w:rsidRPr="00F71865">
              <w:rPr>
                <w:rFonts w:ascii="Century Gothic" w:hAnsi="Century Gothic"/>
                <w:sz w:val="20"/>
              </w:rPr>
              <w:t>Attach plan for health care of students including the following:</w:t>
            </w:r>
          </w:p>
          <w:p w14:paraId="4E4AB5AB" w14:textId="77777777" w:rsidR="004148DB" w:rsidRPr="00F71865" w:rsidRDefault="004148DB" w:rsidP="006B3371">
            <w:pPr>
              <w:pStyle w:val="ListParagraph"/>
              <w:numPr>
                <w:ilvl w:val="2"/>
                <w:numId w:val="7"/>
              </w:numPr>
              <w:spacing w:before="240" w:line="360" w:lineRule="auto"/>
              <w:ind w:left="1574"/>
              <w:rPr>
                <w:rFonts w:ascii="Century Gothic" w:hAnsi="Century Gothic"/>
                <w:sz w:val="20"/>
              </w:rPr>
            </w:pPr>
            <w:r w:rsidRPr="00F71865">
              <w:rPr>
                <w:rFonts w:ascii="Century Gothic" w:hAnsi="Century Gothic"/>
                <w:sz w:val="20"/>
              </w:rPr>
              <w:t>Provisions made for medical, nursing and infirmary care of students.</w:t>
            </w:r>
          </w:p>
          <w:p w14:paraId="23283258" w14:textId="77777777" w:rsidR="004148DB" w:rsidRPr="00F71865" w:rsidRDefault="004148DB" w:rsidP="006B3371">
            <w:pPr>
              <w:pStyle w:val="ListParagraph"/>
              <w:numPr>
                <w:ilvl w:val="2"/>
                <w:numId w:val="7"/>
              </w:numPr>
              <w:spacing w:before="240" w:line="360" w:lineRule="auto"/>
              <w:ind w:left="1574"/>
              <w:rPr>
                <w:rFonts w:ascii="Century Gothic" w:hAnsi="Century Gothic"/>
                <w:sz w:val="20"/>
              </w:rPr>
            </w:pPr>
            <w:r w:rsidRPr="00F71865">
              <w:rPr>
                <w:rFonts w:ascii="Century Gothic" w:hAnsi="Century Gothic"/>
                <w:sz w:val="20"/>
              </w:rPr>
              <w:t xml:space="preserve">Training by a physician or registered nurse to all staff that provides medication to students. </w:t>
            </w:r>
          </w:p>
          <w:p w14:paraId="58202FE9" w14:textId="77777777" w:rsidR="004148DB" w:rsidRPr="00F71865" w:rsidRDefault="004148DB" w:rsidP="006B3371">
            <w:pPr>
              <w:pStyle w:val="ListParagraph"/>
              <w:numPr>
                <w:ilvl w:val="1"/>
                <w:numId w:val="6"/>
              </w:numPr>
              <w:spacing w:before="240" w:line="360" w:lineRule="auto"/>
              <w:ind w:left="1214"/>
              <w:rPr>
                <w:rFonts w:ascii="Century Gothic" w:hAnsi="Century Gothic"/>
                <w:sz w:val="20"/>
              </w:rPr>
            </w:pPr>
            <w:r w:rsidRPr="00F71865">
              <w:rPr>
                <w:rFonts w:ascii="Century Gothic" w:hAnsi="Century Gothic"/>
                <w:sz w:val="20"/>
              </w:rPr>
              <w:t>Emergency First Aid</w:t>
            </w:r>
          </w:p>
          <w:p w14:paraId="65DAE498" w14:textId="77777777" w:rsidR="004148DB" w:rsidRPr="00F71865" w:rsidRDefault="004148DB" w:rsidP="006B3371">
            <w:pPr>
              <w:pStyle w:val="ListParagraph"/>
              <w:numPr>
                <w:ilvl w:val="2"/>
                <w:numId w:val="6"/>
              </w:numPr>
              <w:spacing w:before="240" w:line="360" w:lineRule="auto"/>
              <w:ind w:left="1304"/>
              <w:rPr>
                <w:rFonts w:ascii="Century Gothic" w:hAnsi="Century Gothic"/>
                <w:sz w:val="20"/>
              </w:rPr>
            </w:pPr>
            <w:r w:rsidRPr="00F71865">
              <w:rPr>
                <w:rFonts w:ascii="Century Gothic" w:hAnsi="Century Gothic"/>
                <w:sz w:val="20"/>
              </w:rPr>
              <w:t>Attach policy for emergency first aid and care to include the following:</w:t>
            </w:r>
          </w:p>
          <w:p w14:paraId="19808B17" w14:textId="77777777" w:rsidR="004148DB" w:rsidRPr="00F71865" w:rsidRDefault="004148DB" w:rsidP="006B3371">
            <w:pPr>
              <w:pStyle w:val="ListParagraph"/>
              <w:numPr>
                <w:ilvl w:val="2"/>
                <w:numId w:val="8"/>
              </w:numPr>
              <w:spacing w:before="240" w:line="360" w:lineRule="auto"/>
              <w:ind w:left="1664"/>
              <w:rPr>
                <w:rFonts w:ascii="Century Gothic" w:hAnsi="Century Gothic"/>
                <w:sz w:val="20"/>
              </w:rPr>
            </w:pPr>
            <w:r w:rsidRPr="00F71865">
              <w:rPr>
                <w:rFonts w:ascii="Century Gothic" w:hAnsi="Century Gothic"/>
                <w:sz w:val="20"/>
              </w:rPr>
              <w:t>Training of all direct service staff in emergency first aid.</w:t>
            </w:r>
          </w:p>
          <w:p w14:paraId="7364AC19" w14:textId="77777777" w:rsidR="004148DB" w:rsidRPr="00F71865" w:rsidRDefault="004148DB" w:rsidP="006B3371">
            <w:pPr>
              <w:pStyle w:val="ListParagraph"/>
              <w:numPr>
                <w:ilvl w:val="2"/>
                <w:numId w:val="8"/>
              </w:numPr>
              <w:spacing w:before="240" w:line="360" w:lineRule="auto"/>
              <w:ind w:left="1664"/>
              <w:rPr>
                <w:rFonts w:ascii="Century Gothic" w:hAnsi="Century Gothic"/>
                <w:sz w:val="20"/>
              </w:rPr>
            </w:pPr>
            <w:r w:rsidRPr="00F71865">
              <w:rPr>
                <w:rFonts w:ascii="Century Gothic" w:hAnsi="Century Gothic"/>
                <w:sz w:val="20"/>
              </w:rPr>
              <w:t>Secure storage of adequate first aid supplies.</w:t>
            </w:r>
          </w:p>
          <w:p w14:paraId="782B2481" w14:textId="77777777" w:rsidR="004148DB" w:rsidRPr="00F71865" w:rsidRDefault="004148DB" w:rsidP="006B3371">
            <w:pPr>
              <w:pStyle w:val="ListParagraph"/>
              <w:numPr>
                <w:ilvl w:val="2"/>
                <w:numId w:val="8"/>
              </w:numPr>
              <w:spacing w:before="240" w:line="360" w:lineRule="auto"/>
              <w:ind w:left="1664"/>
              <w:rPr>
                <w:rFonts w:ascii="Century Gothic" w:hAnsi="Century Gothic"/>
                <w:sz w:val="20"/>
              </w:rPr>
            </w:pPr>
            <w:r w:rsidRPr="00F71865">
              <w:rPr>
                <w:rFonts w:ascii="Century Gothic" w:hAnsi="Century Gothic"/>
                <w:sz w:val="20"/>
              </w:rPr>
              <w:t>Posting of telephone numbers for the fire department, police station, poison prevention center, hospital emergency room and ambulance service serving the school.</w:t>
            </w:r>
          </w:p>
          <w:p w14:paraId="2A245895" w14:textId="77777777" w:rsidR="004148DB" w:rsidRPr="00F71865" w:rsidRDefault="004148DB" w:rsidP="006B3371">
            <w:pPr>
              <w:pStyle w:val="ListParagraph"/>
              <w:numPr>
                <w:ilvl w:val="2"/>
                <w:numId w:val="8"/>
              </w:numPr>
              <w:spacing w:before="240" w:line="360" w:lineRule="auto"/>
              <w:ind w:left="1664"/>
              <w:rPr>
                <w:rFonts w:ascii="Century Gothic" w:hAnsi="Century Gothic"/>
                <w:sz w:val="20"/>
              </w:rPr>
            </w:pPr>
            <w:r w:rsidRPr="00F71865">
              <w:rPr>
                <w:rFonts w:ascii="Century Gothic" w:hAnsi="Century Gothic"/>
                <w:sz w:val="20"/>
              </w:rPr>
              <w:t>Procedures to be followed in the case of illness or emergency such as motor vehicle accident, including methods of transportation and notification of parents.</w:t>
            </w:r>
          </w:p>
          <w:p w14:paraId="4F671F60" w14:textId="77777777" w:rsidR="004148DB" w:rsidRPr="00F71865" w:rsidRDefault="004148DB" w:rsidP="006B3371">
            <w:pPr>
              <w:pStyle w:val="ListParagraph"/>
              <w:numPr>
                <w:ilvl w:val="2"/>
                <w:numId w:val="8"/>
              </w:numPr>
              <w:spacing w:before="240" w:line="360" w:lineRule="auto"/>
              <w:ind w:left="1664"/>
              <w:rPr>
                <w:rFonts w:ascii="Century Gothic" w:hAnsi="Century Gothic"/>
                <w:sz w:val="20"/>
              </w:rPr>
            </w:pPr>
            <w:r w:rsidRPr="00F71865">
              <w:rPr>
                <w:rFonts w:ascii="Century Gothic" w:hAnsi="Century Gothic"/>
                <w:sz w:val="20"/>
              </w:rPr>
              <w:t>Procedures to be followed in the case of fire or other emergency.</w:t>
            </w:r>
          </w:p>
          <w:p w14:paraId="422B7825" w14:textId="77777777" w:rsidR="004148DB" w:rsidRPr="00F71865" w:rsidRDefault="004148DB" w:rsidP="006B3371">
            <w:pPr>
              <w:pStyle w:val="ListParagraph"/>
              <w:numPr>
                <w:ilvl w:val="2"/>
                <w:numId w:val="8"/>
              </w:numPr>
              <w:spacing w:before="240" w:line="360" w:lineRule="auto"/>
              <w:ind w:left="1664"/>
              <w:rPr>
                <w:rFonts w:ascii="Century Gothic" w:hAnsi="Century Gothic"/>
                <w:sz w:val="20"/>
              </w:rPr>
            </w:pPr>
            <w:r w:rsidRPr="00F71865">
              <w:rPr>
                <w:rFonts w:ascii="Century Gothic" w:hAnsi="Century Gothic"/>
                <w:sz w:val="20"/>
              </w:rPr>
              <w:t>Procedures for informing parents of any medical care administered to their child or of any injury or illness that requires care other than basic first aid.</w:t>
            </w:r>
          </w:p>
          <w:p w14:paraId="18AD0E38" w14:textId="77777777" w:rsidR="004148DB" w:rsidRPr="00F71865" w:rsidRDefault="004148DB" w:rsidP="006B3371">
            <w:pPr>
              <w:pStyle w:val="ListParagraph"/>
              <w:numPr>
                <w:ilvl w:val="2"/>
                <w:numId w:val="8"/>
              </w:numPr>
              <w:spacing w:before="240" w:line="360" w:lineRule="auto"/>
              <w:ind w:left="1664"/>
              <w:rPr>
                <w:rFonts w:ascii="Century Gothic" w:hAnsi="Century Gothic"/>
                <w:sz w:val="20"/>
              </w:rPr>
            </w:pPr>
            <w:r w:rsidRPr="00F71865">
              <w:rPr>
                <w:rFonts w:ascii="Century Gothic" w:hAnsi="Century Gothic"/>
                <w:sz w:val="20"/>
              </w:rPr>
              <w:t>Procedures to be followed in the case of illness or emergency if parents cannot be reached.</w:t>
            </w:r>
          </w:p>
          <w:p w14:paraId="4207279A" w14:textId="77777777" w:rsidR="004148DB" w:rsidRPr="00F71865" w:rsidRDefault="004148DB" w:rsidP="006B3371">
            <w:pPr>
              <w:pStyle w:val="ListParagraph"/>
              <w:numPr>
                <w:ilvl w:val="0"/>
                <w:numId w:val="6"/>
              </w:numPr>
              <w:spacing w:line="360" w:lineRule="auto"/>
              <w:rPr>
                <w:rFonts w:ascii="Century Gothic" w:hAnsi="Century Gothic"/>
                <w:sz w:val="20"/>
              </w:rPr>
            </w:pPr>
            <w:r w:rsidRPr="00F71865">
              <w:rPr>
                <w:rFonts w:ascii="Century Gothic" w:hAnsi="Century Gothic"/>
                <w:sz w:val="20"/>
              </w:rPr>
              <w:t>Innovative activities/programming</w:t>
            </w:r>
          </w:p>
          <w:p w14:paraId="27870DB2" w14:textId="432699CA" w:rsidR="004148DB" w:rsidRPr="00F71865" w:rsidRDefault="004148DB" w:rsidP="006B3371">
            <w:pPr>
              <w:pStyle w:val="ListParagraph"/>
              <w:numPr>
                <w:ilvl w:val="0"/>
                <w:numId w:val="6"/>
              </w:numPr>
              <w:spacing w:line="360" w:lineRule="auto"/>
              <w:rPr>
                <w:rFonts w:ascii="Century Gothic" w:hAnsi="Century Gothic"/>
                <w:sz w:val="20"/>
              </w:rPr>
            </w:pPr>
            <w:r w:rsidRPr="00F71865">
              <w:rPr>
                <w:rFonts w:ascii="Century Gothic" w:hAnsi="Century Gothic"/>
                <w:sz w:val="20"/>
              </w:rPr>
              <w:t>Multi</w:t>
            </w:r>
            <w:r w:rsidR="00FF7B02" w:rsidRPr="00FF7B02">
              <w:rPr>
                <w:rFonts w:asciiTheme="minorHAnsi" w:eastAsiaTheme="minorHAnsi" w:hAnsiTheme="minorHAnsi" w:cstheme="minorBidi"/>
                <w:sz w:val="22"/>
                <w:szCs w:val="22"/>
              </w:rPr>
              <w:t xml:space="preserve"> </w:t>
            </w:r>
            <w:r w:rsidR="00FF7B02" w:rsidRPr="00FF7B02">
              <w:rPr>
                <w:rFonts w:ascii="Century Gothic" w:hAnsi="Century Gothic"/>
                <w:sz w:val="20"/>
              </w:rPr>
              <w:t xml:space="preserve">-Tiered System of Supports </w:t>
            </w:r>
            <w:r w:rsidR="006B6F92" w:rsidRPr="00F71865">
              <w:rPr>
                <w:rFonts w:ascii="Century Gothic" w:hAnsi="Century Gothic"/>
                <w:sz w:val="20"/>
              </w:rPr>
              <w:t>– Academic</w:t>
            </w:r>
            <w:r w:rsidR="00F65E9D">
              <w:rPr>
                <w:rFonts w:ascii="Century Gothic" w:hAnsi="Century Gothic"/>
                <w:sz w:val="20"/>
              </w:rPr>
              <w:t xml:space="preserve"> Interventions</w:t>
            </w:r>
            <w:r w:rsidR="006B6F92" w:rsidRPr="00F71865">
              <w:rPr>
                <w:rFonts w:ascii="Century Gothic" w:hAnsi="Century Gothic"/>
                <w:sz w:val="20"/>
              </w:rPr>
              <w:t xml:space="preserve"> </w:t>
            </w:r>
            <w:r w:rsidR="006B6F92" w:rsidRPr="00F71865">
              <w:rPr>
                <w:rFonts w:ascii="Century Gothic" w:hAnsi="Century Gothic"/>
                <w:b/>
                <w:bCs/>
                <w:sz w:val="20"/>
              </w:rPr>
              <w:t>and</w:t>
            </w:r>
            <w:r w:rsidRPr="00F71865">
              <w:rPr>
                <w:rFonts w:ascii="Century Gothic" w:hAnsi="Century Gothic"/>
                <w:sz w:val="20"/>
              </w:rPr>
              <w:t xml:space="preserve"> Positive </w:t>
            </w:r>
            <w:r w:rsidR="004A68EB" w:rsidRPr="00F71865">
              <w:rPr>
                <w:rFonts w:ascii="Century Gothic" w:hAnsi="Century Gothic"/>
                <w:sz w:val="20"/>
              </w:rPr>
              <w:t>B</w:t>
            </w:r>
            <w:r w:rsidRPr="00F71865">
              <w:rPr>
                <w:rFonts w:ascii="Century Gothic" w:hAnsi="Century Gothic"/>
                <w:sz w:val="20"/>
              </w:rPr>
              <w:t xml:space="preserve">ehavioral </w:t>
            </w:r>
            <w:r w:rsidR="004A68EB" w:rsidRPr="00F71865">
              <w:rPr>
                <w:rFonts w:ascii="Century Gothic" w:hAnsi="Century Gothic"/>
                <w:sz w:val="20"/>
              </w:rPr>
              <w:t>Interventions and S</w:t>
            </w:r>
            <w:r w:rsidRPr="00F71865">
              <w:rPr>
                <w:rFonts w:ascii="Century Gothic" w:hAnsi="Century Gothic"/>
                <w:sz w:val="20"/>
              </w:rPr>
              <w:t>upports</w:t>
            </w:r>
          </w:p>
          <w:p w14:paraId="032E5D2F" w14:textId="03253BD6" w:rsidR="004148DB" w:rsidRPr="00F71865" w:rsidRDefault="004148DB" w:rsidP="006B3371">
            <w:pPr>
              <w:pStyle w:val="TableParagraph"/>
              <w:numPr>
                <w:ilvl w:val="0"/>
                <w:numId w:val="6"/>
              </w:numPr>
              <w:spacing w:line="360" w:lineRule="auto"/>
              <w:ind w:right="452"/>
              <w:rPr>
                <w:rFonts w:ascii="Century Gothic" w:eastAsia="Arial" w:hAnsi="Century Gothic" w:cs="Arial"/>
              </w:rPr>
            </w:pPr>
            <w:r w:rsidRPr="00F71865">
              <w:rPr>
                <w:rFonts w:ascii="Century Gothic" w:hAnsi="Century Gothic"/>
                <w:sz w:val="20"/>
              </w:rPr>
              <w:t>Safety protocols as necessary</w:t>
            </w:r>
          </w:p>
        </w:tc>
      </w:tr>
      <w:tr w:rsidR="00F4014B" w:rsidRPr="00F71865" w14:paraId="5644E992" w14:textId="77777777" w:rsidTr="61B7FFFB">
        <w:trPr>
          <w:trHeight w:val="1702"/>
        </w:trPr>
        <w:tc>
          <w:tcPr>
            <w:tcW w:w="2250" w:type="dxa"/>
          </w:tcPr>
          <w:p w14:paraId="47815834" w14:textId="5745BFDA" w:rsidR="004148DB" w:rsidRPr="00F71865" w:rsidRDefault="004148DB" w:rsidP="00D12134">
            <w:pPr>
              <w:spacing w:before="240" w:line="276" w:lineRule="auto"/>
              <w:jc w:val="center"/>
              <w:rPr>
                <w:rFonts w:ascii="Century Gothic" w:eastAsia="Times New Roman" w:hAnsi="Century Gothic" w:cs="Times New Roman"/>
                <w:b/>
                <w:bCs/>
                <w:sz w:val="24"/>
                <w:szCs w:val="24"/>
              </w:rPr>
            </w:pPr>
            <w:r w:rsidRPr="00F71865">
              <w:rPr>
                <w:rFonts w:ascii="Century Gothic" w:hAnsi="Century Gothic"/>
                <w:b/>
                <w:bCs/>
                <w:sz w:val="20"/>
                <w:szCs w:val="20"/>
              </w:rPr>
              <w:t>3</w:t>
            </w:r>
            <w:r w:rsidRPr="00F71865">
              <w:rPr>
                <w:rFonts w:ascii="Century Gothic" w:eastAsia="Times New Roman" w:hAnsi="Century Gothic" w:cs="Times New Roman"/>
                <w:b/>
                <w:bCs/>
                <w:color w:val="ED7C31"/>
                <w:sz w:val="20"/>
                <w:szCs w:val="20"/>
              </w:rPr>
              <w:t xml:space="preserve"> </w:t>
            </w:r>
          </w:p>
          <w:p w14:paraId="35934D3B" w14:textId="0EBB0211" w:rsidR="004148DB" w:rsidRPr="00F71865" w:rsidRDefault="004148DB" w:rsidP="00D12134">
            <w:pPr>
              <w:spacing w:before="240" w:line="276" w:lineRule="auto"/>
              <w:jc w:val="center"/>
              <w:rPr>
                <w:rFonts w:ascii="Century Gothic" w:eastAsia="Times New Roman" w:hAnsi="Century Gothic" w:cs="Times New Roman"/>
                <w:sz w:val="24"/>
                <w:szCs w:val="24"/>
              </w:rPr>
            </w:pPr>
            <w:r w:rsidRPr="00F71865">
              <w:rPr>
                <w:rFonts w:ascii="Century Gothic" w:hAnsi="Century Gothic"/>
                <w:sz w:val="20"/>
                <w:szCs w:val="20"/>
              </w:rPr>
              <w:t xml:space="preserve">Qualification of </w:t>
            </w:r>
            <w:r w:rsidR="00874269">
              <w:rPr>
                <w:rFonts w:ascii="Century Gothic" w:hAnsi="Century Gothic"/>
                <w:sz w:val="20"/>
                <w:szCs w:val="20"/>
              </w:rPr>
              <w:t>S</w:t>
            </w:r>
            <w:r w:rsidRPr="00F71865">
              <w:rPr>
                <w:rFonts w:ascii="Century Gothic" w:hAnsi="Century Gothic"/>
                <w:sz w:val="20"/>
                <w:szCs w:val="20"/>
              </w:rPr>
              <w:t xml:space="preserve">taff </w:t>
            </w:r>
          </w:p>
          <w:p w14:paraId="5A8A55DC" w14:textId="77777777" w:rsidR="004A68EB" w:rsidRPr="00F71865" w:rsidRDefault="004148DB" w:rsidP="00D12134">
            <w:pPr>
              <w:spacing w:before="240" w:line="276" w:lineRule="auto"/>
              <w:rPr>
                <w:rFonts w:ascii="Century Gothic" w:hAnsi="Century Gothic"/>
                <w:sz w:val="20"/>
              </w:rPr>
            </w:pPr>
            <w:r w:rsidRPr="00F71865">
              <w:rPr>
                <w:rFonts w:ascii="Century Gothic" w:hAnsi="Century Gothic"/>
                <w:sz w:val="20"/>
              </w:rPr>
              <w:t>20-A MRSA § 7204(4)(B)</w:t>
            </w:r>
          </w:p>
          <w:p w14:paraId="7DD3EF69" w14:textId="0A6EDFBF" w:rsidR="004148DB" w:rsidRPr="00F71865" w:rsidRDefault="004148DB" w:rsidP="00D12134">
            <w:pPr>
              <w:spacing w:before="240" w:line="276" w:lineRule="auto"/>
              <w:rPr>
                <w:rFonts w:ascii="Century Gothic" w:hAnsi="Century Gothic" w:cs="Arial"/>
              </w:rPr>
            </w:pPr>
            <w:r w:rsidRPr="00F71865">
              <w:rPr>
                <w:rFonts w:ascii="Century Gothic" w:hAnsi="Century Gothic"/>
                <w:sz w:val="20"/>
                <w:szCs w:val="20"/>
              </w:rPr>
              <w:t>MUSER XII.2.A(1)(b)</w:t>
            </w:r>
          </w:p>
        </w:tc>
        <w:tc>
          <w:tcPr>
            <w:tcW w:w="7650" w:type="dxa"/>
            <w:vAlign w:val="center"/>
          </w:tcPr>
          <w:p w14:paraId="2E6E83D6" w14:textId="3DF3F7FA" w:rsidR="004148DB" w:rsidRPr="00F71865" w:rsidRDefault="004148DB" w:rsidP="004C49A3">
            <w:pPr>
              <w:pStyle w:val="ListParagraph"/>
              <w:numPr>
                <w:ilvl w:val="0"/>
                <w:numId w:val="9"/>
              </w:numPr>
              <w:spacing w:before="240" w:line="360" w:lineRule="auto"/>
              <w:rPr>
                <w:rFonts w:ascii="Century Gothic" w:hAnsi="Century Gothic"/>
                <w:sz w:val="20"/>
                <w:szCs w:val="20"/>
              </w:rPr>
            </w:pPr>
            <w:r w:rsidRPr="00F71865">
              <w:rPr>
                <w:rFonts w:ascii="Century Gothic" w:eastAsiaTheme="minorHAnsi" w:hAnsi="Century Gothic" w:cstheme="minorBidi"/>
                <w:sz w:val="20"/>
                <w:szCs w:val="20"/>
              </w:rPr>
              <w:t xml:space="preserve">SPECIAL EDUCATION SERVICES PROVIDER </w:t>
            </w:r>
            <w:r w:rsidRPr="00F71865">
              <w:rPr>
                <w:rFonts w:ascii="Century Gothic" w:hAnsi="Century Gothic"/>
                <w:sz w:val="20"/>
                <w:szCs w:val="20"/>
              </w:rPr>
              <w:t>C</w:t>
            </w:r>
            <w:r w:rsidRPr="00F71865">
              <w:rPr>
                <w:rFonts w:ascii="Century Gothic" w:eastAsiaTheme="minorHAnsi" w:hAnsi="Century Gothic" w:cstheme="minorBidi"/>
                <w:sz w:val="20"/>
                <w:szCs w:val="20"/>
              </w:rPr>
              <w:t>ERTIFICATION FORM</w:t>
            </w:r>
            <w:r w:rsidRPr="00F71865">
              <w:rPr>
                <w:rFonts w:ascii="Century Gothic" w:hAnsi="Century Gothic"/>
                <w:sz w:val="20"/>
                <w:szCs w:val="20"/>
              </w:rPr>
              <w:t xml:space="preserve"> </w:t>
            </w:r>
            <w:r w:rsidR="006B0DFD">
              <w:rPr>
                <w:rFonts w:ascii="Century Gothic" w:hAnsi="Century Gothic" w:cs="Calibri"/>
                <w:color w:val="444444"/>
                <w:sz w:val="20"/>
                <w:szCs w:val="20"/>
                <w:shd w:val="clear" w:color="auto" w:fill="FFFFFF"/>
              </w:rPr>
              <w:t xml:space="preserve"> (provided)</w:t>
            </w:r>
          </w:p>
          <w:p w14:paraId="1B3D91B6" w14:textId="4BAB000B" w:rsidR="004148DB" w:rsidRPr="00F71865" w:rsidRDefault="004148DB" w:rsidP="004C49A3">
            <w:pPr>
              <w:pStyle w:val="ListParagraph"/>
              <w:numPr>
                <w:ilvl w:val="0"/>
                <w:numId w:val="9"/>
              </w:numPr>
              <w:spacing w:before="240" w:line="360" w:lineRule="auto"/>
              <w:rPr>
                <w:rFonts w:ascii="Century Gothic" w:hAnsi="Century Gothic"/>
                <w:sz w:val="20"/>
                <w:szCs w:val="20"/>
              </w:rPr>
            </w:pPr>
            <w:r w:rsidRPr="00F71865">
              <w:rPr>
                <w:rFonts w:ascii="Century Gothic" w:hAnsi="Century Gothic"/>
                <w:sz w:val="20"/>
                <w:szCs w:val="20"/>
              </w:rPr>
              <w:t>Schedule of appropriate supervision of Education Technicians as outlined in MUSER X. 2.A.(6) and Maine Department of Education Regulations Chapter 115</w:t>
            </w:r>
          </w:p>
          <w:p w14:paraId="49BF985C" w14:textId="1E1B03C4" w:rsidR="004148DB" w:rsidRPr="00F71865" w:rsidRDefault="004148DB" w:rsidP="004C49A3">
            <w:pPr>
              <w:pStyle w:val="ListParagraph"/>
              <w:spacing w:before="240" w:line="360" w:lineRule="auto"/>
              <w:rPr>
                <w:rFonts w:ascii="Century Gothic" w:hAnsi="Century Gothic"/>
                <w:sz w:val="20"/>
                <w:szCs w:val="20"/>
              </w:rPr>
            </w:pPr>
          </w:p>
        </w:tc>
      </w:tr>
      <w:tr w:rsidR="00F4014B" w:rsidRPr="00F71865" w14:paraId="2CFD3F4B" w14:textId="77777777" w:rsidTr="61B7FFFB">
        <w:trPr>
          <w:trHeight w:val="2260"/>
        </w:trPr>
        <w:tc>
          <w:tcPr>
            <w:tcW w:w="2250" w:type="dxa"/>
          </w:tcPr>
          <w:p w14:paraId="06A034EB" w14:textId="77777777" w:rsidR="004148DB" w:rsidRPr="00F71865" w:rsidRDefault="004148DB" w:rsidP="00D12134">
            <w:pPr>
              <w:spacing w:before="240" w:line="276" w:lineRule="auto"/>
              <w:jc w:val="center"/>
              <w:rPr>
                <w:rFonts w:ascii="Century Gothic" w:hAnsi="Century Gothic"/>
                <w:b/>
                <w:bCs/>
                <w:sz w:val="20"/>
              </w:rPr>
            </w:pPr>
            <w:r w:rsidRPr="00F71865">
              <w:rPr>
                <w:rFonts w:ascii="Century Gothic" w:hAnsi="Century Gothic"/>
                <w:b/>
                <w:bCs/>
                <w:sz w:val="20"/>
              </w:rPr>
              <w:t>4</w:t>
            </w:r>
          </w:p>
          <w:p w14:paraId="5E2230A4" w14:textId="3A30EDCC"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Professional Supervision</w:t>
            </w:r>
          </w:p>
          <w:p w14:paraId="05F5910E" w14:textId="10DEEEC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20-A MRSA § 7204(4)(F)</w:t>
            </w:r>
          </w:p>
          <w:p w14:paraId="2CC17250" w14:textId="38CA72F8" w:rsidR="004148DB" w:rsidRPr="00F71865" w:rsidRDefault="004148DB" w:rsidP="00D12134">
            <w:pPr>
              <w:pStyle w:val="TableParagraph"/>
              <w:spacing w:before="240" w:line="276" w:lineRule="auto"/>
              <w:rPr>
                <w:rFonts w:ascii="Century Gothic" w:hAnsi="Century Gothic" w:cs="Arial"/>
              </w:rPr>
            </w:pPr>
            <w:r w:rsidRPr="00F71865">
              <w:rPr>
                <w:rFonts w:ascii="Century Gothic" w:hAnsi="Century Gothic"/>
                <w:sz w:val="20"/>
              </w:rPr>
              <w:t>MUSER XII. 1.A.(1)f</w:t>
            </w:r>
          </w:p>
        </w:tc>
        <w:tc>
          <w:tcPr>
            <w:tcW w:w="7650" w:type="dxa"/>
            <w:vAlign w:val="center"/>
          </w:tcPr>
          <w:p w14:paraId="274074CB" w14:textId="71C9F2CA" w:rsidR="004148DB" w:rsidRPr="001D455C" w:rsidRDefault="004148DB" w:rsidP="006B3371">
            <w:pPr>
              <w:pStyle w:val="ListParagraph"/>
              <w:numPr>
                <w:ilvl w:val="0"/>
                <w:numId w:val="26"/>
              </w:numPr>
              <w:spacing w:before="240" w:line="360" w:lineRule="auto"/>
              <w:rPr>
                <w:rFonts w:ascii="Century Gothic" w:hAnsi="Century Gothic"/>
                <w:sz w:val="20"/>
              </w:rPr>
            </w:pPr>
            <w:r w:rsidRPr="001D455C">
              <w:rPr>
                <w:rFonts w:ascii="Century Gothic" w:hAnsi="Century Gothic"/>
                <w:sz w:val="20"/>
              </w:rPr>
              <w:t>Documentation of supervisory positions:</w:t>
            </w:r>
          </w:p>
          <w:p w14:paraId="6ECD568D" w14:textId="77777777" w:rsidR="004148DB" w:rsidRPr="00F71865" w:rsidRDefault="004148DB" w:rsidP="006B3371">
            <w:pPr>
              <w:pStyle w:val="ListParagraph"/>
              <w:numPr>
                <w:ilvl w:val="0"/>
                <w:numId w:val="11"/>
              </w:numPr>
              <w:spacing w:line="360" w:lineRule="auto"/>
              <w:ind w:left="1111"/>
              <w:rPr>
                <w:rFonts w:ascii="Century Gothic" w:hAnsi="Century Gothic"/>
                <w:sz w:val="20"/>
              </w:rPr>
            </w:pPr>
            <w:r w:rsidRPr="00F71865">
              <w:rPr>
                <w:rFonts w:ascii="Century Gothic" w:hAnsi="Century Gothic"/>
                <w:sz w:val="20"/>
              </w:rPr>
              <w:t xml:space="preserve">Special Education (Administrator 030 or 035) </w:t>
            </w:r>
          </w:p>
          <w:p w14:paraId="567E5203" w14:textId="77777777" w:rsidR="004148DB" w:rsidRPr="00F71865" w:rsidRDefault="004148DB" w:rsidP="006B3371">
            <w:pPr>
              <w:spacing w:after="0" w:line="360" w:lineRule="auto"/>
              <w:ind w:left="1111"/>
              <w:rPr>
                <w:rFonts w:ascii="Century Gothic" w:hAnsi="Century Gothic"/>
                <w:b/>
                <w:bCs/>
                <w:i/>
                <w:iCs/>
                <w:sz w:val="20"/>
              </w:rPr>
            </w:pPr>
            <w:r w:rsidRPr="00F71865">
              <w:rPr>
                <w:rFonts w:ascii="Century Gothic" w:hAnsi="Century Gothic"/>
                <w:b/>
                <w:bCs/>
                <w:i/>
                <w:iCs/>
                <w:sz w:val="20"/>
              </w:rPr>
              <w:t xml:space="preserve">or </w:t>
            </w:r>
          </w:p>
          <w:p w14:paraId="5AF61129" w14:textId="366D60EC" w:rsidR="004148DB" w:rsidRPr="00F71865" w:rsidRDefault="004148DB" w:rsidP="11B97DA2">
            <w:pPr>
              <w:pStyle w:val="TableParagraph"/>
              <w:numPr>
                <w:ilvl w:val="0"/>
                <w:numId w:val="1"/>
              </w:numPr>
              <w:spacing w:line="360" w:lineRule="auto"/>
              <w:ind w:left="1111" w:right="146"/>
              <w:rPr>
                <w:rFonts w:eastAsiaTheme="minorEastAsia"/>
              </w:rPr>
            </w:pPr>
            <w:r w:rsidRPr="11B97DA2">
              <w:rPr>
                <w:rFonts w:ascii="Century Gothic" w:hAnsi="Century Gothic"/>
                <w:sz w:val="20"/>
                <w:szCs w:val="20"/>
              </w:rPr>
              <w:t xml:space="preserve">Special Education Consultant (079) or Special Education Teacher (282 or 286) with Master’s Degree in Special Education or related field and 1-year administrative experience with 5 hours monthly supervision by 030 or 035 </w:t>
            </w:r>
            <w:r w:rsidR="11B97DA2" w:rsidRPr="11B97DA2">
              <w:rPr>
                <w:rFonts w:ascii="Century Gothic" w:hAnsi="Century Gothic"/>
                <w:sz w:val="20"/>
                <w:szCs w:val="20"/>
              </w:rPr>
              <w:t>- include supervision logs for 202</w:t>
            </w:r>
            <w:r w:rsidR="00A518E1">
              <w:rPr>
                <w:rFonts w:ascii="Century Gothic" w:hAnsi="Century Gothic"/>
                <w:sz w:val="20"/>
                <w:szCs w:val="20"/>
              </w:rPr>
              <w:t>3</w:t>
            </w:r>
            <w:r w:rsidR="11B97DA2" w:rsidRPr="11B97DA2">
              <w:rPr>
                <w:rFonts w:ascii="Century Gothic" w:hAnsi="Century Gothic"/>
                <w:sz w:val="20"/>
                <w:szCs w:val="20"/>
              </w:rPr>
              <w:t xml:space="preserve"> (January through November)</w:t>
            </w:r>
          </w:p>
        </w:tc>
      </w:tr>
      <w:tr w:rsidR="00F4014B" w:rsidRPr="00F71865" w14:paraId="6F193A7D" w14:textId="77777777" w:rsidTr="61B7FFFB">
        <w:trPr>
          <w:trHeight w:val="386"/>
        </w:trPr>
        <w:tc>
          <w:tcPr>
            <w:tcW w:w="2250" w:type="dxa"/>
          </w:tcPr>
          <w:p w14:paraId="35AD2C6F" w14:textId="77777777" w:rsidR="004148DB" w:rsidRPr="00F71865" w:rsidRDefault="004148DB" w:rsidP="00D12134">
            <w:pPr>
              <w:spacing w:before="240" w:line="276" w:lineRule="auto"/>
              <w:jc w:val="center"/>
              <w:rPr>
                <w:rFonts w:ascii="Century Gothic" w:hAnsi="Century Gothic"/>
                <w:b/>
                <w:bCs/>
                <w:sz w:val="20"/>
              </w:rPr>
            </w:pPr>
            <w:r w:rsidRPr="00F71865">
              <w:rPr>
                <w:rFonts w:ascii="Century Gothic" w:hAnsi="Century Gothic"/>
                <w:b/>
                <w:bCs/>
                <w:sz w:val="20"/>
              </w:rPr>
              <w:t>5</w:t>
            </w:r>
          </w:p>
          <w:p w14:paraId="4F8E7AA3" w14:textId="7777777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Plan of Instruction</w:t>
            </w:r>
          </w:p>
          <w:p w14:paraId="2BD18E3E" w14:textId="7777777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20-A MRSA § 7204(4)(C)</w:t>
            </w:r>
          </w:p>
          <w:p w14:paraId="503AABCD" w14:textId="77777777" w:rsidR="004148DB" w:rsidRPr="00F71865" w:rsidRDefault="004148DB" w:rsidP="00D12134">
            <w:pPr>
              <w:spacing w:before="240" w:line="276" w:lineRule="auto"/>
              <w:rPr>
                <w:rFonts w:ascii="Century Gothic" w:hAnsi="Century Gothic"/>
                <w:sz w:val="20"/>
                <w:szCs w:val="20"/>
              </w:rPr>
            </w:pPr>
            <w:r w:rsidRPr="00F71865">
              <w:rPr>
                <w:rFonts w:ascii="Century Gothic" w:hAnsi="Century Gothic"/>
                <w:sz w:val="20"/>
                <w:szCs w:val="20"/>
              </w:rPr>
              <w:t>MUSER XII.2.A(1)(c)</w:t>
            </w:r>
          </w:p>
          <w:p w14:paraId="0A71DB38" w14:textId="4397E807" w:rsidR="004148DB" w:rsidRPr="00F71865" w:rsidRDefault="004148DB" w:rsidP="00D12134">
            <w:pPr>
              <w:pStyle w:val="TableParagraph"/>
              <w:spacing w:before="240" w:line="276" w:lineRule="auto"/>
              <w:ind w:left="90"/>
              <w:rPr>
                <w:rFonts w:ascii="Century Gothic" w:hAnsi="Century Gothic" w:cs="Arial"/>
              </w:rPr>
            </w:pPr>
          </w:p>
        </w:tc>
        <w:tc>
          <w:tcPr>
            <w:tcW w:w="7650" w:type="dxa"/>
            <w:vAlign w:val="center"/>
          </w:tcPr>
          <w:p w14:paraId="17D7B2D8" w14:textId="22C49187" w:rsidR="004148DB" w:rsidRPr="00F71865" w:rsidRDefault="004148DB" w:rsidP="1311D814">
            <w:pPr>
              <w:pStyle w:val="ListParagraph"/>
              <w:numPr>
                <w:ilvl w:val="0"/>
                <w:numId w:val="13"/>
              </w:numPr>
              <w:spacing w:before="240" w:line="360" w:lineRule="auto"/>
              <w:rPr>
                <w:rFonts w:asciiTheme="minorHAnsi" w:eastAsiaTheme="minorEastAsia" w:hAnsiTheme="minorHAnsi" w:cstheme="minorBidi"/>
                <w:sz w:val="20"/>
                <w:szCs w:val="20"/>
              </w:rPr>
            </w:pPr>
            <w:r w:rsidRPr="1311D814">
              <w:rPr>
                <w:rFonts w:ascii="Century Gothic" w:hAnsi="Century Gothic"/>
                <w:sz w:val="20"/>
                <w:szCs w:val="20"/>
              </w:rPr>
              <w:t>Plan of instruction</w:t>
            </w:r>
            <w:r w:rsidR="6C9E422E" w:rsidRPr="1311D814">
              <w:rPr>
                <w:rFonts w:ascii="Century Gothic" w:hAnsi="Century Gothic"/>
                <w:sz w:val="20"/>
                <w:szCs w:val="20"/>
              </w:rPr>
              <w:t>/ curricular materials</w:t>
            </w:r>
            <w:r w:rsidRPr="1311D814">
              <w:rPr>
                <w:rFonts w:ascii="Century Gothic" w:hAnsi="Century Gothic"/>
                <w:sz w:val="20"/>
                <w:szCs w:val="20"/>
              </w:rPr>
              <w:t xml:space="preserve"> to include</w:t>
            </w:r>
            <w:r w:rsidR="7304D892" w:rsidRPr="1311D814">
              <w:rPr>
                <w:rFonts w:ascii="Century Gothic" w:hAnsi="Century Gothic"/>
                <w:sz w:val="20"/>
                <w:szCs w:val="20"/>
              </w:rPr>
              <w:t xml:space="preserve"> copy of scope and sequence </w:t>
            </w:r>
            <w:r w:rsidR="7304D892" w:rsidRPr="1311D814">
              <w:rPr>
                <w:rFonts w:ascii="Century Gothic" w:hAnsi="Century Gothic"/>
                <w:b/>
                <w:bCs/>
                <w:sz w:val="20"/>
                <w:szCs w:val="20"/>
              </w:rPr>
              <w:t>or</w:t>
            </w:r>
            <w:r w:rsidR="7304D892" w:rsidRPr="1311D814">
              <w:rPr>
                <w:rFonts w:ascii="Century Gothic" w:hAnsi="Century Gothic"/>
                <w:sz w:val="20"/>
                <w:szCs w:val="20"/>
              </w:rPr>
              <w:t xml:space="preserve"> link to website for:</w:t>
            </w:r>
          </w:p>
          <w:p w14:paraId="4A0FB249" w14:textId="65717541" w:rsidR="004148DB" w:rsidRPr="00F71865" w:rsidRDefault="40A8EE07" w:rsidP="1311D814">
            <w:pPr>
              <w:pStyle w:val="ListParagraph"/>
              <w:numPr>
                <w:ilvl w:val="1"/>
                <w:numId w:val="13"/>
              </w:numPr>
              <w:spacing w:before="240" w:line="360" w:lineRule="auto"/>
              <w:rPr>
                <w:rFonts w:asciiTheme="minorHAnsi" w:eastAsiaTheme="minorEastAsia" w:hAnsiTheme="minorHAnsi" w:cstheme="minorBidi"/>
                <w:sz w:val="20"/>
                <w:szCs w:val="20"/>
              </w:rPr>
            </w:pPr>
            <w:r w:rsidRPr="1311D814">
              <w:rPr>
                <w:rFonts w:ascii="Century Gothic" w:hAnsi="Century Gothic"/>
                <w:sz w:val="20"/>
                <w:szCs w:val="20"/>
              </w:rPr>
              <w:t xml:space="preserve">9 </w:t>
            </w:r>
            <w:r w:rsidR="6AE94077" w:rsidRPr="1311D814">
              <w:rPr>
                <w:rFonts w:ascii="Century Gothic" w:hAnsi="Century Gothic"/>
                <w:sz w:val="20"/>
                <w:szCs w:val="20"/>
              </w:rPr>
              <w:t xml:space="preserve">general education </w:t>
            </w:r>
            <w:r w:rsidR="4C74E6E9" w:rsidRPr="1311D814">
              <w:rPr>
                <w:rFonts w:ascii="Century Gothic" w:hAnsi="Century Gothic"/>
                <w:sz w:val="20"/>
                <w:szCs w:val="20"/>
              </w:rPr>
              <w:t xml:space="preserve">curriculum </w:t>
            </w:r>
            <w:r w:rsidRPr="1311D814">
              <w:rPr>
                <w:rFonts w:ascii="Century Gothic" w:hAnsi="Century Gothic"/>
                <w:sz w:val="20"/>
                <w:szCs w:val="20"/>
              </w:rPr>
              <w:t xml:space="preserve">content areas </w:t>
            </w:r>
            <w:r w:rsidR="0932B6F7" w:rsidRPr="1311D814">
              <w:rPr>
                <w:rFonts w:ascii="Century Gothic" w:hAnsi="Century Gothic"/>
                <w:sz w:val="20"/>
                <w:szCs w:val="20"/>
              </w:rPr>
              <w:t>of</w:t>
            </w:r>
            <w:r w:rsidRPr="1311D814">
              <w:rPr>
                <w:rFonts w:ascii="Century Gothic" w:hAnsi="Century Gothic"/>
                <w:sz w:val="20"/>
                <w:szCs w:val="20"/>
              </w:rPr>
              <w:t xml:space="preserve"> MLR </w:t>
            </w:r>
            <w:r w:rsidR="004148DB" w:rsidRPr="1311D814">
              <w:rPr>
                <w:rFonts w:ascii="Century Gothic" w:hAnsi="Century Gothic"/>
                <w:b/>
                <w:bCs/>
                <w:sz w:val="20"/>
                <w:szCs w:val="20"/>
              </w:rPr>
              <w:t>and</w:t>
            </w:r>
            <w:r w:rsidR="004148DB" w:rsidRPr="1311D814">
              <w:rPr>
                <w:rFonts w:ascii="Century Gothic" w:hAnsi="Century Gothic"/>
                <w:sz w:val="20"/>
                <w:szCs w:val="20"/>
              </w:rPr>
              <w:t xml:space="preserve"> </w:t>
            </w:r>
          </w:p>
          <w:p w14:paraId="38386036" w14:textId="03204E2F" w:rsidR="004148DB" w:rsidRPr="00F71865" w:rsidRDefault="004148DB" w:rsidP="1311D814">
            <w:pPr>
              <w:pStyle w:val="ListParagraph"/>
              <w:numPr>
                <w:ilvl w:val="1"/>
                <w:numId w:val="13"/>
              </w:numPr>
              <w:spacing w:before="240" w:line="360" w:lineRule="auto"/>
              <w:rPr>
                <w:rFonts w:ascii="Century Gothic" w:hAnsi="Century Gothic"/>
                <w:sz w:val="20"/>
                <w:szCs w:val="20"/>
              </w:rPr>
            </w:pPr>
            <w:r w:rsidRPr="1311D814">
              <w:rPr>
                <w:rFonts w:ascii="Century Gothic" w:hAnsi="Century Gothic"/>
                <w:sz w:val="20"/>
                <w:szCs w:val="20"/>
              </w:rPr>
              <w:t xml:space="preserve">specially designed intervention </w:t>
            </w:r>
            <w:r w:rsidR="2DF95CFD" w:rsidRPr="1311D814">
              <w:rPr>
                <w:rFonts w:ascii="Century Gothic" w:hAnsi="Century Gothic"/>
                <w:sz w:val="20"/>
                <w:szCs w:val="20"/>
              </w:rPr>
              <w:t>materials</w:t>
            </w:r>
          </w:p>
          <w:p w14:paraId="65CFBF06" w14:textId="5EA3838E" w:rsidR="004148DB" w:rsidRPr="00F71865" w:rsidRDefault="004148DB" w:rsidP="1311D814">
            <w:pPr>
              <w:pStyle w:val="ListParagraph"/>
              <w:numPr>
                <w:ilvl w:val="0"/>
                <w:numId w:val="13"/>
              </w:numPr>
              <w:spacing w:before="240" w:line="360" w:lineRule="auto"/>
              <w:rPr>
                <w:rFonts w:ascii="Century Gothic" w:hAnsi="Century Gothic"/>
                <w:sz w:val="20"/>
                <w:szCs w:val="20"/>
              </w:rPr>
            </w:pPr>
            <w:r w:rsidRPr="1311D814">
              <w:rPr>
                <w:rFonts w:ascii="Century Gothic" w:hAnsi="Century Gothic"/>
                <w:sz w:val="20"/>
                <w:szCs w:val="20"/>
              </w:rPr>
              <w:t>Description of assessments – individual, district and statewide</w:t>
            </w:r>
          </w:p>
          <w:p w14:paraId="41FACC48" w14:textId="593D386D" w:rsidR="004148DB" w:rsidRPr="00F71865" w:rsidRDefault="004148DB" w:rsidP="1311D814">
            <w:pPr>
              <w:pStyle w:val="ListParagraph"/>
              <w:numPr>
                <w:ilvl w:val="0"/>
                <w:numId w:val="13"/>
              </w:numPr>
              <w:spacing w:before="240" w:line="360" w:lineRule="auto"/>
              <w:rPr>
                <w:rFonts w:ascii="Century Gothic" w:hAnsi="Century Gothic"/>
                <w:sz w:val="20"/>
                <w:szCs w:val="20"/>
              </w:rPr>
            </w:pPr>
            <w:r w:rsidRPr="1311D814">
              <w:rPr>
                <w:rFonts w:ascii="Century Gothic" w:hAnsi="Century Gothic"/>
                <w:sz w:val="20"/>
                <w:szCs w:val="20"/>
              </w:rPr>
              <w:t>Samples of standards-based report cards</w:t>
            </w:r>
          </w:p>
          <w:p w14:paraId="7174B852" w14:textId="68472009" w:rsidR="004148DB" w:rsidRPr="00F71865" w:rsidRDefault="004148DB" w:rsidP="006B3371">
            <w:pPr>
              <w:pStyle w:val="TableParagraph"/>
              <w:numPr>
                <w:ilvl w:val="0"/>
                <w:numId w:val="13"/>
              </w:numPr>
              <w:spacing w:line="360" w:lineRule="auto"/>
              <w:ind w:right="216"/>
              <w:rPr>
                <w:rFonts w:ascii="Century Gothic" w:eastAsia="Arial" w:hAnsi="Century Gothic" w:cs="Arial"/>
              </w:rPr>
            </w:pPr>
            <w:r w:rsidRPr="61B7FFFB">
              <w:rPr>
                <w:rFonts w:ascii="Century Gothic" w:hAnsi="Century Gothic"/>
                <w:sz w:val="20"/>
                <w:szCs w:val="20"/>
              </w:rPr>
              <w:t xml:space="preserve">School calendar with at least 175 days </w:t>
            </w:r>
            <w:r w:rsidRPr="61B7FFFB">
              <w:rPr>
                <w:rFonts w:ascii="Century Gothic" w:hAnsi="Century Gothic"/>
                <w:b/>
                <w:bCs/>
                <w:sz w:val="20"/>
                <w:szCs w:val="20"/>
              </w:rPr>
              <w:t>and</w:t>
            </w:r>
            <w:r w:rsidRPr="61B7FFFB">
              <w:rPr>
                <w:rFonts w:ascii="Century Gothic" w:hAnsi="Century Gothic"/>
                <w:sz w:val="20"/>
                <w:szCs w:val="20"/>
              </w:rPr>
              <w:t xml:space="preserve"> </w:t>
            </w:r>
            <w:r w:rsidR="737807FD" w:rsidRPr="61B7FFFB">
              <w:rPr>
                <w:rFonts w:ascii="Century Gothic" w:hAnsi="Century Gothic"/>
                <w:sz w:val="20"/>
                <w:szCs w:val="20"/>
              </w:rPr>
              <w:t xml:space="preserve">classroom schedules </w:t>
            </w:r>
            <w:r w:rsidRPr="61B7FFFB">
              <w:rPr>
                <w:rFonts w:ascii="Century Gothic" w:hAnsi="Century Gothic"/>
                <w:sz w:val="20"/>
                <w:szCs w:val="20"/>
              </w:rPr>
              <w:t>an average of 25 hours per week of instructional time for every two-week period.</w:t>
            </w:r>
          </w:p>
          <w:p w14:paraId="4EC1B619" w14:textId="703E0D3F" w:rsidR="1311D814" w:rsidRDefault="1311D814" w:rsidP="1311D814">
            <w:pPr>
              <w:pStyle w:val="TableParagraph"/>
              <w:spacing w:line="276" w:lineRule="auto"/>
              <w:ind w:right="216"/>
              <w:rPr>
                <w:rFonts w:ascii="Century Gothic" w:hAnsi="Century Gothic"/>
                <w:sz w:val="20"/>
                <w:szCs w:val="20"/>
              </w:rPr>
            </w:pPr>
          </w:p>
          <w:p w14:paraId="69041AE7" w14:textId="2F804A71" w:rsidR="004148DB" w:rsidRPr="00F71865" w:rsidRDefault="004148DB" w:rsidP="006B3371">
            <w:pPr>
              <w:pStyle w:val="TableParagraph"/>
              <w:spacing w:line="276" w:lineRule="auto"/>
              <w:ind w:right="216"/>
              <w:rPr>
                <w:rFonts w:ascii="Century Gothic" w:hAnsi="Century Gothic"/>
                <w:sz w:val="20"/>
              </w:rPr>
            </w:pPr>
            <w:r w:rsidRPr="1311D814">
              <w:rPr>
                <w:rFonts w:ascii="Century Gothic" w:hAnsi="Century Gothic"/>
                <w:sz w:val="20"/>
                <w:szCs w:val="20"/>
              </w:rPr>
              <w:t>Links to the MLR Standards:</w:t>
            </w:r>
          </w:p>
          <w:p w14:paraId="478378CE" w14:textId="0725E543" w:rsidR="004148DB" w:rsidRPr="009F3FDA" w:rsidRDefault="00000000" w:rsidP="61B7FFFB">
            <w:pPr>
              <w:spacing w:after="0" w:line="276" w:lineRule="auto"/>
              <w:rPr>
                <w:rFonts w:ascii="Century Gothic" w:eastAsia="Century Gothic" w:hAnsi="Century Gothic" w:cs="Century Gothic"/>
                <w:sz w:val="20"/>
                <w:szCs w:val="20"/>
              </w:rPr>
            </w:pPr>
            <w:hyperlink r:id="rId9">
              <w:r w:rsidR="5E2A4CC9" w:rsidRPr="61B7FFFB">
                <w:rPr>
                  <w:rStyle w:val="Hyperlink"/>
                  <w:rFonts w:ascii="Century Gothic" w:eastAsia="Century Gothic" w:hAnsi="Century Gothic" w:cs="Century Gothic"/>
                  <w:sz w:val="20"/>
                  <w:szCs w:val="20"/>
                </w:rPr>
                <w:t>https://www.maine.gov/doe/learning/content</w:t>
              </w:r>
            </w:hyperlink>
            <w:r w:rsidR="5E2A4CC9" w:rsidRPr="61B7FFFB">
              <w:rPr>
                <w:rFonts w:ascii="Century Gothic" w:eastAsia="Century Gothic" w:hAnsi="Century Gothic" w:cs="Century Gothic"/>
                <w:sz w:val="20"/>
                <w:szCs w:val="20"/>
              </w:rPr>
              <w:t xml:space="preserve"> </w:t>
            </w:r>
          </w:p>
          <w:p w14:paraId="2023D844" w14:textId="5AB834FE" w:rsidR="004148DB" w:rsidRPr="009F3FDA" w:rsidRDefault="004148DB" w:rsidP="61B7FFFB">
            <w:pPr>
              <w:spacing w:after="0" w:line="276" w:lineRule="auto"/>
              <w:rPr>
                <w:rFonts w:ascii="Century Gothic" w:eastAsia="Century Gothic" w:hAnsi="Century Gothic" w:cs="Century Gothic"/>
                <w:sz w:val="20"/>
                <w:szCs w:val="20"/>
              </w:rPr>
            </w:pPr>
          </w:p>
          <w:p w14:paraId="7E05B3B7" w14:textId="289A4B44" w:rsidR="004148DB" w:rsidRPr="009F3FDA" w:rsidRDefault="50ACF1F5" w:rsidP="61B7FFFB">
            <w:pPr>
              <w:spacing w:after="0" w:line="276" w:lineRule="auto"/>
              <w:rPr>
                <w:rFonts w:ascii="Century Gothic" w:eastAsia="Century Gothic" w:hAnsi="Century Gothic" w:cs="Century Gothic"/>
                <w:color w:val="000000" w:themeColor="text1"/>
                <w:sz w:val="20"/>
                <w:szCs w:val="20"/>
              </w:rPr>
            </w:pPr>
            <w:r w:rsidRPr="61B7FFFB">
              <w:rPr>
                <w:rFonts w:ascii="Century Gothic" w:eastAsia="Century Gothic" w:hAnsi="Century Gothic" w:cs="Century Gothic"/>
                <w:color w:val="000000" w:themeColor="text1"/>
                <w:sz w:val="20"/>
                <w:szCs w:val="20"/>
              </w:rPr>
              <w:t>DOE rule Chap 127</w:t>
            </w:r>
          </w:p>
          <w:p w14:paraId="3A0BBB32" w14:textId="20C50694" w:rsidR="004148DB" w:rsidRPr="009F3FDA" w:rsidRDefault="50ACF1F5" w:rsidP="61B7FFFB">
            <w:pPr>
              <w:tabs>
                <w:tab w:val="left" w:pos="720"/>
                <w:tab w:val="left" w:pos="1440"/>
                <w:tab w:val="left" w:pos="2160"/>
                <w:tab w:val="left" w:pos="2880"/>
                <w:tab w:val="left" w:pos="3600"/>
              </w:tabs>
              <w:spacing w:after="0" w:line="276" w:lineRule="auto"/>
              <w:ind w:left="720" w:hanging="720"/>
              <w:rPr>
                <w:rFonts w:ascii="Century Gothic" w:eastAsia="Century Gothic" w:hAnsi="Century Gothic" w:cs="Century Gothic"/>
                <w:sz w:val="20"/>
                <w:szCs w:val="20"/>
              </w:rPr>
            </w:pPr>
            <w:r w:rsidRPr="61B7FFFB">
              <w:rPr>
                <w:rFonts w:ascii="Century Gothic" w:eastAsia="Century Gothic" w:hAnsi="Century Gothic" w:cs="Century Gothic"/>
                <w:sz w:val="20"/>
                <w:szCs w:val="20"/>
              </w:rPr>
              <w:t>2.18</w:t>
            </w:r>
            <w:r w:rsidR="004D1DEF">
              <w:tab/>
            </w:r>
            <w:r w:rsidRPr="61B7FFFB">
              <w:rPr>
                <w:rFonts w:ascii="Century Gothic" w:eastAsia="Century Gothic" w:hAnsi="Century Gothic" w:cs="Century Gothic"/>
                <w:sz w:val="20"/>
                <w:szCs w:val="20"/>
              </w:rPr>
              <w:t>Instructional time: “Instructional time” means that portion of a school day devoted to the teaching-learning process, but not including extra- curricular activities, lunch time, or recess. Time spent on organized field trips related to school studies may be considered instructional time, but the instructional time counted for extended field trips shall not exceed a normal school day for each day of the field trip.</w:t>
            </w:r>
          </w:p>
        </w:tc>
      </w:tr>
      <w:tr w:rsidR="00F4014B" w:rsidRPr="00F71865" w14:paraId="138298C9" w14:textId="77777777" w:rsidTr="61B7FFFB">
        <w:trPr>
          <w:trHeight w:val="2906"/>
        </w:trPr>
        <w:tc>
          <w:tcPr>
            <w:tcW w:w="2250" w:type="dxa"/>
          </w:tcPr>
          <w:p w14:paraId="22F9A915" w14:textId="77777777" w:rsidR="004148DB" w:rsidRPr="00F71865" w:rsidRDefault="004148DB" w:rsidP="00D12134">
            <w:pPr>
              <w:spacing w:before="240" w:line="276" w:lineRule="auto"/>
              <w:jc w:val="center"/>
              <w:rPr>
                <w:rFonts w:ascii="Century Gothic" w:hAnsi="Century Gothic"/>
                <w:b/>
                <w:bCs/>
                <w:sz w:val="20"/>
              </w:rPr>
            </w:pPr>
            <w:r w:rsidRPr="00F71865">
              <w:rPr>
                <w:rFonts w:ascii="Century Gothic" w:hAnsi="Century Gothic"/>
                <w:b/>
                <w:bCs/>
                <w:sz w:val="20"/>
              </w:rPr>
              <w:t>6</w:t>
            </w:r>
          </w:p>
          <w:p w14:paraId="5ED84D50" w14:textId="0AA58AB9"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 xml:space="preserve">Adequacy of </w:t>
            </w:r>
            <w:r w:rsidR="00874269">
              <w:rPr>
                <w:rFonts w:ascii="Century Gothic" w:hAnsi="Century Gothic"/>
                <w:sz w:val="20"/>
              </w:rPr>
              <w:t>R</w:t>
            </w:r>
            <w:r w:rsidRPr="00F71865">
              <w:rPr>
                <w:rFonts w:ascii="Century Gothic" w:hAnsi="Century Gothic"/>
                <w:sz w:val="20"/>
              </w:rPr>
              <w:t xml:space="preserve">elated </w:t>
            </w:r>
            <w:r w:rsidR="00874269">
              <w:rPr>
                <w:rFonts w:ascii="Century Gothic" w:hAnsi="Century Gothic"/>
                <w:sz w:val="20"/>
              </w:rPr>
              <w:t>S</w:t>
            </w:r>
            <w:r w:rsidRPr="00F71865">
              <w:rPr>
                <w:rFonts w:ascii="Century Gothic" w:hAnsi="Century Gothic"/>
                <w:sz w:val="20"/>
              </w:rPr>
              <w:t>ervices</w:t>
            </w:r>
          </w:p>
          <w:p w14:paraId="427236E1" w14:textId="7777777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20-A MRSA § 7204(4)(E)</w:t>
            </w:r>
          </w:p>
          <w:p w14:paraId="35E5B8A2" w14:textId="697AC00A" w:rsidR="004148DB" w:rsidRPr="00F71865" w:rsidRDefault="004148DB" w:rsidP="00C65B2C">
            <w:pPr>
              <w:spacing w:before="240" w:line="276" w:lineRule="auto"/>
              <w:rPr>
                <w:rFonts w:ascii="Century Gothic" w:hAnsi="Century Gothic"/>
                <w:sz w:val="20"/>
                <w:szCs w:val="20"/>
              </w:rPr>
            </w:pPr>
            <w:r w:rsidRPr="00F71865">
              <w:rPr>
                <w:rFonts w:ascii="Century Gothic" w:hAnsi="Century Gothic"/>
                <w:sz w:val="20"/>
                <w:szCs w:val="20"/>
              </w:rPr>
              <w:t>MUSER XII.2.A(1)(e)</w:t>
            </w:r>
          </w:p>
        </w:tc>
        <w:tc>
          <w:tcPr>
            <w:tcW w:w="7650" w:type="dxa"/>
            <w:vAlign w:val="center"/>
          </w:tcPr>
          <w:p w14:paraId="07A74F7C" w14:textId="77777777" w:rsidR="00AD47E8" w:rsidRPr="00F71865" w:rsidRDefault="00AD47E8" w:rsidP="006B3371">
            <w:pPr>
              <w:pStyle w:val="ListParagraph"/>
              <w:numPr>
                <w:ilvl w:val="0"/>
                <w:numId w:val="14"/>
              </w:numPr>
              <w:spacing w:line="276" w:lineRule="auto"/>
              <w:rPr>
                <w:rFonts w:ascii="Century Gothic" w:eastAsiaTheme="minorHAnsi" w:hAnsi="Century Gothic" w:cstheme="minorBidi"/>
                <w:sz w:val="20"/>
                <w:szCs w:val="20"/>
              </w:rPr>
            </w:pPr>
            <w:r w:rsidRPr="00F71865">
              <w:rPr>
                <w:rFonts w:ascii="Century Gothic" w:eastAsiaTheme="minorHAnsi" w:hAnsi="Century Gothic" w:cstheme="minorBidi"/>
                <w:sz w:val="20"/>
                <w:szCs w:val="20"/>
              </w:rPr>
              <w:t xml:space="preserve">SPECIAL EDUCATION AND RELATED SERVICES PROVIDER </w:t>
            </w:r>
          </w:p>
          <w:p w14:paraId="212AEE0E" w14:textId="1EB5C284" w:rsidR="00AD47E8" w:rsidRPr="00F71865" w:rsidRDefault="00AD47E8" w:rsidP="006B3371">
            <w:pPr>
              <w:pStyle w:val="ListParagraph"/>
              <w:spacing w:line="276" w:lineRule="auto"/>
              <w:rPr>
                <w:rFonts w:ascii="Century Gothic" w:hAnsi="Century Gothic"/>
                <w:sz w:val="20"/>
              </w:rPr>
            </w:pPr>
            <w:r w:rsidRPr="00F71865">
              <w:rPr>
                <w:rFonts w:ascii="Century Gothic" w:hAnsi="Century Gothic"/>
                <w:sz w:val="20"/>
                <w:szCs w:val="20"/>
              </w:rPr>
              <w:t>C</w:t>
            </w:r>
            <w:r w:rsidRPr="00F71865">
              <w:rPr>
                <w:rFonts w:ascii="Century Gothic" w:eastAsiaTheme="minorHAnsi" w:hAnsi="Century Gothic" w:cstheme="minorBidi"/>
                <w:sz w:val="20"/>
                <w:szCs w:val="20"/>
              </w:rPr>
              <w:t xml:space="preserve">ERTIFICATION / LICENSE FORM </w:t>
            </w:r>
            <w:r w:rsidR="006B0DFD">
              <w:rPr>
                <w:rFonts w:ascii="Century Gothic" w:hAnsi="Century Gothic" w:cs="Calibri"/>
                <w:color w:val="444444"/>
                <w:sz w:val="20"/>
                <w:szCs w:val="20"/>
                <w:shd w:val="clear" w:color="auto" w:fill="FFFFFF"/>
              </w:rPr>
              <w:t xml:space="preserve"> (provided)</w:t>
            </w:r>
          </w:p>
          <w:p w14:paraId="118790F2" w14:textId="1A6BF99F" w:rsidR="004148DB" w:rsidRPr="00F71865" w:rsidRDefault="004148DB" w:rsidP="5FDE01F2">
            <w:pPr>
              <w:pStyle w:val="ListParagraph"/>
              <w:numPr>
                <w:ilvl w:val="0"/>
                <w:numId w:val="14"/>
              </w:numPr>
              <w:spacing w:before="240" w:line="360" w:lineRule="auto"/>
              <w:rPr>
                <w:rFonts w:ascii="Century Gothic" w:hAnsi="Century Gothic"/>
                <w:sz w:val="20"/>
                <w:szCs w:val="20"/>
              </w:rPr>
            </w:pPr>
            <w:r w:rsidRPr="5FDE01F2">
              <w:rPr>
                <w:rFonts w:ascii="Century Gothic" w:hAnsi="Century Gothic"/>
                <w:sz w:val="20"/>
                <w:szCs w:val="20"/>
              </w:rPr>
              <w:t xml:space="preserve">Grid of 5 months </w:t>
            </w:r>
            <w:r w:rsidR="7A1817CE" w:rsidRPr="5FDE01F2">
              <w:rPr>
                <w:rFonts w:ascii="Century Gothic" w:hAnsi="Century Gothic"/>
                <w:sz w:val="20"/>
                <w:szCs w:val="20"/>
              </w:rPr>
              <w:t>(2 months s</w:t>
            </w:r>
            <w:r w:rsidR="0326AAB6" w:rsidRPr="5FDE01F2">
              <w:rPr>
                <w:rFonts w:ascii="Century Gothic" w:hAnsi="Century Gothic"/>
                <w:sz w:val="20"/>
                <w:szCs w:val="20"/>
              </w:rPr>
              <w:t>pring/summer and Sept – Nov)</w:t>
            </w:r>
            <w:r w:rsidR="7A1817CE" w:rsidRPr="5FDE01F2">
              <w:rPr>
                <w:rFonts w:ascii="Century Gothic" w:hAnsi="Century Gothic"/>
                <w:sz w:val="20"/>
                <w:szCs w:val="20"/>
              </w:rPr>
              <w:t xml:space="preserve"> </w:t>
            </w:r>
            <w:r w:rsidRPr="5FDE01F2">
              <w:rPr>
                <w:rFonts w:ascii="Century Gothic" w:hAnsi="Century Gothic"/>
                <w:sz w:val="20"/>
                <w:szCs w:val="20"/>
              </w:rPr>
              <w:t>related service hours provided to all students</w:t>
            </w:r>
            <w:r w:rsidR="5E38DBFA" w:rsidRPr="5FDE01F2">
              <w:rPr>
                <w:rFonts w:ascii="Century Gothic" w:hAnsi="Century Gothic"/>
                <w:sz w:val="20"/>
                <w:szCs w:val="20"/>
              </w:rPr>
              <w:t xml:space="preserve"> (by employed and contracted providers)</w:t>
            </w:r>
            <w:r w:rsidRPr="5FDE01F2">
              <w:rPr>
                <w:rFonts w:ascii="Century Gothic" w:hAnsi="Century Gothic"/>
                <w:sz w:val="20"/>
                <w:szCs w:val="20"/>
              </w:rPr>
              <w:t xml:space="preserve"> enrolled, coded for reasons for missed services and make- up </w:t>
            </w:r>
            <w:r w:rsidR="00441C54" w:rsidRPr="5FDE01F2">
              <w:rPr>
                <w:rFonts w:ascii="Century Gothic" w:hAnsi="Century Gothic"/>
                <w:sz w:val="20"/>
                <w:szCs w:val="20"/>
              </w:rPr>
              <w:t>dates.</w:t>
            </w:r>
            <w:r w:rsidR="2AA9972B" w:rsidRPr="5FDE01F2">
              <w:rPr>
                <w:rFonts w:ascii="Century Gothic" w:hAnsi="Century Gothic"/>
                <w:sz w:val="20"/>
                <w:szCs w:val="20"/>
              </w:rPr>
              <w:t xml:space="preserve">  </w:t>
            </w:r>
            <w:r w:rsidRPr="5FDE01F2">
              <w:rPr>
                <w:rFonts w:ascii="Century Gothic" w:hAnsi="Century Gothic"/>
                <w:sz w:val="20"/>
                <w:szCs w:val="20"/>
              </w:rPr>
              <w:t xml:space="preserve">See sample grids/ templates provided. </w:t>
            </w:r>
          </w:p>
          <w:p w14:paraId="2C31F4A1" w14:textId="0C4CD416" w:rsidR="004148DB" w:rsidRPr="00F71865" w:rsidRDefault="788A7B09" w:rsidP="46341092">
            <w:pPr>
              <w:pStyle w:val="ListParagraph"/>
              <w:numPr>
                <w:ilvl w:val="0"/>
                <w:numId w:val="14"/>
              </w:numPr>
              <w:spacing w:before="240" w:line="360" w:lineRule="auto"/>
              <w:rPr>
                <w:rFonts w:ascii="Century Gothic" w:hAnsi="Century Gothic"/>
                <w:sz w:val="20"/>
                <w:szCs w:val="20"/>
              </w:rPr>
            </w:pPr>
            <w:r w:rsidRPr="46341092">
              <w:rPr>
                <w:rFonts w:ascii="Century Gothic" w:hAnsi="Century Gothic"/>
                <w:sz w:val="20"/>
                <w:szCs w:val="20"/>
              </w:rPr>
              <w:t>Evidence of individualized treatment, using valid and reliable measures to obtain baseline data</w:t>
            </w:r>
            <w:r w:rsidR="4784DB11" w:rsidRPr="46341092">
              <w:rPr>
                <w:rFonts w:ascii="Century Gothic" w:hAnsi="Century Gothic"/>
                <w:sz w:val="20"/>
                <w:szCs w:val="20"/>
              </w:rPr>
              <w:t xml:space="preserve"> and progress monitoring</w:t>
            </w:r>
            <w:r w:rsidRPr="46341092">
              <w:rPr>
                <w:rFonts w:ascii="Century Gothic" w:hAnsi="Century Gothic"/>
                <w:sz w:val="20"/>
                <w:szCs w:val="20"/>
              </w:rPr>
              <w:t>; clarify tools used to inform service plans.</w:t>
            </w:r>
          </w:p>
        </w:tc>
      </w:tr>
      <w:tr w:rsidR="00F4014B" w:rsidRPr="00F71865" w14:paraId="05AD1C20" w14:textId="77777777" w:rsidTr="61B7FFFB">
        <w:trPr>
          <w:trHeight w:val="595"/>
        </w:trPr>
        <w:tc>
          <w:tcPr>
            <w:tcW w:w="2250" w:type="dxa"/>
          </w:tcPr>
          <w:p w14:paraId="451993FD" w14:textId="7D8FA67D" w:rsidR="004148DB" w:rsidRPr="00F71865" w:rsidRDefault="00804476" w:rsidP="00D12134">
            <w:pPr>
              <w:spacing w:before="240" w:line="276" w:lineRule="auto"/>
              <w:jc w:val="center"/>
              <w:rPr>
                <w:rFonts w:ascii="Century Gothic" w:hAnsi="Century Gothic"/>
                <w:b/>
                <w:bCs/>
                <w:sz w:val="20"/>
              </w:rPr>
            </w:pPr>
            <w:r w:rsidRPr="00F71865">
              <w:rPr>
                <w:rFonts w:ascii="Century Gothic" w:hAnsi="Century Gothic"/>
              </w:rPr>
              <w:br w:type="page"/>
            </w:r>
            <w:r w:rsidR="004148DB" w:rsidRPr="00F71865">
              <w:rPr>
                <w:rFonts w:ascii="Century Gothic" w:hAnsi="Century Gothic"/>
                <w:b/>
                <w:bCs/>
                <w:sz w:val="20"/>
              </w:rPr>
              <w:t>7</w:t>
            </w:r>
          </w:p>
          <w:p w14:paraId="014F1A32" w14:textId="002FD2F8" w:rsidR="004148DB" w:rsidRPr="00F71865" w:rsidRDefault="004148DB" w:rsidP="00D12134">
            <w:pPr>
              <w:spacing w:before="240" w:line="276" w:lineRule="auto"/>
              <w:jc w:val="both"/>
              <w:rPr>
                <w:rFonts w:ascii="Century Gothic" w:hAnsi="Century Gothic"/>
                <w:sz w:val="20"/>
              </w:rPr>
            </w:pPr>
            <w:r w:rsidRPr="00F71865">
              <w:rPr>
                <w:rFonts w:ascii="Century Gothic" w:hAnsi="Century Gothic"/>
                <w:sz w:val="20"/>
              </w:rPr>
              <w:t xml:space="preserve">Teacher/Student </w:t>
            </w:r>
            <w:r w:rsidR="00874269">
              <w:rPr>
                <w:rFonts w:ascii="Century Gothic" w:hAnsi="Century Gothic"/>
                <w:sz w:val="20"/>
              </w:rPr>
              <w:t>R</w:t>
            </w:r>
            <w:r w:rsidRPr="00F71865">
              <w:rPr>
                <w:rFonts w:ascii="Century Gothic" w:hAnsi="Century Gothic"/>
                <w:sz w:val="20"/>
              </w:rPr>
              <w:t>atio</w:t>
            </w:r>
          </w:p>
          <w:p w14:paraId="420373CA" w14:textId="7777777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20-A MRSA § 7204(4)(G)</w:t>
            </w:r>
          </w:p>
          <w:p w14:paraId="142C17C3" w14:textId="0D07551E" w:rsidR="004148DB" w:rsidRPr="00F71865" w:rsidRDefault="004148DB" w:rsidP="001B444F">
            <w:pPr>
              <w:pStyle w:val="TableParagraph"/>
              <w:spacing w:before="240" w:line="276" w:lineRule="auto"/>
              <w:rPr>
                <w:rFonts w:ascii="Century Gothic" w:hAnsi="Century Gothic" w:cs="Arial"/>
              </w:rPr>
            </w:pPr>
            <w:r w:rsidRPr="00F71865">
              <w:rPr>
                <w:rFonts w:ascii="Century Gothic" w:hAnsi="Century Gothic"/>
                <w:sz w:val="20"/>
                <w:szCs w:val="20"/>
              </w:rPr>
              <w:t>MUSER XII.2.A(1)(g)</w:t>
            </w:r>
          </w:p>
        </w:tc>
        <w:tc>
          <w:tcPr>
            <w:tcW w:w="7650" w:type="dxa"/>
            <w:vAlign w:val="center"/>
          </w:tcPr>
          <w:p w14:paraId="4FB45497" w14:textId="6DAF375B" w:rsidR="00AD47E8" w:rsidRPr="00F71865" w:rsidRDefault="00AF0FF8" w:rsidP="00AD47E8">
            <w:pPr>
              <w:pStyle w:val="ListParagraph"/>
              <w:numPr>
                <w:ilvl w:val="0"/>
                <w:numId w:val="25"/>
              </w:numPr>
              <w:spacing w:line="276" w:lineRule="auto"/>
              <w:rPr>
                <w:rFonts w:ascii="Century Gothic" w:hAnsi="Century Gothic" w:cs="Calibri"/>
                <w:color w:val="444444"/>
                <w:sz w:val="20"/>
                <w:szCs w:val="20"/>
                <w:shd w:val="clear" w:color="auto" w:fill="FFFFFF"/>
              </w:rPr>
            </w:pPr>
            <w:r w:rsidRPr="00F71865">
              <w:rPr>
                <w:rFonts w:ascii="Century Gothic" w:hAnsi="Century Gothic" w:cs="Calibri"/>
                <w:color w:val="444444"/>
                <w:sz w:val="20"/>
                <w:szCs w:val="20"/>
                <w:shd w:val="clear" w:color="auto" w:fill="FFFFFF"/>
              </w:rPr>
              <w:t xml:space="preserve">SPECIAL EDUCATION AND RELATED SERVICES PROVIDER </w:t>
            </w:r>
          </w:p>
          <w:p w14:paraId="3E98C43D" w14:textId="4E47F0EA" w:rsidR="004148DB" w:rsidRPr="00F71865" w:rsidRDefault="00AF0FF8" w:rsidP="00F71865">
            <w:pPr>
              <w:spacing w:after="0" w:line="276" w:lineRule="auto"/>
              <w:ind w:left="720"/>
              <w:rPr>
                <w:rFonts w:ascii="Century Gothic" w:hAnsi="Century Gothic"/>
                <w:sz w:val="20"/>
                <w:szCs w:val="20"/>
              </w:rPr>
            </w:pPr>
            <w:r w:rsidRPr="00F71865">
              <w:rPr>
                <w:rFonts w:ascii="Century Gothic" w:hAnsi="Century Gothic" w:cs="Calibri"/>
                <w:color w:val="444444"/>
                <w:sz w:val="20"/>
                <w:szCs w:val="20"/>
                <w:shd w:val="clear" w:color="auto" w:fill="FFFFFF"/>
              </w:rPr>
              <w:t>CERTIFICATION / LICENSE FORM</w:t>
            </w:r>
            <w:r w:rsidR="006B0DFD">
              <w:rPr>
                <w:rFonts w:ascii="Century Gothic" w:hAnsi="Century Gothic" w:cs="Calibri"/>
                <w:color w:val="444444"/>
                <w:sz w:val="20"/>
                <w:szCs w:val="20"/>
                <w:shd w:val="clear" w:color="auto" w:fill="FFFFFF"/>
              </w:rPr>
              <w:t xml:space="preserve"> (provided)</w:t>
            </w:r>
          </w:p>
        </w:tc>
      </w:tr>
      <w:tr w:rsidR="00F4014B" w:rsidRPr="00F71865" w14:paraId="226278F4" w14:textId="77777777" w:rsidTr="61B7FFFB">
        <w:trPr>
          <w:trHeight w:val="928"/>
        </w:trPr>
        <w:tc>
          <w:tcPr>
            <w:tcW w:w="2250" w:type="dxa"/>
          </w:tcPr>
          <w:p w14:paraId="499FA4F5" w14:textId="0DC7DAF6" w:rsidR="004148DB" w:rsidRPr="00F71865" w:rsidRDefault="00C65B2C" w:rsidP="00D12134">
            <w:pPr>
              <w:spacing w:before="240" w:line="276" w:lineRule="auto"/>
              <w:jc w:val="center"/>
              <w:rPr>
                <w:rFonts w:ascii="Century Gothic" w:hAnsi="Century Gothic"/>
                <w:b/>
                <w:bCs/>
                <w:sz w:val="20"/>
              </w:rPr>
            </w:pPr>
            <w:r w:rsidRPr="00F71865">
              <w:rPr>
                <w:rFonts w:ascii="Century Gothic" w:hAnsi="Century Gothic"/>
              </w:rPr>
              <w:br w:type="page"/>
            </w:r>
            <w:r w:rsidR="004148DB" w:rsidRPr="00F71865">
              <w:rPr>
                <w:rFonts w:ascii="Century Gothic" w:hAnsi="Century Gothic"/>
                <w:b/>
                <w:bCs/>
                <w:sz w:val="20"/>
              </w:rPr>
              <w:t>8</w:t>
            </w:r>
          </w:p>
          <w:p w14:paraId="0C883029" w14:textId="1621F79A"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 xml:space="preserve">Continuum of </w:t>
            </w:r>
            <w:r w:rsidR="00874269">
              <w:rPr>
                <w:rFonts w:ascii="Century Gothic" w:hAnsi="Century Gothic"/>
                <w:sz w:val="20"/>
              </w:rPr>
              <w:t>S</w:t>
            </w:r>
            <w:r w:rsidRPr="00F71865">
              <w:rPr>
                <w:rFonts w:ascii="Century Gothic" w:hAnsi="Century Gothic"/>
                <w:sz w:val="20"/>
              </w:rPr>
              <w:t xml:space="preserve">pecial </w:t>
            </w:r>
            <w:r w:rsidR="00874269">
              <w:rPr>
                <w:rFonts w:ascii="Century Gothic" w:hAnsi="Century Gothic"/>
                <w:sz w:val="20"/>
              </w:rPr>
              <w:t>E</w:t>
            </w:r>
            <w:r w:rsidRPr="00F71865">
              <w:rPr>
                <w:rFonts w:ascii="Century Gothic" w:hAnsi="Century Gothic"/>
                <w:sz w:val="20"/>
              </w:rPr>
              <w:t xml:space="preserve">ducation </w:t>
            </w:r>
            <w:r w:rsidR="00874269">
              <w:rPr>
                <w:rFonts w:ascii="Century Gothic" w:hAnsi="Century Gothic"/>
                <w:sz w:val="20"/>
              </w:rPr>
              <w:t>S</w:t>
            </w:r>
            <w:r w:rsidRPr="00F71865">
              <w:rPr>
                <w:rFonts w:ascii="Century Gothic" w:hAnsi="Century Gothic"/>
                <w:sz w:val="20"/>
              </w:rPr>
              <w:t>ervices</w:t>
            </w:r>
          </w:p>
          <w:p w14:paraId="709D67F4" w14:textId="7777777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MUSER X.2(B)</w:t>
            </w:r>
          </w:p>
          <w:p w14:paraId="522C53D6" w14:textId="77777777" w:rsidR="004148DB" w:rsidRPr="00F71865" w:rsidRDefault="004148DB" w:rsidP="00D12134">
            <w:pPr>
              <w:spacing w:before="240" w:line="276" w:lineRule="auto"/>
              <w:rPr>
                <w:rFonts w:ascii="Century Gothic" w:hAnsi="Century Gothic"/>
                <w:sz w:val="20"/>
                <w:szCs w:val="20"/>
              </w:rPr>
            </w:pPr>
            <w:r w:rsidRPr="00F71865">
              <w:rPr>
                <w:rFonts w:ascii="Century Gothic" w:hAnsi="Century Gothic"/>
                <w:sz w:val="20"/>
                <w:szCs w:val="20"/>
              </w:rPr>
              <w:t>MUSER XII.2.A(1)(h)</w:t>
            </w:r>
          </w:p>
          <w:p w14:paraId="5D1CA16F" w14:textId="41CBFC6C" w:rsidR="004148DB" w:rsidRPr="00F71865" w:rsidRDefault="004148DB" w:rsidP="00D12134">
            <w:pPr>
              <w:pStyle w:val="TableParagraph"/>
              <w:spacing w:before="240" w:line="276" w:lineRule="auto"/>
              <w:ind w:left="90"/>
              <w:rPr>
                <w:rFonts w:ascii="Century Gothic" w:hAnsi="Century Gothic" w:cs="Arial"/>
              </w:rPr>
            </w:pPr>
          </w:p>
        </w:tc>
        <w:tc>
          <w:tcPr>
            <w:tcW w:w="7650" w:type="dxa"/>
          </w:tcPr>
          <w:p w14:paraId="60CC70D6" w14:textId="3F97354A" w:rsidR="004148DB" w:rsidRPr="00F71865" w:rsidRDefault="004148DB" w:rsidP="1311D814">
            <w:pPr>
              <w:pStyle w:val="ListParagraph"/>
              <w:numPr>
                <w:ilvl w:val="0"/>
                <w:numId w:val="17"/>
              </w:numPr>
              <w:spacing w:before="240" w:line="276" w:lineRule="auto"/>
              <w:rPr>
                <w:rFonts w:asciiTheme="minorHAnsi" w:eastAsiaTheme="minorEastAsia" w:hAnsiTheme="minorHAnsi" w:cstheme="minorBidi"/>
                <w:sz w:val="20"/>
                <w:szCs w:val="20"/>
              </w:rPr>
            </w:pPr>
            <w:r w:rsidRPr="1311D814">
              <w:rPr>
                <w:rFonts w:ascii="Century Gothic" w:hAnsi="Century Gothic"/>
                <w:sz w:val="20"/>
                <w:szCs w:val="20"/>
              </w:rPr>
              <w:t xml:space="preserve">Description of the </w:t>
            </w:r>
            <w:r w:rsidR="5B8B3C3F" w:rsidRPr="1311D814">
              <w:rPr>
                <w:rFonts w:ascii="Century Gothic" w:hAnsi="Century Gothic"/>
                <w:sz w:val="20"/>
                <w:szCs w:val="20"/>
              </w:rPr>
              <w:t xml:space="preserve">supports for the </w:t>
            </w:r>
            <w:r w:rsidRPr="1311D814">
              <w:rPr>
                <w:rFonts w:ascii="Century Gothic" w:hAnsi="Century Gothic"/>
                <w:sz w:val="20"/>
                <w:szCs w:val="20"/>
              </w:rPr>
              <w:t xml:space="preserve">transition </w:t>
            </w:r>
            <w:r w:rsidR="6451F1CF" w:rsidRPr="1311D814">
              <w:rPr>
                <w:rFonts w:ascii="Century Gothic" w:hAnsi="Century Gothic"/>
                <w:sz w:val="20"/>
                <w:szCs w:val="20"/>
              </w:rPr>
              <w:t xml:space="preserve">to lesser restrictive environment </w:t>
            </w:r>
            <w:r w:rsidRPr="1311D814">
              <w:rPr>
                <w:rFonts w:ascii="Century Gothic" w:hAnsi="Century Gothic"/>
                <w:sz w:val="20"/>
                <w:szCs w:val="20"/>
              </w:rPr>
              <w:t>provided for students in the census at intake, during length of stay and during transition to other school settings, including supports (such as voc rehab) put in place at the SAU or receiving SPPS</w:t>
            </w:r>
            <w:r w:rsidR="00EE14D4" w:rsidRPr="1311D814">
              <w:rPr>
                <w:rFonts w:ascii="Century Gothic" w:hAnsi="Century Gothic"/>
                <w:sz w:val="20"/>
                <w:szCs w:val="20"/>
              </w:rPr>
              <w:t>.</w:t>
            </w:r>
          </w:p>
          <w:p w14:paraId="1E11AF84" w14:textId="3ADFC522" w:rsidR="004148DB" w:rsidRPr="00F71865" w:rsidRDefault="004148DB" w:rsidP="00773213">
            <w:pPr>
              <w:pStyle w:val="ListParagraph"/>
              <w:numPr>
                <w:ilvl w:val="0"/>
                <w:numId w:val="17"/>
              </w:numPr>
              <w:spacing w:before="240" w:line="276" w:lineRule="auto"/>
              <w:rPr>
                <w:rFonts w:ascii="Century Gothic" w:hAnsi="Century Gothic"/>
                <w:sz w:val="20"/>
                <w:szCs w:val="20"/>
              </w:rPr>
            </w:pPr>
            <w:r w:rsidRPr="1311D814">
              <w:rPr>
                <w:rFonts w:ascii="Century Gothic" w:hAnsi="Century Gothic"/>
                <w:sz w:val="20"/>
                <w:szCs w:val="20"/>
              </w:rPr>
              <w:t xml:space="preserve">List specific examples of individualized less restrictive opportunities throughout SPPS enrollment (gradual release of supports, access to general curriculum, access to extracurricular activities) at SPPS, at public school, and in the community, supporting movement on the LRE educational continuum outlined in MUSER for 5 or more students, include unique information from all sites. </w:t>
            </w:r>
          </w:p>
          <w:p w14:paraId="27871267" w14:textId="77777777" w:rsidR="004148DB" w:rsidRPr="00F71865" w:rsidRDefault="004148DB" w:rsidP="00D12134">
            <w:pPr>
              <w:pStyle w:val="ListParagraph"/>
              <w:spacing w:before="240" w:line="360" w:lineRule="auto"/>
              <w:rPr>
                <w:rFonts w:ascii="Century Gothic" w:hAnsi="Century Gothic"/>
                <w:sz w:val="20"/>
              </w:rPr>
            </w:pPr>
            <w:r w:rsidRPr="00F71865">
              <w:rPr>
                <w:rFonts w:ascii="Century Gothic" w:hAnsi="Century Gothic"/>
                <w:sz w:val="20"/>
                <w:u w:val="single"/>
              </w:rPr>
              <w:t>Template</w:t>
            </w:r>
            <w:r w:rsidRPr="00F71865">
              <w:rPr>
                <w:rFonts w:ascii="Century Gothic" w:hAnsi="Century Gothic"/>
                <w:sz w:val="20"/>
              </w:rPr>
              <w:t>:</w:t>
            </w:r>
          </w:p>
          <w:p w14:paraId="03D9BCC8" w14:textId="77777777" w:rsidR="004148DB" w:rsidRPr="00F71865" w:rsidRDefault="004148DB" w:rsidP="00D12134">
            <w:pPr>
              <w:pStyle w:val="ListParagraph"/>
              <w:spacing w:before="240" w:line="360" w:lineRule="auto"/>
              <w:ind w:left="1080"/>
              <w:rPr>
                <w:rFonts w:ascii="Century Gothic" w:hAnsi="Century Gothic"/>
                <w:sz w:val="20"/>
              </w:rPr>
            </w:pPr>
            <w:r w:rsidRPr="00F71865">
              <w:rPr>
                <w:rFonts w:ascii="Century Gothic" w:hAnsi="Century Gothic"/>
                <w:sz w:val="20"/>
              </w:rPr>
              <w:t xml:space="preserve">Student, Home district, </w:t>
            </w:r>
          </w:p>
          <w:p w14:paraId="532C0372" w14:textId="77777777" w:rsidR="004148DB" w:rsidRPr="00F71865" w:rsidRDefault="004148DB" w:rsidP="00D12134">
            <w:pPr>
              <w:pStyle w:val="ListParagraph"/>
              <w:numPr>
                <w:ilvl w:val="1"/>
                <w:numId w:val="16"/>
              </w:numPr>
              <w:spacing w:before="240" w:line="360" w:lineRule="auto"/>
              <w:rPr>
                <w:rFonts w:ascii="Century Gothic" w:hAnsi="Century Gothic"/>
                <w:sz w:val="20"/>
              </w:rPr>
            </w:pPr>
            <w:r w:rsidRPr="00F71865">
              <w:rPr>
                <w:rFonts w:ascii="Century Gothic" w:hAnsi="Century Gothic"/>
                <w:sz w:val="20"/>
              </w:rPr>
              <w:t>#1 LRE opportunity, date</w:t>
            </w:r>
          </w:p>
          <w:p w14:paraId="5A8D0E7E" w14:textId="77777777" w:rsidR="004148DB" w:rsidRPr="00F71865" w:rsidRDefault="004148DB" w:rsidP="00D12134">
            <w:pPr>
              <w:pStyle w:val="ListParagraph"/>
              <w:numPr>
                <w:ilvl w:val="1"/>
                <w:numId w:val="16"/>
              </w:numPr>
              <w:spacing w:before="240" w:line="360" w:lineRule="auto"/>
              <w:rPr>
                <w:rFonts w:ascii="Century Gothic" w:hAnsi="Century Gothic"/>
                <w:sz w:val="20"/>
              </w:rPr>
            </w:pPr>
            <w:r w:rsidRPr="00F71865">
              <w:rPr>
                <w:rFonts w:ascii="Century Gothic" w:hAnsi="Century Gothic"/>
                <w:sz w:val="20"/>
              </w:rPr>
              <w:t>#2 LRE opportunity, date</w:t>
            </w:r>
          </w:p>
          <w:p w14:paraId="7071EF0F" w14:textId="77777777" w:rsidR="004148DB" w:rsidRPr="00F71865" w:rsidRDefault="004148DB" w:rsidP="00D12134">
            <w:pPr>
              <w:pStyle w:val="ListParagraph"/>
              <w:numPr>
                <w:ilvl w:val="1"/>
                <w:numId w:val="16"/>
              </w:numPr>
              <w:spacing w:before="240" w:line="360" w:lineRule="auto"/>
              <w:rPr>
                <w:rFonts w:ascii="Century Gothic" w:hAnsi="Century Gothic"/>
                <w:sz w:val="20"/>
              </w:rPr>
            </w:pPr>
            <w:r w:rsidRPr="00F71865">
              <w:rPr>
                <w:rFonts w:ascii="Century Gothic" w:hAnsi="Century Gothic"/>
                <w:sz w:val="20"/>
              </w:rPr>
              <w:t>#3 LRE opportunity, date</w:t>
            </w:r>
          </w:p>
          <w:p w14:paraId="3493BA65" w14:textId="6B1651B5" w:rsidR="004148DB" w:rsidRPr="00F71865" w:rsidRDefault="004148DB" w:rsidP="00773213">
            <w:pPr>
              <w:pStyle w:val="TableParagraph"/>
              <w:numPr>
                <w:ilvl w:val="0"/>
                <w:numId w:val="17"/>
              </w:numPr>
              <w:spacing w:before="240" w:line="276" w:lineRule="auto"/>
              <w:ind w:right="455"/>
              <w:rPr>
                <w:rFonts w:ascii="Century Gothic" w:eastAsia="Arial" w:hAnsi="Century Gothic" w:cs="Arial"/>
              </w:rPr>
            </w:pPr>
            <w:r w:rsidRPr="1311D814">
              <w:rPr>
                <w:rFonts w:ascii="Century Gothic" w:hAnsi="Century Gothic"/>
                <w:sz w:val="20"/>
                <w:szCs w:val="20"/>
              </w:rPr>
              <w:t xml:space="preserve">Specific discharge data for the past 2 years: student name, DOB, disability, admission date, date discharged, grade level, name of </w:t>
            </w:r>
            <w:r w:rsidR="00524244" w:rsidRPr="1311D814">
              <w:rPr>
                <w:rFonts w:ascii="Century Gothic" w:hAnsi="Century Gothic"/>
                <w:sz w:val="20"/>
                <w:szCs w:val="20"/>
              </w:rPr>
              <w:t xml:space="preserve">receiving </w:t>
            </w:r>
            <w:r w:rsidR="00D12134" w:rsidRPr="1311D814">
              <w:rPr>
                <w:rFonts w:ascii="Century Gothic" w:hAnsi="Century Gothic"/>
                <w:sz w:val="20"/>
                <w:szCs w:val="20"/>
              </w:rPr>
              <w:t>school</w:t>
            </w:r>
            <w:r w:rsidR="4A4E443A" w:rsidRPr="1311D814">
              <w:rPr>
                <w:rFonts w:ascii="Century Gothic" w:hAnsi="Century Gothic"/>
                <w:sz w:val="20"/>
                <w:szCs w:val="20"/>
              </w:rPr>
              <w:t>/</w:t>
            </w:r>
            <w:r w:rsidRPr="1311D814">
              <w:rPr>
                <w:rFonts w:ascii="Century Gothic" w:hAnsi="Century Gothic"/>
                <w:sz w:val="20"/>
                <w:szCs w:val="20"/>
              </w:rPr>
              <w:t>program</w:t>
            </w:r>
            <w:r w:rsidR="00A157A6" w:rsidRPr="1311D814">
              <w:rPr>
                <w:rFonts w:ascii="Century Gothic" w:hAnsi="Century Gothic"/>
                <w:sz w:val="20"/>
                <w:szCs w:val="20"/>
              </w:rPr>
              <w:t xml:space="preserve"> </w:t>
            </w:r>
            <w:r w:rsidR="00A157A6" w:rsidRPr="1311D814">
              <w:rPr>
                <w:rFonts w:ascii="Century Gothic" w:hAnsi="Century Gothic"/>
                <w:b/>
                <w:bCs/>
                <w:sz w:val="20"/>
                <w:szCs w:val="20"/>
              </w:rPr>
              <w:t>or</w:t>
            </w:r>
            <w:r w:rsidR="00A157A6" w:rsidRPr="1311D814">
              <w:rPr>
                <w:rFonts w:ascii="Century Gothic" w:hAnsi="Century Gothic"/>
                <w:sz w:val="20"/>
                <w:szCs w:val="20"/>
              </w:rPr>
              <w:t xml:space="preserve"> graduation</w:t>
            </w:r>
            <w:r w:rsidRPr="1311D814">
              <w:rPr>
                <w:rFonts w:ascii="Century Gothic" w:hAnsi="Century Gothic"/>
                <w:sz w:val="20"/>
                <w:szCs w:val="20"/>
              </w:rPr>
              <w:t>.</w:t>
            </w:r>
          </w:p>
        </w:tc>
      </w:tr>
      <w:tr w:rsidR="00F4014B" w:rsidRPr="00F71865" w14:paraId="3A311976" w14:textId="77777777" w:rsidTr="61B7FFFB">
        <w:trPr>
          <w:trHeight w:val="892"/>
        </w:trPr>
        <w:tc>
          <w:tcPr>
            <w:tcW w:w="2250" w:type="dxa"/>
          </w:tcPr>
          <w:p w14:paraId="24B9FB3A" w14:textId="3AAEA906" w:rsidR="004148DB" w:rsidRPr="00F71865" w:rsidRDefault="00A73027" w:rsidP="00D12134">
            <w:pPr>
              <w:spacing w:before="240" w:line="276" w:lineRule="auto"/>
              <w:jc w:val="center"/>
              <w:rPr>
                <w:rFonts w:ascii="Century Gothic" w:hAnsi="Century Gothic"/>
                <w:b/>
                <w:bCs/>
                <w:sz w:val="20"/>
              </w:rPr>
            </w:pPr>
            <w:r w:rsidRPr="00F71865">
              <w:rPr>
                <w:rFonts w:ascii="Century Gothic" w:hAnsi="Century Gothic"/>
              </w:rPr>
              <w:br w:type="page"/>
            </w:r>
            <w:r w:rsidR="004148DB" w:rsidRPr="00F71865">
              <w:rPr>
                <w:rFonts w:ascii="Century Gothic" w:hAnsi="Century Gothic"/>
                <w:b/>
                <w:bCs/>
                <w:sz w:val="20"/>
              </w:rPr>
              <w:t>9</w:t>
            </w:r>
          </w:p>
          <w:p w14:paraId="0DE7A4C8" w14:textId="6C1E800F"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 xml:space="preserve">Graduation </w:t>
            </w:r>
            <w:r w:rsidR="00874269">
              <w:rPr>
                <w:rFonts w:ascii="Century Gothic" w:hAnsi="Century Gothic"/>
                <w:sz w:val="20"/>
              </w:rPr>
              <w:t>C</w:t>
            </w:r>
            <w:r w:rsidRPr="00F71865">
              <w:rPr>
                <w:rFonts w:ascii="Century Gothic" w:hAnsi="Century Gothic"/>
                <w:sz w:val="20"/>
              </w:rPr>
              <w:t xml:space="preserve">redit </w:t>
            </w:r>
            <w:r w:rsidR="00874269">
              <w:rPr>
                <w:rFonts w:ascii="Century Gothic" w:hAnsi="Century Gothic"/>
                <w:sz w:val="20"/>
              </w:rPr>
              <w:t>A</w:t>
            </w:r>
            <w:r w:rsidRPr="00F71865">
              <w:rPr>
                <w:rFonts w:ascii="Century Gothic" w:hAnsi="Century Gothic"/>
                <w:sz w:val="20"/>
              </w:rPr>
              <w:t>greement</w:t>
            </w:r>
          </w:p>
          <w:p w14:paraId="175D0294" w14:textId="77777777" w:rsidR="004148DB" w:rsidRDefault="004148DB" w:rsidP="00D12134">
            <w:pPr>
              <w:pStyle w:val="TableParagraph"/>
              <w:spacing w:before="240" w:line="276" w:lineRule="auto"/>
              <w:ind w:left="90"/>
              <w:rPr>
                <w:rFonts w:ascii="Century Gothic" w:hAnsi="Century Gothic"/>
                <w:sz w:val="20"/>
                <w:szCs w:val="20"/>
              </w:rPr>
            </w:pPr>
            <w:r w:rsidRPr="00F71865">
              <w:rPr>
                <w:rFonts w:ascii="Century Gothic" w:hAnsi="Century Gothic"/>
                <w:sz w:val="20"/>
                <w:szCs w:val="20"/>
              </w:rPr>
              <w:t>MUSER XII.2.A(1)(i)</w:t>
            </w:r>
          </w:p>
          <w:p w14:paraId="36C6EE53" w14:textId="7E519DE0" w:rsidR="004B5565" w:rsidRPr="004B5565" w:rsidRDefault="004B5565" w:rsidP="00D12134">
            <w:pPr>
              <w:pStyle w:val="TableParagraph"/>
              <w:spacing w:before="240" w:line="276" w:lineRule="auto"/>
              <w:ind w:left="90"/>
              <w:rPr>
                <w:rFonts w:ascii="Century Gothic" w:hAnsi="Century Gothic" w:cs="Arial"/>
                <w:b/>
                <w:bCs/>
              </w:rPr>
            </w:pPr>
            <w:r w:rsidRPr="004B5565">
              <w:rPr>
                <w:rFonts w:ascii="Century Gothic" w:hAnsi="Century Gothic"/>
                <w:b/>
                <w:bCs/>
                <w:sz w:val="20"/>
                <w:szCs w:val="20"/>
              </w:rPr>
              <w:t>For High School students only</w:t>
            </w:r>
          </w:p>
        </w:tc>
        <w:tc>
          <w:tcPr>
            <w:tcW w:w="7650" w:type="dxa"/>
          </w:tcPr>
          <w:p w14:paraId="7BB2D470" w14:textId="7041C8BA" w:rsidR="004148DB" w:rsidRPr="002B13B0" w:rsidRDefault="004148DB" w:rsidP="002B13B0">
            <w:pPr>
              <w:pStyle w:val="ListParagraph"/>
              <w:numPr>
                <w:ilvl w:val="0"/>
                <w:numId w:val="18"/>
              </w:numPr>
              <w:spacing w:before="240" w:line="276" w:lineRule="auto"/>
              <w:rPr>
                <w:rFonts w:ascii="Century Gothic" w:hAnsi="Century Gothic"/>
                <w:sz w:val="20"/>
              </w:rPr>
            </w:pPr>
            <w:r w:rsidRPr="002B13B0">
              <w:rPr>
                <w:rFonts w:ascii="Century Gothic" w:hAnsi="Century Gothic"/>
                <w:sz w:val="20"/>
              </w:rPr>
              <w:t xml:space="preserve">Copies of </w:t>
            </w:r>
            <w:r w:rsidR="009E48E9" w:rsidRPr="002B13B0">
              <w:rPr>
                <w:rFonts w:ascii="Century Gothic" w:hAnsi="Century Gothic"/>
                <w:sz w:val="20"/>
              </w:rPr>
              <w:t xml:space="preserve">Graduation Credit Agreement </w:t>
            </w:r>
            <w:r w:rsidRPr="002B13B0">
              <w:rPr>
                <w:rFonts w:ascii="Century Gothic" w:hAnsi="Century Gothic"/>
                <w:sz w:val="20"/>
              </w:rPr>
              <w:t>with sending schools/schools of residence signed by SAU high school principal.</w:t>
            </w:r>
          </w:p>
          <w:p w14:paraId="168CD835" w14:textId="77777777" w:rsidR="004148DB" w:rsidRPr="00F71865" w:rsidRDefault="004148DB" w:rsidP="00D12134">
            <w:pPr>
              <w:pStyle w:val="ListParagraph"/>
              <w:numPr>
                <w:ilvl w:val="0"/>
                <w:numId w:val="18"/>
              </w:numPr>
              <w:spacing w:before="240" w:line="360" w:lineRule="auto"/>
              <w:rPr>
                <w:rFonts w:ascii="Century Gothic" w:hAnsi="Century Gothic"/>
                <w:sz w:val="20"/>
              </w:rPr>
            </w:pPr>
            <w:r w:rsidRPr="00F71865">
              <w:rPr>
                <w:rFonts w:ascii="Century Gothic" w:hAnsi="Century Gothic"/>
                <w:sz w:val="20"/>
              </w:rPr>
              <w:t xml:space="preserve">Evidence of the documentation of </w:t>
            </w:r>
            <w:r w:rsidRPr="00F71865">
              <w:rPr>
                <w:rFonts w:ascii="Century Gothic" w:hAnsi="Century Gothic"/>
                <w:iCs/>
                <w:sz w:val="20"/>
              </w:rPr>
              <w:t>data tracking and reporting</w:t>
            </w:r>
            <w:r w:rsidRPr="00F71865">
              <w:rPr>
                <w:rFonts w:ascii="Century Gothic" w:hAnsi="Century Gothic"/>
                <w:sz w:val="20"/>
              </w:rPr>
              <w:t xml:space="preserve"> for:</w:t>
            </w:r>
          </w:p>
          <w:p w14:paraId="484E0C1F" w14:textId="46C26C2C" w:rsidR="004148DB" w:rsidRPr="00F71865" w:rsidRDefault="004148DB" w:rsidP="00357964">
            <w:pPr>
              <w:pStyle w:val="TableParagraph"/>
              <w:numPr>
                <w:ilvl w:val="1"/>
                <w:numId w:val="11"/>
              </w:numPr>
              <w:spacing w:line="360" w:lineRule="auto"/>
              <w:ind w:right="185"/>
              <w:jc w:val="both"/>
              <w:rPr>
                <w:rFonts w:ascii="Century Gothic" w:hAnsi="Century Gothic"/>
                <w:sz w:val="20"/>
              </w:rPr>
            </w:pPr>
            <w:r w:rsidRPr="00F71865">
              <w:rPr>
                <w:rFonts w:ascii="Century Gothic" w:hAnsi="Century Gothic"/>
                <w:sz w:val="20"/>
              </w:rPr>
              <w:t xml:space="preserve">graduation credit agreements </w:t>
            </w:r>
            <w:r w:rsidRPr="00F71865">
              <w:rPr>
                <w:rFonts w:ascii="Century Gothic" w:hAnsi="Century Gothic"/>
                <w:sz w:val="20"/>
                <w:u w:val="single"/>
              </w:rPr>
              <w:t>and</w:t>
            </w:r>
            <w:r w:rsidRPr="00F71865">
              <w:rPr>
                <w:rFonts w:ascii="Century Gothic" w:hAnsi="Century Gothic"/>
                <w:sz w:val="20"/>
              </w:rPr>
              <w:t xml:space="preserve"> </w:t>
            </w:r>
          </w:p>
          <w:p w14:paraId="25B209DD" w14:textId="2A7FA688" w:rsidR="004148DB" w:rsidRPr="00F71865" w:rsidRDefault="004148DB" w:rsidP="00357964">
            <w:pPr>
              <w:pStyle w:val="TableParagraph"/>
              <w:numPr>
                <w:ilvl w:val="1"/>
                <w:numId w:val="11"/>
              </w:numPr>
              <w:spacing w:line="360" w:lineRule="auto"/>
              <w:ind w:right="185"/>
              <w:rPr>
                <w:rFonts w:ascii="Century Gothic" w:eastAsia="Arial" w:hAnsi="Century Gothic" w:cs="Arial"/>
              </w:rPr>
            </w:pPr>
            <w:r w:rsidRPr="00F71865">
              <w:rPr>
                <w:rFonts w:ascii="Century Gothic" w:hAnsi="Century Gothic"/>
                <w:sz w:val="20"/>
              </w:rPr>
              <w:t>course/graduation requirements outlined by SAU</w:t>
            </w:r>
          </w:p>
        </w:tc>
      </w:tr>
      <w:tr w:rsidR="00F4014B" w:rsidRPr="00F71865" w14:paraId="530EA22E" w14:textId="77777777" w:rsidTr="61B7FFFB">
        <w:trPr>
          <w:trHeight w:val="1450"/>
        </w:trPr>
        <w:tc>
          <w:tcPr>
            <w:tcW w:w="2250" w:type="dxa"/>
          </w:tcPr>
          <w:p w14:paraId="257B7E74" w14:textId="2239A307" w:rsidR="004148DB" w:rsidRPr="00F71865" w:rsidRDefault="00E322B5" w:rsidP="00D12134">
            <w:pPr>
              <w:spacing w:before="240" w:line="276" w:lineRule="auto"/>
              <w:jc w:val="center"/>
              <w:rPr>
                <w:rFonts w:ascii="Century Gothic" w:hAnsi="Century Gothic"/>
                <w:b/>
                <w:bCs/>
                <w:sz w:val="20"/>
              </w:rPr>
            </w:pPr>
            <w:r w:rsidRPr="00F71865">
              <w:rPr>
                <w:rFonts w:ascii="Century Gothic" w:hAnsi="Century Gothic"/>
              </w:rPr>
              <w:br w:type="page"/>
            </w:r>
            <w:r w:rsidR="004148DB" w:rsidRPr="00F71865">
              <w:rPr>
                <w:rFonts w:ascii="Century Gothic" w:hAnsi="Century Gothic"/>
                <w:b/>
                <w:bCs/>
                <w:sz w:val="20"/>
              </w:rPr>
              <w:t>10</w:t>
            </w:r>
          </w:p>
          <w:p w14:paraId="0DAEF9F7" w14:textId="7777777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Notification and Reporting of Serious Events</w:t>
            </w:r>
          </w:p>
          <w:p w14:paraId="08AA83DC" w14:textId="128A27A6" w:rsidR="004148DB" w:rsidRPr="00F71865" w:rsidRDefault="004148DB" w:rsidP="00D12134">
            <w:pPr>
              <w:pStyle w:val="TableParagraph"/>
              <w:spacing w:before="240" w:line="276" w:lineRule="auto"/>
              <w:ind w:left="90"/>
              <w:rPr>
                <w:rFonts w:ascii="Century Gothic" w:hAnsi="Century Gothic" w:cs="Arial"/>
              </w:rPr>
            </w:pPr>
            <w:r w:rsidRPr="00F71865">
              <w:rPr>
                <w:rFonts w:ascii="Century Gothic" w:hAnsi="Century Gothic"/>
                <w:sz w:val="20"/>
                <w:szCs w:val="20"/>
              </w:rPr>
              <w:t>MUSER XII.2.A(1)(n)</w:t>
            </w:r>
          </w:p>
        </w:tc>
        <w:tc>
          <w:tcPr>
            <w:tcW w:w="7650" w:type="dxa"/>
          </w:tcPr>
          <w:p w14:paraId="4D40D93B" w14:textId="77777777" w:rsidR="004148DB" w:rsidRPr="00F71865" w:rsidRDefault="004148DB" w:rsidP="005375C6">
            <w:pPr>
              <w:spacing w:after="0" w:line="360" w:lineRule="auto"/>
              <w:rPr>
                <w:rFonts w:ascii="Century Gothic" w:hAnsi="Century Gothic"/>
                <w:sz w:val="20"/>
              </w:rPr>
            </w:pPr>
            <w:r w:rsidRPr="00F71865">
              <w:rPr>
                <w:rFonts w:ascii="Century Gothic" w:hAnsi="Century Gothic"/>
                <w:sz w:val="20"/>
              </w:rPr>
              <w:t>Policy for immediate notification and reporting of serious events including:</w:t>
            </w:r>
          </w:p>
          <w:p w14:paraId="4BDA8539" w14:textId="1F51880E" w:rsidR="004148DB" w:rsidRPr="00F71865" w:rsidRDefault="0057364D" w:rsidP="005375C6">
            <w:pPr>
              <w:pStyle w:val="ListParagraph"/>
              <w:numPr>
                <w:ilvl w:val="0"/>
                <w:numId w:val="19"/>
              </w:numPr>
              <w:spacing w:line="360" w:lineRule="auto"/>
              <w:rPr>
                <w:rFonts w:ascii="Century Gothic" w:hAnsi="Century Gothic"/>
                <w:sz w:val="20"/>
              </w:rPr>
            </w:pPr>
            <w:r>
              <w:rPr>
                <w:rFonts w:ascii="Century Gothic" w:hAnsi="Century Gothic"/>
                <w:sz w:val="20"/>
              </w:rPr>
              <w:t>S</w:t>
            </w:r>
            <w:r w:rsidR="004148DB" w:rsidRPr="00F71865">
              <w:rPr>
                <w:rFonts w:ascii="Century Gothic" w:hAnsi="Century Gothic"/>
                <w:sz w:val="20"/>
              </w:rPr>
              <w:t xml:space="preserve">erious injury or death of a child, </w:t>
            </w:r>
          </w:p>
          <w:p w14:paraId="1935BEEA" w14:textId="63641C67" w:rsidR="004148DB" w:rsidRPr="00F71865" w:rsidRDefault="0057364D" w:rsidP="00D12134">
            <w:pPr>
              <w:pStyle w:val="ListParagraph"/>
              <w:numPr>
                <w:ilvl w:val="0"/>
                <w:numId w:val="19"/>
              </w:numPr>
              <w:spacing w:before="240" w:line="360" w:lineRule="auto"/>
              <w:rPr>
                <w:rFonts w:ascii="Century Gothic" w:hAnsi="Century Gothic"/>
                <w:sz w:val="20"/>
              </w:rPr>
            </w:pPr>
            <w:r>
              <w:rPr>
                <w:rFonts w:ascii="Century Gothic" w:hAnsi="Century Gothic"/>
                <w:sz w:val="20"/>
              </w:rPr>
              <w:t>C</w:t>
            </w:r>
            <w:r w:rsidR="004148DB" w:rsidRPr="00F71865">
              <w:rPr>
                <w:rFonts w:ascii="Century Gothic" w:hAnsi="Century Gothic"/>
                <w:sz w:val="20"/>
              </w:rPr>
              <w:t>riminal activity on the part of a child or staff member</w:t>
            </w:r>
          </w:p>
          <w:p w14:paraId="3DE9DD5E" w14:textId="018CA7B5" w:rsidR="004148DB" w:rsidRPr="00F71865" w:rsidRDefault="0057364D" w:rsidP="00D12134">
            <w:pPr>
              <w:pStyle w:val="ListParagraph"/>
              <w:numPr>
                <w:ilvl w:val="0"/>
                <w:numId w:val="19"/>
              </w:numPr>
              <w:spacing w:before="240" w:line="360" w:lineRule="auto"/>
              <w:rPr>
                <w:rFonts w:ascii="Century Gothic" w:hAnsi="Century Gothic"/>
                <w:sz w:val="20"/>
              </w:rPr>
            </w:pPr>
            <w:r>
              <w:rPr>
                <w:rFonts w:ascii="Century Gothic" w:hAnsi="Century Gothic"/>
                <w:sz w:val="20"/>
              </w:rPr>
              <w:t>O</w:t>
            </w:r>
            <w:r w:rsidR="004148DB" w:rsidRPr="00F71865">
              <w:rPr>
                <w:rFonts w:ascii="Century Gothic" w:hAnsi="Century Gothic"/>
                <w:sz w:val="20"/>
              </w:rPr>
              <w:t xml:space="preserve">ther serious incident affecting the well-being of any child, </w:t>
            </w:r>
          </w:p>
          <w:p w14:paraId="4FDE2821" w14:textId="08D1FF1D" w:rsidR="004148DB" w:rsidRPr="00F71865" w:rsidRDefault="004148DB" w:rsidP="005375C6">
            <w:pPr>
              <w:spacing w:after="0" w:line="360" w:lineRule="auto"/>
              <w:rPr>
                <w:rFonts w:ascii="Century Gothic" w:hAnsi="Century Gothic"/>
                <w:sz w:val="20"/>
              </w:rPr>
            </w:pPr>
            <w:r w:rsidRPr="00F71865">
              <w:rPr>
                <w:rFonts w:ascii="Century Gothic" w:hAnsi="Century Gothic"/>
                <w:sz w:val="20"/>
              </w:rPr>
              <w:t>The school shall immediately notify, by telephone and by letter,</w:t>
            </w:r>
          </w:p>
          <w:p w14:paraId="18B650AF" w14:textId="0990CF80" w:rsidR="004148DB" w:rsidRPr="00F71865" w:rsidRDefault="0057364D" w:rsidP="005375C6">
            <w:pPr>
              <w:pStyle w:val="ListParagraph"/>
              <w:numPr>
                <w:ilvl w:val="0"/>
                <w:numId w:val="20"/>
              </w:numPr>
              <w:spacing w:line="360" w:lineRule="auto"/>
              <w:rPr>
                <w:rFonts w:ascii="Century Gothic" w:hAnsi="Century Gothic"/>
                <w:sz w:val="20"/>
              </w:rPr>
            </w:pPr>
            <w:r>
              <w:rPr>
                <w:rFonts w:ascii="Century Gothic" w:hAnsi="Century Gothic"/>
                <w:sz w:val="20"/>
              </w:rPr>
              <w:t>P</w:t>
            </w:r>
            <w:r w:rsidR="004148DB" w:rsidRPr="00F71865">
              <w:rPr>
                <w:rFonts w:ascii="Century Gothic" w:hAnsi="Century Gothic"/>
                <w:sz w:val="20"/>
              </w:rPr>
              <w:t xml:space="preserve">arents, </w:t>
            </w:r>
          </w:p>
          <w:p w14:paraId="2542031F" w14:textId="0B75164C" w:rsidR="004148DB" w:rsidRPr="00F71865" w:rsidRDefault="0057364D" w:rsidP="00D12134">
            <w:pPr>
              <w:pStyle w:val="ListParagraph"/>
              <w:numPr>
                <w:ilvl w:val="0"/>
                <w:numId w:val="20"/>
              </w:numPr>
              <w:spacing w:before="240" w:line="360" w:lineRule="auto"/>
              <w:rPr>
                <w:rFonts w:ascii="Century Gothic" w:hAnsi="Century Gothic"/>
                <w:sz w:val="20"/>
              </w:rPr>
            </w:pPr>
            <w:r>
              <w:rPr>
                <w:rFonts w:ascii="Century Gothic" w:hAnsi="Century Gothic"/>
                <w:sz w:val="20"/>
              </w:rPr>
              <w:t>S</w:t>
            </w:r>
            <w:r w:rsidR="004148DB" w:rsidRPr="00F71865">
              <w:rPr>
                <w:rFonts w:ascii="Century Gothic" w:hAnsi="Century Gothic"/>
                <w:sz w:val="20"/>
              </w:rPr>
              <w:t xml:space="preserve">ending school district, </w:t>
            </w:r>
          </w:p>
          <w:p w14:paraId="0891A4F0" w14:textId="5FEF7408" w:rsidR="004148DB" w:rsidRPr="00F71865" w:rsidRDefault="0057364D" w:rsidP="00D12134">
            <w:pPr>
              <w:pStyle w:val="ListParagraph"/>
              <w:numPr>
                <w:ilvl w:val="0"/>
                <w:numId w:val="20"/>
              </w:numPr>
              <w:spacing w:before="240" w:line="360" w:lineRule="auto"/>
              <w:rPr>
                <w:rFonts w:ascii="Century Gothic" w:hAnsi="Century Gothic"/>
                <w:sz w:val="20"/>
              </w:rPr>
            </w:pPr>
            <w:r>
              <w:rPr>
                <w:rFonts w:ascii="Century Gothic" w:hAnsi="Century Gothic"/>
                <w:sz w:val="20"/>
              </w:rPr>
              <w:t>A</w:t>
            </w:r>
            <w:r w:rsidR="004148DB" w:rsidRPr="00F71865">
              <w:rPr>
                <w:rFonts w:ascii="Century Gothic" w:hAnsi="Century Gothic"/>
                <w:sz w:val="20"/>
              </w:rPr>
              <w:t>ny state agency involved in child care or program placement</w:t>
            </w:r>
          </w:p>
          <w:p w14:paraId="305F4CB6" w14:textId="7A6B7C6F" w:rsidR="004148DB" w:rsidRPr="00F71865" w:rsidRDefault="004148DB" w:rsidP="00D12134">
            <w:pPr>
              <w:pStyle w:val="ListParagraph"/>
              <w:numPr>
                <w:ilvl w:val="0"/>
                <w:numId w:val="20"/>
              </w:numPr>
              <w:spacing w:before="240" w:line="360" w:lineRule="auto"/>
              <w:rPr>
                <w:rFonts w:ascii="Century Gothic" w:hAnsi="Century Gothic"/>
                <w:sz w:val="20"/>
              </w:rPr>
            </w:pPr>
            <w:r w:rsidRPr="00F71865">
              <w:rPr>
                <w:rFonts w:ascii="Century Gothic" w:hAnsi="Century Gothic"/>
                <w:sz w:val="20"/>
              </w:rPr>
              <w:t>MDOE</w:t>
            </w:r>
          </w:p>
        </w:tc>
      </w:tr>
      <w:tr w:rsidR="00F4014B" w:rsidRPr="00F71865" w14:paraId="65FCCDA7" w14:textId="77777777" w:rsidTr="61B7FFFB">
        <w:trPr>
          <w:trHeight w:val="541"/>
        </w:trPr>
        <w:tc>
          <w:tcPr>
            <w:tcW w:w="2250" w:type="dxa"/>
          </w:tcPr>
          <w:p w14:paraId="110E05F2" w14:textId="77777777" w:rsidR="004148DB" w:rsidRPr="00F71865" w:rsidRDefault="004148DB" w:rsidP="00D12134">
            <w:pPr>
              <w:spacing w:before="240" w:line="276" w:lineRule="auto"/>
              <w:jc w:val="center"/>
              <w:rPr>
                <w:rFonts w:ascii="Century Gothic" w:hAnsi="Century Gothic"/>
                <w:b/>
                <w:bCs/>
                <w:sz w:val="20"/>
              </w:rPr>
            </w:pPr>
            <w:r w:rsidRPr="00F71865">
              <w:rPr>
                <w:rFonts w:ascii="Century Gothic" w:hAnsi="Century Gothic"/>
                <w:b/>
                <w:bCs/>
                <w:sz w:val="20"/>
              </w:rPr>
              <w:t>11</w:t>
            </w:r>
          </w:p>
          <w:p w14:paraId="6206C53E" w14:textId="77777777" w:rsidR="004148DB" w:rsidRPr="00F71865" w:rsidRDefault="004148DB" w:rsidP="00D12134">
            <w:pPr>
              <w:spacing w:before="240" w:line="276" w:lineRule="auto"/>
              <w:rPr>
                <w:rFonts w:ascii="Century Gothic" w:hAnsi="Century Gothic"/>
                <w:sz w:val="20"/>
              </w:rPr>
            </w:pPr>
            <w:r w:rsidRPr="00F71865">
              <w:rPr>
                <w:rFonts w:ascii="Century Gothic" w:hAnsi="Century Gothic"/>
                <w:sz w:val="20"/>
              </w:rPr>
              <w:t>Rule Governing Physical Restraint and Seclusion policy</w:t>
            </w:r>
          </w:p>
          <w:p w14:paraId="38C9BB6F" w14:textId="77777777" w:rsidR="004148DB" w:rsidRPr="00F71865" w:rsidRDefault="004148DB" w:rsidP="00D12134">
            <w:pPr>
              <w:spacing w:before="240" w:line="276" w:lineRule="auto"/>
              <w:rPr>
                <w:rFonts w:ascii="Century Gothic" w:hAnsi="Century Gothic"/>
                <w:sz w:val="20"/>
              </w:rPr>
            </w:pPr>
          </w:p>
          <w:p w14:paraId="2E2857FC" w14:textId="50E8B7FE" w:rsidR="004148DB" w:rsidRPr="00F71865" w:rsidRDefault="0023121A" w:rsidP="00D12134">
            <w:pPr>
              <w:spacing w:before="240" w:line="276" w:lineRule="auto"/>
              <w:rPr>
                <w:rFonts w:ascii="Century Gothic" w:hAnsi="Century Gothic"/>
                <w:sz w:val="20"/>
              </w:rPr>
            </w:pPr>
            <w:r>
              <w:rPr>
                <w:rFonts w:ascii="Century Gothic" w:hAnsi="Century Gothic"/>
                <w:sz w:val="20"/>
              </w:rPr>
              <w:t>20-A</w:t>
            </w:r>
            <w:r w:rsidR="00B4611F" w:rsidRPr="00B4611F">
              <w:rPr>
                <w:rFonts w:ascii="Century Gothic" w:hAnsi="Century Gothic"/>
                <w:sz w:val="20"/>
              </w:rPr>
              <w:t xml:space="preserve"> MRSA §</w:t>
            </w:r>
            <w:r w:rsidR="00BA5C11">
              <w:rPr>
                <w:rFonts w:ascii="Century Gothic" w:hAnsi="Century Gothic"/>
                <w:sz w:val="20"/>
              </w:rPr>
              <w:t>4014</w:t>
            </w:r>
          </w:p>
          <w:p w14:paraId="7370A429" w14:textId="5705B56D" w:rsidR="004148DB" w:rsidRPr="00F71865" w:rsidRDefault="004148DB" w:rsidP="00D12134">
            <w:pPr>
              <w:pStyle w:val="TableParagraph"/>
              <w:spacing w:before="240" w:line="276" w:lineRule="auto"/>
              <w:ind w:left="90"/>
              <w:rPr>
                <w:rFonts w:ascii="Century Gothic" w:hAnsi="Century Gothic" w:cs="Arial"/>
              </w:rPr>
            </w:pPr>
          </w:p>
        </w:tc>
        <w:tc>
          <w:tcPr>
            <w:tcW w:w="7650" w:type="dxa"/>
          </w:tcPr>
          <w:p w14:paraId="5BDA5386" w14:textId="646A7124" w:rsidR="004148DB" w:rsidRPr="00F71865" w:rsidRDefault="004148DB" w:rsidP="00D12134">
            <w:pPr>
              <w:spacing w:before="240" w:line="360" w:lineRule="auto"/>
              <w:rPr>
                <w:rFonts w:ascii="Century Gothic" w:hAnsi="Century Gothic"/>
                <w:sz w:val="20"/>
              </w:rPr>
            </w:pPr>
            <w:r w:rsidRPr="00F71865">
              <w:rPr>
                <w:rFonts w:ascii="Century Gothic" w:hAnsi="Century Gothic"/>
                <w:sz w:val="20"/>
              </w:rPr>
              <w:t>Policy regarding use of physical restraint and seclusion</w:t>
            </w:r>
            <w:r w:rsidRPr="00F71865">
              <w:rPr>
                <w:rFonts w:ascii="Century Gothic" w:hAnsi="Century Gothic" w:cs="Arial"/>
                <w:sz w:val="20"/>
                <w:szCs w:val="20"/>
              </w:rPr>
              <w:t xml:space="preserve"> in alignment with </w:t>
            </w:r>
            <w:r w:rsidR="00A570EA">
              <w:rPr>
                <w:rFonts w:ascii="Century Gothic" w:hAnsi="Century Gothic" w:cs="Arial"/>
                <w:sz w:val="20"/>
                <w:szCs w:val="20"/>
              </w:rPr>
              <w:t>Title 20-A</w:t>
            </w:r>
            <w:r w:rsidRPr="00F71865">
              <w:rPr>
                <w:rFonts w:ascii="Century Gothic" w:hAnsi="Century Gothic" w:cs="Arial"/>
                <w:sz w:val="20"/>
                <w:szCs w:val="20"/>
              </w:rPr>
              <w:t xml:space="preserve"> Chapter 33, </w:t>
            </w:r>
            <w:r w:rsidRPr="00F71865">
              <w:rPr>
                <w:rFonts w:ascii="Century Gothic" w:hAnsi="Century Gothic" w:cs="Arial"/>
                <w:b/>
                <w:bCs/>
                <w:sz w:val="20"/>
                <w:szCs w:val="20"/>
              </w:rPr>
              <w:t>and</w:t>
            </w:r>
            <w:r w:rsidRPr="00F71865">
              <w:rPr>
                <w:rFonts w:ascii="Century Gothic" w:hAnsi="Century Gothic" w:cs="Arial"/>
                <w:sz w:val="20"/>
                <w:szCs w:val="20"/>
              </w:rPr>
              <w:t xml:space="preserve"> date approved by your Board of Directors</w:t>
            </w:r>
            <w:r w:rsidRPr="00F71865">
              <w:rPr>
                <w:rFonts w:ascii="Century Gothic" w:hAnsi="Century Gothic"/>
                <w:sz w:val="20"/>
              </w:rPr>
              <w:t xml:space="preserve">, including: </w:t>
            </w:r>
          </w:p>
          <w:p w14:paraId="61C31AD6" w14:textId="77777777" w:rsidR="004148DB" w:rsidRPr="00F71865" w:rsidRDefault="004148DB" w:rsidP="00D12134">
            <w:pPr>
              <w:pStyle w:val="ListParagraph"/>
              <w:numPr>
                <w:ilvl w:val="0"/>
                <w:numId w:val="21"/>
              </w:numPr>
              <w:spacing w:before="240" w:line="360" w:lineRule="auto"/>
              <w:rPr>
                <w:rFonts w:ascii="Century Gothic" w:hAnsi="Century Gothic"/>
                <w:sz w:val="20"/>
              </w:rPr>
            </w:pPr>
            <w:r w:rsidRPr="00F71865">
              <w:rPr>
                <w:rFonts w:ascii="Century Gothic" w:hAnsi="Century Gothic"/>
                <w:sz w:val="20"/>
              </w:rPr>
              <w:t>Annual overview and awareness information to staff</w:t>
            </w:r>
          </w:p>
          <w:p w14:paraId="5BA60189" w14:textId="37DA074F" w:rsidR="004148DB" w:rsidRPr="00F71865" w:rsidRDefault="004148DB" w:rsidP="00D12134">
            <w:pPr>
              <w:pStyle w:val="ListParagraph"/>
              <w:numPr>
                <w:ilvl w:val="0"/>
                <w:numId w:val="21"/>
              </w:numPr>
              <w:spacing w:before="240" w:line="360" w:lineRule="auto"/>
              <w:rPr>
                <w:rFonts w:ascii="Century Gothic" w:hAnsi="Century Gothic"/>
                <w:sz w:val="20"/>
              </w:rPr>
            </w:pPr>
            <w:r w:rsidRPr="00F71865">
              <w:rPr>
                <w:rFonts w:ascii="Century Gothic" w:hAnsi="Century Gothic"/>
                <w:sz w:val="20"/>
              </w:rPr>
              <w:t xml:space="preserve">Annual notice informing parents </w:t>
            </w:r>
          </w:p>
          <w:p w14:paraId="0A95CD99" w14:textId="660A047F" w:rsidR="004148DB" w:rsidRPr="00812529" w:rsidRDefault="004148DB" w:rsidP="00D12134">
            <w:pPr>
              <w:pStyle w:val="ListParagraph"/>
              <w:numPr>
                <w:ilvl w:val="0"/>
                <w:numId w:val="21"/>
              </w:numPr>
              <w:spacing w:before="240" w:line="360" w:lineRule="auto"/>
              <w:rPr>
                <w:rFonts w:ascii="Century Gothic" w:eastAsiaTheme="minorEastAsia" w:hAnsi="Century Gothic" w:cstheme="minorBidi"/>
                <w:sz w:val="20"/>
                <w:szCs w:val="20"/>
              </w:rPr>
            </w:pPr>
            <w:r w:rsidRPr="00812529">
              <w:rPr>
                <w:rFonts w:ascii="Century Gothic" w:hAnsi="Century Gothic"/>
                <w:sz w:val="20"/>
                <w:szCs w:val="20"/>
              </w:rPr>
              <w:t>Name of DOE approved crisis intervention curriculum (see https://www.maine.gov/doe/schools/safeschools/restraint)</w:t>
            </w:r>
          </w:p>
          <w:p w14:paraId="70B189B5" w14:textId="64D0A8E7" w:rsidR="004148DB" w:rsidRPr="00F71865" w:rsidRDefault="004148DB" w:rsidP="00812529">
            <w:pPr>
              <w:pStyle w:val="TableParagraph"/>
              <w:numPr>
                <w:ilvl w:val="0"/>
                <w:numId w:val="21"/>
              </w:numPr>
              <w:spacing w:line="360" w:lineRule="auto"/>
              <w:ind w:right="235"/>
              <w:rPr>
                <w:rFonts w:ascii="Century Gothic" w:eastAsia="Arial" w:hAnsi="Century Gothic" w:cs="Arial"/>
              </w:rPr>
            </w:pPr>
            <w:r w:rsidRPr="00812529">
              <w:rPr>
                <w:rFonts w:ascii="Century Gothic" w:hAnsi="Century Gothic"/>
                <w:sz w:val="20"/>
                <w:szCs w:val="20"/>
              </w:rPr>
              <w:t>Documentation of training of the crisis intervention curriculum including</w:t>
            </w:r>
            <w:r w:rsidRPr="00F71865">
              <w:rPr>
                <w:rFonts w:ascii="Century Gothic" w:hAnsi="Century Gothic"/>
                <w:sz w:val="20"/>
                <w:szCs w:val="20"/>
              </w:rPr>
              <w:t xml:space="preserve"> dates/frequency </w:t>
            </w:r>
            <w:r w:rsidRPr="00F71865">
              <w:rPr>
                <w:rFonts w:ascii="Century Gothic" w:hAnsi="Century Gothic"/>
                <w:b/>
                <w:bCs/>
                <w:sz w:val="20"/>
                <w:szCs w:val="20"/>
              </w:rPr>
              <w:t>and</w:t>
            </w:r>
            <w:r w:rsidRPr="00F71865">
              <w:rPr>
                <w:rFonts w:ascii="Century Gothic" w:hAnsi="Century Gothic"/>
                <w:sz w:val="20"/>
                <w:szCs w:val="20"/>
              </w:rPr>
              <w:t xml:space="preserve"> a list of participants.</w:t>
            </w:r>
          </w:p>
        </w:tc>
      </w:tr>
      <w:tr w:rsidR="00F4014B" w:rsidRPr="00F71865" w14:paraId="27A429F6" w14:textId="77777777" w:rsidTr="61B7FFFB">
        <w:trPr>
          <w:trHeight w:val="1702"/>
        </w:trPr>
        <w:tc>
          <w:tcPr>
            <w:tcW w:w="2250" w:type="dxa"/>
          </w:tcPr>
          <w:p w14:paraId="06367D34" w14:textId="77777777" w:rsidR="004148DB" w:rsidRPr="00F71865" w:rsidRDefault="004148DB" w:rsidP="00D12134">
            <w:pPr>
              <w:spacing w:before="240" w:line="276" w:lineRule="auto"/>
              <w:jc w:val="center"/>
              <w:rPr>
                <w:rFonts w:ascii="Century Gothic" w:hAnsi="Century Gothic"/>
                <w:b/>
                <w:bCs/>
                <w:sz w:val="20"/>
              </w:rPr>
            </w:pPr>
            <w:r w:rsidRPr="00F71865">
              <w:rPr>
                <w:rFonts w:ascii="Century Gothic" w:hAnsi="Century Gothic"/>
                <w:b/>
                <w:bCs/>
                <w:sz w:val="20"/>
              </w:rPr>
              <w:t>12</w:t>
            </w:r>
          </w:p>
          <w:p w14:paraId="2E6A64E6" w14:textId="736DF1DA" w:rsidR="004148DB" w:rsidRPr="00F71865" w:rsidRDefault="004148DB" w:rsidP="00D12134">
            <w:pPr>
              <w:pStyle w:val="TableParagraph"/>
              <w:spacing w:before="240" w:line="276" w:lineRule="auto"/>
              <w:ind w:left="90"/>
              <w:rPr>
                <w:rFonts w:ascii="Century Gothic" w:hAnsi="Century Gothic" w:cs="Arial"/>
              </w:rPr>
            </w:pPr>
            <w:r w:rsidRPr="00F71865">
              <w:rPr>
                <w:rFonts w:ascii="Century Gothic" w:hAnsi="Century Gothic" w:cs="Arial"/>
                <w:sz w:val="20"/>
                <w:szCs w:val="20"/>
              </w:rPr>
              <w:t>Self-Audit</w:t>
            </w:r>
            <w:r w:rsidRPr="00F71865">
              <w:rPr>
                <w:rFonts w:ascii="Century Gothic" w:hAnsi="Century Gothic" w:cs="Arial"/>
                <w:sz w:val="20"/>
                <w:szCs w:val="20"/>
              </w:rPr>
              <w:tab/>
            </w:r>
          </w:p>
        </w:tc>
        <w:tc>
          <w:tcPr>
            <w:tcW w:w="7650" w:type="dxa"/>
          </w:tcPr>
          <w:p w14:paraId="1736AD54" w14:textId="0EBEC400" w:rsidR="004148DB" w:rsidRPr="00F71865" w:rsidRDefault="004148DB" w:rsidP="00D12134">
            <w:pPr>
              <w:pStyle w:val="TableParagraph"/>
              <w:spacing w:before="240" w:line="360" w:lineRule="auto"/>
              <w:ind w:left="169" w:right="235"/>
              <w:rPr>
                <w:rFonts w:ascii="Century Gothic" w:hAnsi="Century Gothic" w:cs="Arial"/>
              </w:rPr>
            </w:pPr>
            <w:r w:rsidRPr="00F71865">
              <w:rPr>
                <w:rFonts w:ascii="Century Gothic" w:hAnsi="Century Gothic" w:cs="Arial"/>
                <w:sz w:val="20"/>
                <w:szCs w:val="20"/>
              </w:rPr>
              <w:t xml:space="preserve">Use the </w:t>
            </w:r>
            <w:r w:rsidR="007A1EB9" w:rsidRPr="00D038FD">
              <w:rPr>
                <w:rFonts w:ascii="Century Gothic" w:hAnsi="Century Gothic"/>
              </w:rPr>
              <w:t>FY 24 Self-Audit SPPS OSR Implementation of FAPE</w:t>
            </w:r>
            <w:r w:rsidR="007A1EB9">
              <w:rPr>
                <w:rFonts w:ascii="Century Gothic" w:hAnsi="Century Gothic"/>
              </w:rPr>
              <w:t xml:space="preserve"> </w:t>
            </w:r>
            <w:r w:rsidR="007A1EB9">
              <w:rPr>
                <w:rFonts w:ascii="Century Gothic" w:hAnsi="Century Gothic"/>
              </w:rPr>
              <w:t xml:space="preserve">Excel </w:t>
            </w:r>
            <w:r w:rsidRPr="00F71865">
              <w:rPr>
                <w:rFonts w:ascii="Century Gothic" w:hAnsi="Century Gothic" w:cs="Arial"/>
                <w:sz w:val="20"/>
                <w:szCs w:val="20"/>
              </w:rPr>
              <w:t>(</w:t>
            </w:r>
            <w:r w:rsidR="00695F1E">
              <w:rPr>
                <w:rFonts w:ascii="Century Gothic" w:hAnsi="Century Gothic" w:cs="Arial"/>
                <w:sz w:val="20"/>
                <w:szCs w:val="20"/>
              </w:rPr>
              <w:t>provided</w:t>
            </w:r>
            <w:r w:rsidRPr="00F71865">
              <w:rPr>
                <w:rFonts w:ascii="Century Gothic" w:hAnsi="Century Gothic" w:cs="Arial"/>
                <w:sz w:val="20"/>
                <w:szCs w:val="20"/>
              </w:rPr>
              <w:t>) to review and report</w:t>
            </w:r>
            <w:r w:rsidR="00A765C4">
              <w:rPr>
                <w:rFonts w:ascii="Century Gothic" w:hAnsi="Century Gothic" w:cs="Arial"/>
                <w:sz w:val="20"/>
                <w:szCs w:val="20"/>
              </w:rPr>
              <w:t xml:space="preserve"> on</w:t>
            </w:r>
            <w:r w:rsidRPr="00F71865">
              <w:rPr>
                <w:rFonts w:ascii="Century Gothic" w:hAnsi="Century Gothic" w:cs="Arial"/>
                <w:sz w:val="20"/>
                <w:szCs w:val="20"/>
              </w:rPr>
              <w:t xml:space="preserve"> 20% of student records (minimum of 10 records) with representation across sending SAUs, ethnic groups, disabilities, grades and state agency client or state ward status (as applicable). If the school population is 20 or less, 50% of student records shall be reviewed.</w:t>
            </w:r>
          </w:p>
        </w:tc>
      </w:tr>
    </w:tbl>
    <w:p w14:paraId="5FEA8FEB" w14:textId="77777777" w:rsidR="001A48AD" w:rsidRDefault="001A48AD" w:rsidP="0044558A">
      <w:pPr>
        <w:spacing w:line="360" w:lineRule="auto"/>
        <w:rPr>
          <w:rFonts w:ascii="Century Gothic" w:hAnsi="Century Gothic"/>
        </w:rPr>
      </w:pPr>
    </w:p>
    <w:p w14:paraId="582A22DF" w14:textId="498DCE63" w:rsidR="00DD36A2" w:rsidRDefault="00DD36A2" w:rsidP="0044558A">
      <w:pPr>
        <w:spacing w:line="360" w:lineRule="auto"/>
        <w:rPr>
          <w:rFonts w:ascii="Century Gothic" w:hAnsi="Century Gothic"/>
        </w:rPr>
      </w:pPr>
      <w:r>
        <w:rPr>
          <w:rFonts w:ascii="Century Gothic" w:hAnsi="Century Gothic"/>
        </w:rPr>
        <w:t>Enclosures:</w:t>
      </w:r>
    </w:p>
    <w:p w14:paraId="34EE7282" w14:textId="32D8B36A" w:rsidR="00DD36A2" w:rsidRDefault="002F3A55" w:rsidP="002F3A55">
      <w:pPr>
        <w:pStyle w:val="ListParagraph"/>
        <w:numPr>
          <w:ilvl w:val="0"/>
          <w:numId w:val="27"/>
        </w:numPr>
        <w:spacing w:line="360" w:lineRule="auto"/>
        <w:rPr>
          <w:rFonts w:ascii="Century Gothic" w:hAnsi="Century Gothic"/>
        </w:rPr>
      </w:pPr>
      <w:r w:rsidRPr="002F3A55">
        <w:rPr>
          <w:rFonts w:ascii="Century Gothic" w:hAnsi="Century Gothic"/>
        </w:rPr>
        <w:t>SPECIAL EDUCATION AND RELATED SERVICES PROVIDER CERTIFICATION</w:t>
      </w:r>
      <w:r w:rsidR="005434D1">
        <w:rPr>
          <w:rFonts w:ascii="Century Gothic" w:hAnsi="Century Gothic"/>
        </w:rPr>
        <w:t xml:space="preserve">/ </w:t>
      </w:r>
      <w:r w:rsidRPr="002F3A55">
        <w:rPr>
          <w:rFonts w:ascii="Century Gothic" w:hAnsi="Century Gothic"/>
        </w:rPr>
        <w:t>LICENSE FORM</w:t>
      </w:r>
      <w:r w:rsidR="0071140B">
        <w:rPr>
          <w:rFonts w:ascii="Century Gothic" w:hAnsi="Century Gothic"/>
        </w:rPr>
        <w:t xml:space="preserve"> - </w:t>
      </w:r>
      <w:r w:rsidR="00D038FD">
        <w:rPr>
          <w:rFonts w:ascii="Century Gothic" w:hAnsi="Century Gothic"/>
        </w:rPr>
        <w:t>E</w:t>
      </w:r>
      <w:r w:rsidR="0071140B">
        <w:rPr>
          <w:rFonts w:ascii="Century Gothic" w:hAnsi="Century Gothic"/>
        </w:rPr>
        <w:t>xcel</w:t>
      </w:r>
    </w:p>
    <w:p w14:paraId="1A9841BF" w14:textId="27EF02E8" w:rsidR="00EB5F1C" w:rsidRDefault="00505A32" w:rsidP="002F3A55">
      <w:pPr>
        <w:pStyle w:val="ListParagraph"/>
        <w:numPr>
          <w:ilvl w:val="0"/>
          <w:numId w:val="27"/>
        </w:numPr>
        <w:spacing w:line="360" w:lineRule="auto"/>
        <w:rPr>
          <w:rFonts w:ascii="Century Gothic" w:hAnsi="Century Gothic"/>
        </w:rPr>
      </w:pPr>
      <w:r w:rsidRPr="00505A32">
        <w:rPr>
          <w:rFonts w:ascii="Century Gothic" w:hAnsi="Century Gothic"/>
        </w:rPr>
        <w:t>Monthly Related Services</w:t>
      </w:r>
      <w:r>
        <w:rPr>
          <w:rFonts w:ascii="Century Gothic" w:hAnsi="Century Gothic"/>
        </w:rPr>
        <w:t xml:space="preserve"> – Word Doc</w:t>
      </w:r>
    </w:p>
    <w:p w14:paraId="56C9D367" w14:textId="4D60DAF3" w:rsidR="00505A32" w:rsidRDefault="008032D5" w:rsidP="002F3A55">
      <w:pPr>
        <w:pStyle w:val="ListParagraph"/>
        <w:numPr>
          <w:ilvl w:val="0"/>
          <w:numId w:val="27"/>
        </w:numPr>
        <w:spacing w:line="360" w:lineRule="auto"/>
        <w:rPr>
          <w:rFonts w:ascii="Century Gothic" w:hAnsi="Century Gothic"/>
        </w:rPr>
      </w:pPr>
      <w:r w:rsidRPr="008032D5">
        <w:rPr>
          <w:rFonts w:ascii="Century Gothic" w:hAnsi="Century Gothic"/>
        </w:rPr>
        <w:t>WEEKLY Service Log Template</w:t>
      </w:r>
      <w:r>
        <w:rPr>
          <w:rFonts w:ascii="Century Gothic" w:hAnsi="Century Gothic"/>
        </w:rPr>
        <w:t xml:space="preserve"> </w:t>
      </w:r>
      <w:r w:rsidR="007421E1">
        <w:rPr>
          <w:rFonts w:ascii="Century Gothic" w:hAnsi="Century Gothic"/>
        </w:rPr>
        <w:t>–</w:t>
      </w:r>
      <w:r>
        <w:rPr>
          <w:rFonts w:ascii="Century Gothic" w:hAnsi="Century Gothic"/>
        </w:rPr>
        <w:t xml:space="preserve"> </w:t>
      </w:r>
      <w:r w:rsidR="00D038FD">
        <w:rPr>
          <w:rFonts w:ascii="Century Gothic" w:hAnsi="Century Gothic"/>
        </w:rPr>
        <w:t>E</w:t>
      </w:r>
      <w:r w:rsidR="00003461">
        <w:rPr>
          <w:rFonts w:ascii="Century Gothic" w:hAnsi="Century Gothic"/>
        </w:rPr>
        <w:t>xcel</w:t>
      </w:r>
    </w:p>
    <w:p w14:paraId="2FF03633" w14:textId="7BB90036" w:rsidR="007421E1" w:rsidRDefault="007421E1" w:rsidP="002F3A55">
      <w:pPr>
        <w:pStyle w:val="ListParagraph"/>
        <w:numPr>
          <w:ilvl w:val="0"/>
          <w:numId w:val="27"/>
        </w:numPr>
        <w:spacing w:line="360" w:lineRule="auto"/>
        <w:rPr>
          <w:rFonts w:ascii="Century Gothic" w:hAnsi="Century Gothic"/>
        </w:rPr>
      </w:pPr>
      <w:r w:rsidRPr="007421E1">
        <w:rPr>
          <w:rFonts w:ascii="Century Gothic" w:hAnsi="Century Gothic"/>
        </w:rPr>
        <w:t>MULTI MONTH Service Log Template</w:t>
      </w:r>
      <w:r>
        <w:rPr>
          <w:rFonts w:ascii="Century Gothic" w:hAnsi="Century Gothic"/>
        </w:rPr>
        <w:t xml:space="preserve"> </w:t>
      </w:r>
      <w:r w:rsidR="0071140B">
        <w:rPr>
          <w:rFonts w:ascii="Century Gothic" w:hAnsi="Century Gothic"/>
        </w:rPr>
        <w:t>–</w:t>
      </w:r>
      <w:r>
        <w:rPr>
          <w:rFonts w:ascii="Century Gothic" w:hAnsi="Century Gothic"/>
        </w:rPr>
        <w:t xml:space="preserve"> </w:t>
      </w:r>
      <w:r w:rsidR="00D038FD">
        <w:rPr>
          <w:rFonts w:ascii="Century Gothic" w:hAnsi="Century Gothic"/>
        </w:rPr>
        <w:t>E</w:t>
      </w:r>
      <w:r>
        <w:rPr>
          <w:rFonts w:ascii="Century Gothic" w:hAnsi="Century Gothic"/>
        </w:rPr>
        <w:t>xcel</w:t>
      </w:r>
    </w:p>
    <w:p w14:paraId="0881F17D" w14:textId="0DC078BD" w:rsidR="00D038FD" w:rsidRDefault="00D038FD" w:rsidP="002F3A55">
      <w:pPr>
        <w:pStyle w:val="ListParagraph"/>
        <w:numPr>
          <w:ilvl w:val="0"/>
          <w:numId w:val="27"/>
        </w:numPr>
        <w:spacing w:line="360" w:lineRule="auto"/>
        <w:rPr>
          <w:rFonts w:ascii="Century Gothic" w:hAnsi="Century Gothic"/>
        </w:rPr>
      </w:pPr>
      <w:r w:rsidRPr="00D038FD">
        <w:rPr>
          <w:rFonts w:ascii="Century Gothic" w:hAnsi="Century Gothic"/>
        </w:rPr>
        <w:t>FY 24 Self-Audit SPPS OSR Implementation of FAPE</w:t>
      </w:r>
      <w:r>
        <w:rPr>
          <w:rFonts w:ascii="Century Gothic" w:hAnsi="Century Gothic"/>
        </w:rPr>
        <w:t xml:space="preserve"> - Excel</w:t>
      </w:r>
    </w:p>
    <w:p w14:paraId="74BF46A9" w14:textId="77777777" w:rsidR="0071140B" w:rsidRPr="00A329CE" w:rsidRDefault="0071140B" w:rsidP="00A329CE">
      <w:pPr>
        <w:spacing w:line="360" w:lineRule="auto"/>
        <w:rPr>
          <w:rFonts w:ascii="Century Gothic" w:hAnsi="Century Gothic"/>
        </w:rPr>
      </w:pPr>
    </w:p>
    <w:sectPr w:rsidR="0071140B" w:rsidRPr="00A329CE" w:rsidSect="005434D1">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1AE"/>
    <w:multiLevelType w:val="hybridMultilevel"/>
    <w:tmpl w:val="798A3732"/>
    <w:lvl w:ilvl="0" w:tplc="F132A79A">
      <w:start w:val="1"/>
      <w:numFmt w:val="lowerLetter"/>
      <w:lvlText w:val="%1)"/>
      <w:lvlJc w:val="left"/>
      <w:pPr>
        <w:ind w:left="720" w:hanging="360"/>
      </w:pPr>
      <w:rPr>
        <w:rFonts w:ascii="Century Gothic" w:hAnsi="Century Gothic"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1260"/>
    <w:multiLevelType w:val="hybridMultilevel"/>
    <w:tmpl w:val="4D7CEB5E"/>
    <w:lvl w:ilvl="0" w:tplc="2D1250AC">
      <w:start w:val="1"/>
      <w:numFmt w:val="lowerLetter"/>
      <w:lvlText w:val="%1)"/>
      <w:lvlJc w:val="left"/>
      <w:pPr>
        <w:ind w:left="780" w:hanging="360"/>
      </w:pPr>
      <w:rPr>
        <w:rFonts w:ascii="Century Gothic" w:eastAsiaTheme="minorHAnsi" w:hAnsi="Century Gothic" w:cstheme="minorBid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D26934"/>
    <w:multiLevelType w:val="hybridMultilevel"/>
    <w:tmpl w:val="675EF3B2"/>
    <w:lvl w:ilvl="0" w:tplc="04090017">
      <w:start w:val="1"/>
      <w:numFmt w:val="lowerLetter"/>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1">
      <w:start w:val="1"/>
      <w:numFmt w:val="bullet"/>
      <w:lvlText w:val=""/>
      <w:lvlJc w:val="left"/>
      <w:pPr>
        <w:ind w:left="2220" w:hanging="360"/>
      </w:pPr>
      <w:rPr>
        <w:rFonts w:ascii="Symbol" w:hAnsi="Symbol"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304B6E"/>
    <w:multiLevelType w:val="hybridMultilevel"/>
    <w:tmpl w:val="066C9A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A68F0"/>
    <w:multiLevelType w:val="hybridMultilevel"/>
    <w:tmpl w:val="F3EEB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72982"/>
    <w:multiLevelType w:val="hybridMultilevel"/>
    <w:tmpl w:val="80C0A2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554DCF"/>
    <w:multiLevelType w:val="hybridMultilevel"/>
    <w:tmpl w:val="922C1F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C02A7"/>
    <w:multiLevelType w:val="hybridMultilevel"/>
    <w:tmpl w:val="25AC84C0"/>
    <w:lvl w:ilvl="0" w:tplc="BEECF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6F2795"/>
    <w:multiLevelType w:val="hybridMultilevel"/>
    <w:tmpl w:val="2C0406DC"/>
    <w:lvl w:ilvl="0" w:tplc="9F9E14B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90A49"/>
    <w:multiLevelType w:val="hybridMultilevel"/>
    <w:tmpl w:val="C7A0C474"/>
    <w:lvl w:ilvl="0" w:tplc="04090017">
      <w:start w:val="1"/>
      <w:numFmt w:val="lowerLetter"/>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9">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67D0AD4"/>
    <w:multiLevelType w:val="multilevel"/>
    <w:tmpl w:val="1A0CA9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1" w15:restartNumberingAfterBreak="0">
    <w:nsid w:val="39273C46"/>
    <w:multiLevelType w:val="hybridMultilevel"/>
    <w:tmpl w:val="08C4BA1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A982BCA"/>
    <w:multiLevelType w:val="hybridMultilevel"/>
    <w:tmpl w:val="3DB23BF2"/>
    <w:lvl w:ilvl="0" w:tplc="04090017">
      <w:start w:val="1"/>
      <w:numFmt w:val="lowerLetter"/>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abstractNum w:abstractNumId="13" w15:restartNumberingAfterBreak="0">
    <w:nsid w:val="3BE2165F"/>
    <w:multiLevelType w:val="hybridMultilevel"/>
    <w:tmpl w:val="FAAAF2C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61D7B"/>
    <w:multiLevelType w:val="hybridMultilevel"/>
    <w:tmpl w:val="ACE0A92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EBC6EDC"/>
    <w:multiLevelType w:val="hybridMultilevel"/>
    <w:tmpl w:val="C6F07B5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0C57"/>
    <w:multiLevelType w:val="hybridMultilevel"/>
    <w:tmpl w:val="25128E2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A0D59"/>
    <w:multiLevelType w:val="hybridMultilevel"/>
    <w:tmpl w:val="6D4C9D86"/>
    <w:lvl w:ilvl="0" w:tplc="8A3A48DA">
      <w:start w:val="1"/>
      <w:numFmt w:val="bullet"/>
      <w:lvlText w:val=""/>
      <w:lvlJc w:val="left"/>
      <w:pPr>
        <w:ind w:left="720" w:hanging="360"/>
      </w:pPr>
      <w:rPr>
        <w:rFonts w:ascii="Symbol" w:hAnsi="Symbol" w:hint="default"/>
      </w:rPr>
    </w:lvl>
    <w:lvl w:ilvl="1" w:tplc="36DC18BE">
      <w:start w:val="1"/>
      <w:numFmt w:val="bullet"/>
      <w:lvlText w:val="o"/>
      <w:lvlJc w:val="left"/>
      <w:pPr>
        <w:ind w:left="1440" w:hanging="360"/>
      </w:pPr>
      <w:rPr>
        <w:rFonts w:ascii="Courier New" w:hAnsi="Courier New" w:hint="default"/>
      </w:rPr>
    </w:lvl>
    <w:lvl w:ilvl="2" w:tplc="8E0AA8D2">
      <w:start w:val="1"/>
      <w:numFmt w:val="bullet"/>
      <w:lvlText w:val=""/>
      <w:lvlJc w:val="left"/>
      <w:pPr>
        <w:ind w:left="2160" w:hanging="360"/>
      </w:pPr>
      <w:rPr>
        <w:rFonts w:ascii="Wingdings" w:hAnsi="Wingdings" w:hint="default"/>
      </w:rPr>
    </w:lvl>
    <w:lvl w:ilvl="3" w:tplc="ECF067FC">
      <w:start w:val="1"/>
      <w:numFmt w:val="bullet"/>
      <w:lvlText w:val=""/>
      <w:lvlJc w:val="left"/>
      <w:pPr>
        <w:ind w:left="2880" w:hanging="360"/>
      </w:pPr>
      <w:rPr>
        <w:rFonts w:ascii="Symbol" w:hAnsi="Symbol" w:hint="default"/>
      </w:rPr>
    </w:lvl>
    <w:lvl w:ilvl="4" w:tplc="B07AA374">
      <w:start w:val="1"/>
      <w:numFmt w:val="bullet"/>
      <w:lvlText w:val="o"/>
      <w:lvlJc w:val="left"/>
      <w:pPr>
        <w:ind w:left="3600" w:hanging="360"/>
      </w:pPr>
      <w:rPr>
        <w:rFonts w:ascii="Courier New" w:hAnsi="Courier New" w:hint="default"/>
      </w:rPr>
    </w:lvl>
    <w:lvl w:ilvl="5" w:tplc="01D2484A">
      <w:start w:val="1"/>
      <w:numFmt w:val="bullet"/>
      <w:lvlText w:val=""/>
      <w:lvlJc w:val="left"/>
      <w:pPr>
        <w:ind w:left="4320" w:hanging="360"/>
      </w:pPr>
      <w:rPr>
        <w:rFonts w:ascii="Wingdings" w:hAnsi="Wingdings" w:hint="default"/>
      </w:rPr>
    </w:lvl>
    <w:lvl w:ilvl="6" w:tplc="A6C8EE9A">
      <w:start w:val="1"/>
      <w:numFmt w:val="bullet"/>
      <w:lvlText w:val=""/>
      <w:lvlJc w:val="left"/>
      <w:pPr>
        <w:ind w:left="5040" w:hanging="360"/>
      </w:pPr>
      <w:rPr>
        <w:rFonts w:ascii="Symbol" w:hAnsi="Symbol" w:hint="default"/>
      </w:rPr>
    </w:lvl>
    <w:lvl w:ilvl="7" w:tplc="4E2C42B6">
      <w:start w:val="1"/>
      <w:numFmt w:val="bullet"/>
      <w:lvlText w:val="o"/>
      <w:lvlJc w:val="left"/>
      <w:pPr>
        <w:ind w:left="5760" w:hanging="360"/>
      </w:pPr>
      <w:rPr>
        <w:rFonts w:ascii="Courier New" w:hAnsi="Courier New" w:hint="default"/>
      </w:rPr>
    </w:lvl>
    <w:lvl w:ilvl="8" w:tplc="D58CE3CA">
      <w:start w:val="1"/>
      <w:numFmt w:val="bullet"/>
      <w:lvlText w:val=""/>
      <w:lvlJc w:val="left"/>
      <w:pPr>
        <w:ind w:left="6480" w:hanging="360"/>
      </w:pPr>
      <w:rPr>
        <w:rFonts w:ascii="Wingdings" w:hAnsi="Wingdings" w:hint="default"/>
      </w:rPr>
    </w:lvl>
  </w:abstractNum>
  <w:abstractNum w:abstractNumId="18" w15:restartNumberingAfterBreak="0">
    <w:nsid w:val="4C0E0024"/>
    <w:multiLevelType w:val="hybridMultilevel"/>
    <w:tmpl w:val="3FC008B4"/>
    <w:lvl w:ilvl="0" w:tplc="04090017">
      <w:start w:val="1"/>
      <w:numFmt w:val="lowerLetter"/>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CA64E1C"/>
    <w:multiLevelType w:val="hybridMultilevel"/>
    <w:tmpl w:val="9A08D44C"/>
    <w:lvl w:ilvl="0" w:tplc="20EEA3C0">
      <w:start w:val="1"/>
      <w:numFmt w:val="bullet"/>
      <w:lvlText w:val=""/>
      <w:lvlJc w:val="left"/>
      <w:pPr>
        <w:ind w:left="720" w:hanging="360"/>
      </w:pPr>
      <w:rPr>
        <w:rFonts w:ascii="Symbol" w:hAnsi="Symbol" w:hint="default"/>
      </w:rPr>
    </w:lvl>
    <w:lvl w:ilvl="1" w:tplc="7FDECD7E">
      <w:start w:val="1"/>
      <w:numFmt w:val="bullet"/>
      <w:lvlText w:val="o"/>
      <w:lvlJc w:val="left"/>
      <w:pPr>
        <w:ind w:left="1440" w:hanging="360"/>
      </w:pPr>
      <w:rPr>
        <w:rFonts w:ascii="Courier New" w:hAnsi="Courier New" w:hint="default"/>
      </w:rPr>
    </w:lvl>
    <w:lvl w:ilvl="2" w:tplc="FE56F650">
      <w:start w:val="1"/>
      <w:numFmt w:val="bullet"/>
      <w:lvlText w:val=""/>
      <w:lvlJc w:val="left"/>
      <w:pPr>
        <w:ind w:left="2160" w:hanging="360"/>
      </w:pPr>
      <w:rPr>
        <w:rFonts w:ascii="Wingdings" w:hAnsi="Wingdings" w:hint="default"/>
      </w:rPr>
    </w:lvl>
    <w:lvl w:ilvl="3" w:tplc="1AF8F8EC">
      <w:start w:val="1"/>
      <w:numFmt w:val="bullet"/>
      <w:lvlText w:val=""/>
      <w:lvlJc w:val="left"/>
      <w:pPr>
        <w:ind w:left="2880" w:hanging="360"/>
      </w:pPr>
      <w:rPr>
        <w:rFonts w:ascii="Symbol" w:hAnsi="Symbol" w:hint="default"/>
      </w:rPr>
    </w:lvl>
    <w:lvl w:ilvl="4" w:tplc="3E66563E">
      <w:start w:val="1"/>
      <w:numFmt w:val="bullet"/>
      <w:lvlText w:val="o"/>
      <w:lvlJc w:val="left"/>
      <w:pPr>
        <w:ind w:left="3600" w:hanging="360"/>
      </w:pPr>
      <w:rPr>
        <w:rFonts w:ascii="Courier New" w:hAnsi="Courier New" w:hint="default"/>
      </w:rPr>
    </w:lvl>
    <w:lvl w:ilvl="5" w:tplc="1DEC38BC">
      <w:start w:val="1"/>
      <w:numFmt w:val="bullet"/>
      <w:lvlText w:val=""/>
      <w:lvlJc w:val="left"/>
      <w:pPr>
        <w:ind w:left="4320" w:hanging="360"/>
      </w:pPr>
      <w:rPr>
        <w:rFonts w:ascii="Wingdings" w:hAnsi="Wingdings" w:hint="default"/>
      </w:rPr>
    </w:lvl>
    <w:lvl w:ilvl="6" w:tplc="00EEF380">
      <w:start w:val="1"/>
      <w:numFmt w:val="bullet"/>
      <w:lvlText w:val=""/>
      <w:lvlJc w:val="left"/>
      <w:pPr>
        <w:ind w:left="5040" w:hanging="360"/>
      </w:pPr>
      <w:rPr>
        <w:rFonts w:ascii="Symbol" w:hAnsi="Symbol" w:hint="default"/>
      </w:rPr>
    </w:lvl>
    <w:lvl w:ilvl="7" w:tplc="0D80251E">
      <w:start w:val="1"/>
      <w:numFmt w:val="bullet"/>
      <w:lvlText w:val="o"/>
      <w:lvlJc w:val="left"/>
      <w:pPr>
        <w:ind w:left="5760" w:hanging="360"/>
      </w:pPr>
      <w:rPr>
        <w:rFonts w:ascii="Courier New" w:hAnsi="Courier New" w:hint="default"/>
      </w:rPr>
    </w:lvl>
    <w:lvl w:ilvl="8" w:tplc="32C65274">
      <w:start w:val="1"/>
      <w:numFmt w:val="bullet"/>
      <w:lvlText w:val=""/>
      <w:lvlJc w:val="left"/>
      <w:pPr>
        <w:ind w:left="6480" w:hanging="360"/>
      </w:pPr>
      <w:rPr>
        <w:rFonts w:ascii="Wingdings" w:hAnsi="Wingdings" w:hint="default"/>
      </w:rPr>
    </w:lvl>
  </w:abstractNum>
  <w:abstractNum w:abstractNumId="20" w15:restartNumberingAfterBreak="0">
    <w:nsid w:val="56DB51AB"/>
    <w:multiLevelType w:val="hybridMultilevel"/>
    <w:tmpl w:val="BDFC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10510"/>
    <w:multiLevelType w:val="hybridMultilevel"/>
    <w:tmpl w:val="35B26604"/>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65FD6B8F"/>
    <w:multiLevelType w:val="hybridMultilevel"/>
    <w:tmpl w:val="3D80D216"/>
    <w:lvl w:ilvl="0" w:tplc="540A9812">
      <w:start w:val="1"/>
      <w:numFmt w:val="bullet"/>
      <w:lvlText w:val=""/>
      <w:lvlJc w:val="left"/>
      <w:pPr>
        <w:ind w:left="720" w:hanging="360"/>
      </w:pPr>
      <w:rPr>
        <w:rFonts w:ascii="Symbol" w:hAnsi="Symbol" w:hint="default"/>
      </w:rPr>
    </w:lvl>
    <w:lvl w:ilvl="1" w:tplc="5FA263DC">
      <w:start w:val="1"/>
      <w:numFmt w:val="bullet"/>
      <w:lvlText w:val="o"/>
      <w:lvlJc w:val="left"/>
      <w:pPr>
        <w:ind w:left="1440" w:hanging="360"/>
      </w:pPr>
      <w:rPr>
        <w:rFonts w:ascii="Courier New" w:hAnsi="Courier New" w:hint="default"/>
      </w:rPr>
    </w:lvl>
    <w:lvl w:ilvl="2" w:tplc="61A42AD2">
      <w:start w:val="1"/>
      <w:numFmt w:val="bullet"/>
      <w:lvlText w:val=""/>
      <w:lvlJc w:val="left"/>
      <w:pPr>
        <w:ind w:left="2160" w:hanging="360"/>
      </w:pPr>
      <w:rPr>
        <w:rFonts w:ascii="Wingdings" w:hAnsi="Wingdings" w:hint="default"/>
      </w:rPr>
    </w:lvl>
    <w:lvl w:ilvl="3" w:tplc="24567948">
      <w:start w:val="1"/>
      <w:numFmt w:val="bullet"/>
      <w:lvlText w:val=""/>
      <w:lvlJc w:val="left"/>
      <w:pPr>
        <w:ind w:left="2880" w:hanging="360"/>
      </w:pPr>
      <w:rPr>
        <w:rFonts w:ascii="Symbol" w:hAnsi="Symbol" w:hint="default"/>
      </w:rPr>
    </w:lvl>
    <w:lvl w:ilvl="4" w:tplc="5FA26354">
      <w:start w:val="1"/>
      <w:numFmt w:val="bullet"/>
      <w:lvlText w:val="o"/>
      <w:lvlJc w:val="left"/>
      <w:pPr>
        <w:ind w:left="3600" w:hanging="360"/>
      </w:pPr>
      <w:rPr>
        <w:rFonts w:ascii="Courier New" w:hAnsi="Courier New" w:hint="default"/>
      </w:rPr>
    </w:lvl>
    <w:lvl w:ilvl="5" w:tplc="F1A6101A">
      <w:start w:val="1"/>
      <w:numFmt w:val="bullet"/>
      <w:lvlText w:val=""/>
      <w:lvlJc w:val="left"/>
      <w:pPr>
        <w:ind w:left="4320" w:hanging="360"/>
      </w:pPr>
      <w:rPr>
        <w:rFonts w:ascii="Wingdings" w:hAnsi="Wingdings" w:hint="default"/>
      </w:rPr>
    </w:lvl>
    <w:lvl w:ilvl="6" w:tplc="236A0F8E">
      <w:start w:val="1"/>
      <w:numFmt w:val="bullet"/>
      <w:lvlText w:val=""/>
      <w:lvlJc w:val="left"/>
      <w:pPr>
        <w:ind w:left="5040" w:hanging="360"/>
      </w:pPr>
      <w:rPr>
        <w:rFonts w:ascii="Symbol" w:hAnsi="Symbol" w:hint="default"/>
      </w:rPr>
    </w:lvl>
    <w:lvl w:ilvl="7" w:tplc="0A2694E8">
      <w:start w:val="1"/>
      <w:numFmt w:val="bullet"/>
      <w:lvlText w:val="o"/>
      <w:lvlJc w:val="left"/>
      <w:pPr>
        <w:ind w:left="5760" w:hanging="360"/>
      </w:pPr>
      <w:rPr>
        <w:rFonts w:ascii="Courier New" w:hAnsi="Courier New" w:hint="default"/>
      </w:rPr>
    </w:lvl>
    <w:lvl w:ilvl="8" w:tplc="FF54C21E">
      <w:start w:val="1"/>
      <w:numFmt w:val="bullet"/>
      <w:lvlText w:val=""/>
      <w:lvlJc w:val="left"/>
      <w:pPr>
        <w:ind w:left="6480" w:hanging="360"/>
      </w:pPr>
      <w:rPr>
        <w:rFonts w:ascii="Wingdings" w:hAnsi="Wingdings" w:hint="default"/>
      </w:rPr>
    </w:lvl>
  </w:abstractNum>
  <w:abstractNum w:abstractNumId="23" w15:restartNumberingAfterBreak="0">
    <w:nsid w:val="68BC54A8"/>
    <w:multiLevelType w:val="hybridMultilevel"/>
    <w:tmpl w:val="E982C568"/>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4" w15:restartNumberingAfterBreak="0">
    <w:nsid w:val="6B73620F"/>
    <w:multiLevelType w:val="hybridMultilevel"/>
    <w:tmpl w:val="E490EC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F0FA2"/>
    <w:multiLevelType w:val="hybridMultilevel"/>
    <w:tmpl w:val="FBA82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A6ABA"/>
    <w:multiLevelType w:val="hybridMultilevel"/>
    <w:tmpl w:val="CE620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866121">
    <w:abstractNumId w:val="22"/>
  </w:num>
  <w:num w:numId="2" w16cid:durableId="830830375">
    <w:abstractNumId w:val="10"/>
  </w:num>
  <w:num w:numId="3" w16cid:durableId="1422412727">
    <w:abstractNumId w:val="19"/>
  </w:num>
  <w:num w:numId="4" w16cid:durableId="1838961437">
    <w:abstractNumId w:val="17"/>
  </w:num>
  <w:num w:numId="5" w16cid:durableId="1821573423">
    <w:abstractNumId w:val="15"/>
  </w:num>
  <w:num w:numId="6" w16cid:durableId="2141264376">
    <w:abstractNumId w:val="9"/>
  </w:num>
  <w:num w:numId="7" w16cid:durableId="2059476613">
    <w:abstractNumId w:val="2"/>
  </w:num>
  <w:num w:numId="8" w16cid:durableId="1235236925">
    <w:abstractNumId w:val="23"/>
  </w:num>
  <w:num w:numId="9" w16cid:durableId="1985625892">
    <w:abstractNumId w:val="13"/>
  </w:num>
  <w:num w:numId="10" w16cid:durableId="932015586">
    <w:abstractNumId w:val="3"/>
  </w:num>
  <w:num w:numId="11" w16cid:durableId="693921091">
    <w:abstractNumId w:val="14"/>
  </w:num>
  <w:num w:numId="12" w16cid:durableId="1033772988">
    <w:abstractNumId w:val="18"/>
  </w:num>
  <w:num w:numId="13" w16cid:durableId="953832650">
    <w:abstractNumId w:val="0"/>
  </w:num>
  <w:num w:numId="14" w16cid:durableId="1677658753">
    <w:abstractNumId w:val="6"/>
  </w:num>
  <w:num w:numId="15" w16cid:durableId="2142262780">
    <w:abstractNumId w:val="16"/>
  </w:num>
  <w:num w:numId="16" w16cid:durableId="71125063">
    <w:abstractNumId w:val="5"/>
  </w:num>
  <w:num w:numId="17" w16cid:durableId="653921662">
    <w:abstractNumId w:val="4"/>
  </w:num>
  <w:num w:numId="18" w16cid:durableId="1008169690">
    <w:abstractNumId w:val="1"/>
  </w:num>
  <w:num w:numId="19" w16cid:durableId="822625246">
    <w:abstractNumId w:val="11"/>
  </w:num>
  <w:num w:numId="20" w16cid:durableId="1417550530">
    <w:abstractNumId w:val="21"/>
  </w:num>
  <w:num w:numId="21" w16cid:durableId="831722888">
    <w:abstractNumId w:val="8"/>
  </w:num>
  <w:num w:numId="22" w16cid:durableId="1487818614">
    <w:abstractNumId w:val="25"/>
  </w:num>
  <w:num w:numId="23" w16cid:durableId="1968856093">
    <w:abstractNumId w:val="12"/>
  </w:num>
  <w:num w:numId="24" w16cid:durableId="68888322">
    <w:abstractNumId w:val="7"/>
  </w:num>
  <w:num w:numId="25" w16cid:durableId="1056703385">
    <w:abstractNumId w:val="26"/>
  </w:num>
  <w:num w:numId="26" w16cid:durableId="1133988553">
    <w:abstractNumId w:val="24"/>
  </w:num>
  <w:num w:numId="27" w16cid:durableId="12865476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AD"/>
    <w:rsid w:val="00003461"/>
    <w:rsid w:val="00030EB2"/>
    <w:rsid w:val="00035EA0"/>
    <w:rsid w:val="000365FC"/>
    <w:rsid w:val="00070DAC"/>
    <w:rsid w:val="000B7531"/>
    <w:rsid w:val="000E31EA"/>
    <w:rsid w:val="000E4535"/>
    <w:rsid w:val="000E4922"/>
    <w:rsid w:val="00103EBF"/>
    <w:rsid w:val="00111CA4"/>
    <w:rsid w:val="00144BA8"/>
    <w:rsid w:val="001472EE"/>
    <w:rsid w:val="001509D4"/>
    <w:rsid w:val="00152013"/>
    <w:rsid w:val="00161B26"/>
    <w:rsid w:val="00191CB1"/>
    <w:rsid w:val="001A48AD"/>
    <w:rsid w:val="001B17FD"/>
    <w:rsid w:val="001B444F"/>
    <w:rsid w:val="001B5B56"/>
    <w:rsid w:val="001C5217"/>
    <w:rsid w:val="001D455C"/>
    <w:rsid w:val="001F6B8A"/>
    <w:rsid w:val="00224C0F"/>
    <w:rsid w:val="0023121A"/>
    <w:rsid w:val="002673CC"/>
    <w:rsid w:val="00270E92"/>
    <w:rsid w:val="00275148"/>
    <w:rsid w:val="002A26A8"/>
    <w:rsid w:val="002A6613"/>
    <w:rsid w:val="002B13B0"/>
    <w:rsid w:val="002B6DEF"/>
    <w:rsid w:val="002E2CC0"/>
    <w:rsid w:val="002E6B5C"/>
    <w:rsid w:val="002F3A55"/>
    <w:rsid w:val="00304687"/>
    <w:rsid w:val="003052BF"/>
    <w:rsid w:val="003139C3"/>
    <w:rsid w:val="00330E0E"/>
    <w:rsid w:val="0035431B"/>
    <w:rsid w:val="00357964"/>
    <w:rsid w:val="003735FE"/>
    <w:rsid w:val="003747EC"/>
    <w:rsid w:val="003A1DD0"/>
    <w:rsid w:val="003C69F8"/>
    <w:rsid w:val="003F7AB0"/>
    <w:rsid w:val="00405B01"/>
    <w:rsid w:val="004147EF"/>
    <w:rsid w:val="004148DB"/>
    <w:rsid w:val="004302A0"/>
    <w:rsid w:val="0043731B"/>
    <w:rsid w:val="00441C54"/>
    <w:rsid w:val="0044558A"/>
    <w:rsid w:val="004549D3"/>
    <w:rsid w:val="00471EC9"/>
    <w:rsid w:val="004A651E"/>
    <w:rsid w:val="004A68EB"/>
    <w:rsid w:val="004B5565"/>
    <w:rsid w:val="004C49A3"/>
    <w:rsid w:val="004D1DEF"/>
    <w:rsid w:val="00505A32"/>
    <w:rsid w:val="00524244"/>
    <w:rsid w:val="005375C6"/>
    <w:rsid w:val="005434D1"/>
    <w:rsid w:val="00544092"/>
    <w:rsid w:val="005474E8"/>
    <w:rsid w:val="0057364D"/>
    <w:rsid w:val="005837C6"/>
    <w:rsid w:val="0058409E"/>
    <w:rsid w:val="005A747A"/>
    <w:rsid w:val="005C2A94"/>
    <w:rsid w:val="005C4FCD"/>
    <w:rsid w:val="006256E8"/>
    <w:rsid w:val="00671794"/>
    <w:rsid w:val="00695F1E"/>
    <w:rsid w:val="006B0439"/>
    <w:rsid w:val="006B0DFD"/>
    <w:rsid w:val="006B3371"/>
    <w:rsid w:val="006B6F92"/>
    <w:rsid w:val="006D3C54"/>
    <w:rsid w:val="006F2F70"/>
    <w:rsid w:val="00710798"/>
    <w:rsid w:val="0071140B"/>
    <w:rsid w:val="007421E1"/>
    <w:rsid w:val="00743EEC"/>
    <w:rsid w:val="00756A9B"/>
    <w:rsid w:val="0077147B"/>
    <w:rsid w:val="00773213"/>
    <w:rsid w:val="00773B82"/>
    <w:rsid w:val="00790A3F"/>
    <w:rsid w:val="007A1EB9"/>
    <w:rsid w:val="007A4909"/>
    <w:rsid w:val="007C6F69"/>
    <w:rsid w:val="007F338B"/>
    <w:rsid w:val="008032D5"/>
    <w:rsid w:val="00804476"/>
    <w:rsid w:val="00812529"/>
    <w:rsid w:val="00835D26"/>
    <w:rsid w:val="008400C4"/>
    <w:rsid w:val="00861320"/>
    <w:rsid w:val="00874269"/>
    <w:rsid w:val="00876960"/>
    <w:rsid w:val="00877A14"/>
    <w:rsid w:val="008B1FEE"/>
    <w:rsid w:val="008E2658"/>
    <w:rsid w:val="008E7253"/>
    <w:rsid w:val="008F6AE1"/>
    <w:rsid w:val="008F7326"/>
    <w:rsid w:val="009455C6"/>
    <w:rsid w:val="00954614"/>
    <w:rsid w:val="00965263"/>
    <w:rsid w:val="00972DCC"/>
    <w:rsid w:val="009B07AB"/>
    <w:rsid w:val="009B5C38"/>
    <w:rsid w:val="009B7C74"/>
    <w:rsid w:val="009E48E9"/>
    <w:rsid w:val="009F3FDA"/>
    <w:rsid w:val="00A0584A"/>
    <w:rsid w:val="00A13888"/>
    <w:rsid w:val="00A1500E"/>
    <w:rsid w:val="00A157A6"/>
    <w:rsid w:val="00A17A8F"/>
    <w:rsid w:val="00A329CE"/>
    <w:rsid w:val="00A518E1"/>
    <w:rsid w:val="00A532DE"/>
    <w:rsid w:val="00A570EA"/>
    <w:rsid w:val="00A73027"/>
    <w:rsid w:val="00A765C4"/>
    <w:rsid w:val="00A81138"/>
    <w:rsid w:val="00AA7318"/>
    <w:rsid w:val="00AD255C"/>
    <w:rsid w:val="00AD47E8"/>
    <w:rsid w:val="00AE01AF"/>
    <w:rsid w:val="00AF0FF8"/>
    <w:rsid w:val="00AF68C2"/>
    <w:rsid w:val="00B160B2"/>
    <w:rsid w:val="00B4611F"/>
    <w:rsid w:val="00B5185F"/>
    <w:rsid w:val="00B66FE2"/>
    <w:rsid w:val="00B84CCB"/>
    <w:rsid w:val="00BA5C11"/>
    <w:rsid w:val="00BD5BE3"/>
    <w:rsid w:val="00BE2D4F"/>
    <w:rsid w:val="00C20DF5"/>
    <w:rsid w:val="00C46FC9"/>
    <w:rsid w:val="00C65B2C"/>
    <w:rsid w:val="00C75CA3"/>
    <w:rsid w:val="00C8219D"/>
    <w:rsid w:val="00C95F58"/>
    <w:rsid w:val="00C979E0"/>
    <w:rsid w:val="00CF7F43"/>
    <w:rsid w:val="00D038FD"/>
    <w:rsid w:val="00D12134"/>
    <w:rsid w:val="00D16A7E"/>
    <w:rsid w:val="00D2624F"/>
    <w:rsid w:val="00D34270"/>
    <w:rsid w:val="00D42B18"/>
    <w:rsid w:val="00D4784A"/>
    <w:rsid w:val="00D96BF6"/>
    <w:rsid w:val="00DA351B"/>
    <w:rsid w:val="00DC0907"/>
    <w:rsid w:val="00DC46D9"/>
    <w:rsid w:val="00DD36A2"/>
    <w:rsid w:val="00DE0A7C"/>
    <w:rsid w:val="00DE2CF0"/>
    <w:rsid w:val="00DF6714"/>
    <w:rsid w:val="00E04C84"/>
    <w:rsid w:val="00E12DBD"/>
    <w:rsid w:val="00E2544E"/>
    <w:rsid w:val="00E322B5"/>
    <w:rsid w:val="00E46268"/>
    <w:rsid w:val="00E61653"/>
    <w:rsid w:val="00E7417D"/>
    <w:rsid w:val="00E92CD9"/>
    <w:rsid w:val="00EB5F1C"/>
    <w:rsid w:val="00EB626A"/>
    <w:rsid w:val="00EC1244"/>
    <w:rsid w:val="00ED10E3"/>
    <w:rsid w:val="00EE14D4"/>
    <w:rsid w:val="00EE56D5"/>
    <w:rsid w:val="00EE7F10"/>
    <w:rsid w:val="00F03FB1"/>
    <w:rsid w:val="00F3465B"/>
    <w:rsid w:val="00F4014B"/>
    <w:rsid w:val="00F65E9D"/>
    <w:rsid w:val="00F71865"/>
    <w:rsid w:val="00FA44D6"/>
    <w:rsid w:val="00FD5595"/>
    <w:rsid w:val="00FF7B02"/>
    <w:rsid w:val="024B6746"/>
    <w:rsid w:val="0326AAB6"/>
    <w:rsid w:val="047402EB"/>
    <w:rsid w:val="049784AB"/>
    <w:rsid w:val="0932B6F7"/>
    <w:rsid w:val="0936A339"/>
    <w:rsid w:val="0AB09FE0"/>
    <w:rsid w:val="10512E48"/>
    <w:rsid w:val="11B97DA2"/>
    <w:rsid w:val="11CF9E10"/>
    <w:rsid w:val="122173C6"/>
    <w:rsid w:val="1311D814"/>
    <w:rsid w:val="154BDC91"/>
    <w:rsid w:val="16362DBE"/>
    <w:rsid w:val="1D606D8D"/>
    <w:rsid w:val="1D815F91"/>
    <w:rsid w:val="227C8D30"/>
    <w:rsid w:val="22B1963D"/>
    <w:rsid w:val="233AAE85"/>
    <w:rsid w:val="23B6E62E"/>
    <w:rsid w:val="243E18B8"/>
    <w:rsid w:val="25617CE0"/>
    <w:rsid w:val="28FE5EAF"/>
    <w:rsid w:val="29C8753B"/>
    <w:rsid w:val="29F36AC9"/>
    <w:rsid w:val="2A07FB92"/>
    <w:rsid w:val="2AA9972B"/>
    <w:rsid w:val="2DF95CFD"/>
    <w:rsid w:val="313D66B8"/>
    <w:rsid w:val="325CDD86"/>
    <w:rsid w:val="33D850E4"/>
    <w:rsid w:val="35933DEF"/>
    <w:rsid w:val="36525A14"/>
    <w:rsid w:val="38EE4352"/>
    <w:rsid w:val="3A6218BD"/>
    <w:rsid w:val="3C2BB9A9"/>
    <w:rsid w:val="3DC45E65"/>
    <w:rsid w:val="40A8EE07"/>
    <w:rsid w:val="41C0DB4D"/>
    <w:rsid w:val="45895A59"/>
    <w:rsid w:val="45E10061"/>
    <w:rsid w:val="46341092"/>
    <w:rsid w:val="464DB3C3"/>
    <w:rsid w:val="46854151"/>
    <w:rsid w:val="477D9B0B"/>
    <w:rsid w:val="4784DB11"/>
    <w:rsid w:val="4A4E443A"/>
    <w:rsid w:val="4C74E6E9"/>
    <w:rsid w:val="4D1C7809"/>
    <w:rsid w:val="4D5FD56F"/>
    <w:rsid w:val="4D7DA1C1"/>
    <w:rsid w:val="4E35EEE2"/>
    <w:rsid w:val="4EB8486A"/>
    <w:rsid w:val="50ACF1F5"/>
    <w:rsid w:val="51EFE92C"/>
    <w:rsid w:val="53FEC90B"/>
    <w:rsid w:val="55F357AD"/>
    <w:rsid w:val="578F280E"/>
    <w:rsid w:val="58890C7B"/>
    <w:rsid w:val="58C048F1"/>
    <w:rsid w:val="58D194CA"/>
    <w:rsid w:val="59A4701B"/>
    <w:rsid w:val="5B8B3C3F"/>
    <w:rsid w:val="5C022040"/>
    <w:rsid w:val="5DB8983A"/>
    <w:rsid w:val="5E2A4CC9"/>
    <w:rsid w:val="5E38DBFA"/>
    <w:rsid w:val="5F3C0495"/>
    <w:rsid w:val="5FDE01F2"/>
    <w:rsid w:val="611EFD70"/>
    <w:rsid w:val="61B7FFFB"/>
    <w:rsid w:val="627409FE"/>
    <w:rsid w:val="63B5BEEE"/>
    <w:rsid w:val="6451F1CF"/>
    <w:rsid w:val="6512F154"/>
    <w:rsid w:val="65459B3E"/>
    <w:rsid w:val="669D56E3"/>
    <w:rsid w:val="66ECC838"/>
    <w:rsid w:val="687D3C00"/>
    <w:rsid w:val="693A958B"/>
    <w:rsid w:val="69A1F197"/>
    <w:rsid w:val="6A1B1206"/>
    <w:rsid w:val="6A1EAF9D"/>
    <w:rsid w:val="6AE94077"/>
    <w:rsid w:val="6B47EA67"/>
    <w:rsid w:val="6BD28966"/>
    <w:rsid w:val="6C9E422E"/>
    <w:rsid w:val="6FBF2A94"/>
    <w:rsid w:val="6FE8FAF6"/>
    <w:rsid w:val="7304D892"/>
    <w:rsid w:val="737807FD"/>
    <w:rsid w:val="73AA154A"/>
    <w:rsid w:val="75A3213F"/>
    <w:rsid w:val="787A376D"/>
    <w:rsid w:val="788A7B09"/>
    <w:rsid w:val="7A1817CE"/>
    <w:rsid w:val="7CF68622"/>
    <w:rsid w:val="7F25D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2FBA"/>
  <w15:chartTrackingRefBased/>
  <w15:docId w15:val="{9CF5DA2C-C13A-40CF-91B6-F93ED655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AD"/>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48AD"/>
    <w:pPr>
      <w:widowControl w:val="0"/>
      <w:spacing w:after="0"/>
    </w:pPr>
  </w:style>
  <w:style w:type="paragraph" w:styleId="BodyText">
    <w:name w:val="Body Text"/>
    <w:basedOn w:val="Normal"/>
    <w:link w:val="BodyTextChar"/>
    <w:uiPriority w:val="1"/>
    <w:qFormat/>
    <w:rsid w:val="001A48AD"/>
    <w:pPr>
      <w:widowControl w:val="0"/>
      <w:spacing w:after="0"/>
      <w:ind w:left="120"/>
    </w:pPr>
    <w:rPr>
      <w:rFonts w:ascii="Arial" w:eastAsia="Arial" w:hAnsi="Arial"/>
      <w:sz w:val="19"/>
      <w:szCs w:val="19"/>
    </w:rPr>
  </w:style>
  <w:style w:type="character" w:customStyle="1" w:styleId="BodyTextChar">
    <w:name w:val="Body Text Char"/>
    <w:basedOn w:val="DefaultParagraphFont"/>
    <w:link w:val="BodyText"/>
    <w:uiPriority w:val="1"/>
    <w:rsid w:val="001A48AD"/>
    <w:rPr>
      <w:rFonts w:ascii="Arial" w:eastAsia="Arial" w:hAnsi="Arial"/>
      <w:sz w:val="19"/>
      <w:szCs w:val="19"/>
    </w:rPr>
  </w:style>
  <w:style w:type="character" w:styleId="Hyperlink">
    <w:name w:val="Hyperlink"/>
    <w:basedOn w:val="DefaultParagraphFont"/>
    <w:uiPriority w:val="99"/>
    <w:unhideWhenUsed/>
    <w:rsid w:val="001A48AD"/>
    <w:rPr>
      <w:color w:val="0563C1" w:themeColor="hyperlink"/>
      <w:u w:val="single"/>
    </w:rPr>
  </w:style>
  <w:style w:type="character" w:styleId="CommentReference">
    <w:name w:val="annotation reference"/>
    <w:basedOn w:val="DefaultParagraphFont"/>
    <w:uiPriority w:val="99"/>
    <w:semiHidden/>
    <w:unhideWhenUsed/>
    <w:rsid w:val="00972DCC"/>
    <w:rPr>
      <w:sz w:val="16"/>
      <w:szCs w:val="16"/>
    </w:rPr>
  </w:style>
  <w:style w:type="paragraph" w:styleId="CommentText">
    <w:name w:val="annotation text"/>
    <w:basedOn w:val="Normal"/>
    <w:link w:val="CommentTextChar"/>
    <w:uiPriority w:val="99"/>
    <w:semiHidden/>
    <w:unhideWhenUsed/>
    <w:rsid w:val="00972DCC"/>
    <w:rPr>
      <w:sz w:val="20"/>
      <w:szCs w:val="20"/>
    </w:rPr>
  </w:style>
  <w:style w:type="character" w:customStyle="1" w:styleId="CommentTextChar">
    <w:name w:val="Comment Text Char"/>
    <w:basedOn w:val="DefaultParagraphFont"/>
    <w:link w:val="CommentText"/>
    <w:uiPriority w:val="99"/>
    <w:semiHidden/>
    <w:rsid w:val="00972DCC"/>
    <w:rPr>
      <w:sz w:val="20"/>
      <w:szCs w:val="20"/>
    </w:rPr>
  </w:style>
  <w:style w:type="paragraph" w:styleId="CommentSubject">
    <w:name w:val="annotation subject"/>
    <w:basedOn w:val="CommentText"/>
    <w:next w:val="CommentText"/>
    <w:link w:val="CommentSubjectChar"/>
    <w:uiPriority w:val="99"/>
    <w:semiHidden/>
    <w:unhideWhenUsed/>
    <w:rsid w:val="00972DCC"/>
    <w:rPr>
      <w:b/>
      <w:bCs/>
    </w:rPr>
  </w:style>
  <w:style w:type="character" w:customStyle="1" w:styleId="CommentSubjectChar">
    <w:name w:val="Comment Subject Char"/>
    <w:basedOn w:val="CommentTextChar"/>
    <w:link w:val="CommentSubject"/>
    <w:uiPriority w:val="99"/>
    <w:semiHidden/>
    <w:rsid w:val="00972DCC"/>
    <w:rPr>
      <w:b/>
      <w:bCs/>
      <w:sz w:val="20"/>
      <w:szCs w:val="20"/>
    </w:rPr>
  </w:style>
  <w:style w:type="paragraph" w:styleId="BalloonText">
    <w:name w:val="Balloon Text"/>
    <w:basedOn w:val="Normal"/>
    <w:link w:val="BalloonTextChar"/>
    <w:unhideWhenUsed/>
    <w:rsid w:val="00972DCC"/>
    <w:pPr>
      <w:spacing w:after="0"/>
    </w:pPr>
    <w:rPr>
      <w:rFonts w:ascii="Segoe UI" w:hAnsi="Segoe UI" w:cs="Segoe UI"/>
      <w:sz w:val="18"/>
      <w:szCs w:val="18"/>
    </w:rPr>
  </w:style>
  <w:style w:type="character" w:customStyle="1" w:styleId="BalloonTextChar">
    <w:name w:val="Balloon Text Char"/>
    <w:basedOn w:val="DefaultParagraphFont"/>
    <w:link w:val="BalloonText"/>
    <w:rsid w:val="00972DCC"/>
    <w:rPr>
      <w:rFonts w:ascii="Segoe UI" w:hAnsi="Segoe UI" w:cs="Segoe UI"/>
      <w:sz w:val="18"/>
      <w:szCs w:val="18"/>
    </w:rPr>
  </w:style>
  <w:style w:type="character" w:styleId="UnresolvedMention">
    <w:name w:val="Unresolved Mention"/>
    <w:basedOn w:val="DefaultParagraphFont"/>
    <w:uiPriority w:val="99"/>
    <w:unhideWhenUsed/>
    <w:rsid w:val="00972DCC"/>
    <w:rPr>
      <w:color w:val="605E5C"/>
      <w:shd w:val="clear" w:color="auto" w:fill="E1DFDD"/>
    </w:rPr>
  </w:style>
  <w:style w:type="character" w:styleId="Mention">
    <w:name w:val="Mention"/>
    <w:basedOn w:val="DefaultParagraphFont"/>
    <w:uiPriority w:val="99"/>
    <w:unhideWhenUsed/>
    <w:rsid w:val="00972DCC"/>
    <w:rPr>
      <w:color w:val="2B579A"/>
      <w:shd w:val="clear" w:color="auto" w:fill="E1DFDD"/>
    </w:rPr>
  </w:style>
  <w:style w:type="paragraph" w:styleId="ListParagraph">
    <w:name w:val="List Paragraph"/>
    <w:basedOn w:val="Normal"/>
    <w:uiPriority w:val="34"/>
    <w:qFormat/>
    <w:rsid w:val="007C6F69"/>
    <w:pPr>
      <w:spacing w:after="0"/>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psgss.doe@main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ine.gov/doe/learning/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DA4E59EE2A3489B758CE1584DBDB2" ma:contentTypeVersion="14" ma:contentTypeDescription="Create a new document." ma:contentTypeScope="" ma:versionID="bbd48b0135d2884ab6b28ed64a767af6">
  <xsd:schema xmlns:xsd="http://www.w3.org/2001/XMLSchema" xmlns:xs="http://www.w3.org/2001/XMLSchema" xmlns:p="http://schemas.microsoft.com/office/2006/metadata/properties" xmlns:ns2="49a0e744-a89e-4f15-8f7d-aeae433da092" xmlns:ns3="b28a35e0-3751-4309-b642-07feb4d95695" targetNamespace="http://schemas.microsoft.com/office/2006/metadata/properties" ma:root="true" ma:fieldsID="853caf07900a7fcd9e4025b7257cfa5a" ns2:_="" ns3:_="">
    <xsd:import namespace="49a0e744-a89e-4f15-8f7d-aeae433da092"/>
    <xsd:import namespace="b28a35e0-3751-4309-b642-07feb4d956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0e744-a89e-4f15-8f7d-aeae433da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a35e0-3751-4309-b642-07feb4d956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5336ae-970f-4980-a2ec-ccd18ab46abc}" ma:internalName="TaxCatchAll" ma:showField="CatchAllData" ma:web="b28a35e0-3751-4309-b642-07feb4d95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0e744-a89e-4f15-8f7d-aeae433da092">
      <Terms xmlns="http://schemas.microsoft.com/office/infopath/2007/PartnerControls"/>
    </lcf76f155ced4ddcb4097134ff3c332f>
    <TaxCatchAll xmlns="b28a35e0-3751-4309-b642-07feb4d95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A1A04-AEB8-46EC-9100-206344E75355}"/>
</file>

<file path=customXml/itemProps2.xml><?xml version="1.0" encoding="utf-8"?>
<ds:datastoreItem xmlns:ds="http://schemas.openxmlformats.org/officeDocument/2006/customXml" ds:itemID="{41A6DA3C-885C-4565-BC99-ADDFB6AB6B5E}">
  <ds:schemaRefs>
    <ds:schemaRef ds:uri="http://schemas.microsoft.com/office/2006/metadata/properties"/>
    <ds:schemaRef ds:uri="http://schemas.microsoft.com/office/infopath/2007/PartnerControls"/>
    <ds:schemaRef ds:uri="49a0e744-a89e-4f15-8f7d-aeae433da092"/>
    <ds:schemaRef ds:uri="b28a35e0-3751-4309-b642-07feb4d95695"/>
  </ds:schemaRefs>
</ds:datastoreItem>
</file>

<file path=customXml/itemProps3.xml><?xml version="1.0" encoding="utf-8"?>
<ds:datastoreItem xmlns:ds="http://schemas.openxmlformats.org/officeDocument/2006/customXml" ds:itemID="{4CC5B16B-E1CF-422D-AC71-2699ACE93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1269</Words>
  <Characters>7239</Characters>
  <Application>Microsoft Office Word</Application>
  <DocSecurity>0</DocSecurity>
  <Lines>60</Lines>
  <Paragraphs>16</Paragraphs>
  <ScaleCrop>false</ScaleCrop>
  <Company>State of Maine</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Sarah</dc:creator>
  <cp:keywords/>
  <dc:description/>
  <cp:lastModifiedBy>Ferguson, Sarah</cp:lastModifiedBy>
  <cp:revision>128</cp:revision>
  <dcterms:created xsi:type="dcterms:W3CDTF">2022-06-09T12:18:00Z</dcterms:created>
  <dcterms:modified xsi:type="dcterms:W3CDTF">2023-08-14T14:10:00Z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0x010100EE4DA4E59EE2A3489B758CE1584DBDB2</vt:lpwstr>
  </property>
  <property fmtid="{D5CDD505-2E9C-101B-9397-08002B2CF9AE}" pid="3" name="MediaServiceImageTags">
    <vt:lpwstr/>
  </property>
</Properties>
</file>