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9F80" w14:textId="77777777" w:rsidR="00D615BA" w:rsidRPr="00AB33B0" w:rsidRDefault="00D615BA" w:rsidP="00AB33B0">
      <w:pPr>
        <w:pStyle w:val="Heading1"/>
      </w:pPr>
      <w:r w:rsidRPr="00AB33B0">
        <w:t>13-188</w:t>
      </w:r>
      <w:r w:rsidRPr="00AB33B0">
        <w:tab/>
      </w:r>
      <w:r w:rsidRPr="00AB33B0">
        <w:tab/>
      </w:r>
      <w:r w:rsidRPr="00AB33B0">
        <w:tab/>
        <w:t xml:space="preserve">DEPARTMENT OF MARINE RESOURCES </w:t>
      </w:r>
    </w:p>
    <w:p w14:paraId="0923E87E" w14:textId="7AAF8836"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D615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w:t>
      </w:r>
      <w:r w:rsidRPr="00D615BA">
        <w:rPr>
          <w:rFonts w:ascii="Aptos Display" w:eastAsia="Aptos" w:hAnsi="Aptos Display" w:cs="Arial"/>
          <w:b/>
          <w:bCs/>
          <w:kern w:val="2"/>
          <w:sz w:val="24"/>
          <w:szCs w:val="24"/>
          <w14:ligatures w14:val="standardContextual"/>
        </w:rPr>
        <w:t xml:space="preserve"> </w:t>
      </w:r>
      <w:r w:rsidRPr="00D615BA">
        <w:rPr>
          <w:rFonts w:ascii="Aptos Display" w:eastAsia="Aptos" w:hAnsi="Aptos Display" w:cs="Arial"/>
          <w:b/>
          <w:bCs/>
          <w:kern w:val="2"/>
          <w:sz w:val="24"/>
          <w:szCs w:val="24"/>
          <w14:ligatures w14:val="standardContextual"/>
        </w:rPr>
        <w:tab/>
      </w:r>
      <w:r w:rsidRPr="00D615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 xml:space="preserve">HARVESTER: SHELLSTOCK HARVESTING, HANDLING AND </w:t>
      </w:r>
    </w:p>
    <w:p w14:paraId="0D91AAAC" w14:textId="6F279A3F"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t xml:space="preserve">SANITATION </w:t>
      </w:r>
    </w:p>
    <w:p w14:paraId="6B4444A1" w14:textId="77777777" w:rsidR="00D615BA" w:rsidRP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284D52AA"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396916DB" w14:textId="77777777" w:rsidR="00D615BA" w:rsidRPr="00D615BA" w:rsidRDefault="00D615BA" w:rsidP="00D615BA">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D615BA">
        <w:rPr>
          <w:rFonts w:ascii="Aptos" w:eastAsia="Aptos" w:hAnsi="Aptos" w:cs="Arial"/>
          <w:b/>
          <w:bCs/>
          <w:kern w:val="2"/>
          <w:sz w:val="24"/>
          <w:szCs w:val="24"/>
          <w14:ligatures w14:val="standardContextual"/>
        </w:rPr>
        <w:t xml:space="preserve">TITLE INDEX </w:t>
      </w:r>
    </w:p>
    <w:p w14:paraId="0F9E93E5"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519C84D8" w14:textId="6429EA8B"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9.01 </w:t>
      </w:r>
      <w:r>
        <w:rPr>
          <w:rFonts w:ascii="Aptos" w:eastAsia="Aptos" w:hAnsi="Aptos" w:cs="Arial"/>
          <w:kern w:val="2"/>
          <w:sz w:val="22"/>
          <w:szCs w:val="22"/>
          <w14:ligatures w14:val="standardContextual"/>
        </w:rPr>
        <w:tab/>
        <w:t>Compliance</w:t>
      </w:r>
    </w:p>
    <w:p w14:paraId="26E5361A" w14:textId="7F256A67"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9.02 </w:t>
      </w:r>
      <w:r>
        <w:rPr>
          <w:rFonts w:ascii="Aptos" w:eastAsia="Aptos" w:hAnsi="Aptos" w:cs="Arial"/>
          <w:kern w:val="2"/>
          <w:sz w:val="22"/>
          <w:szCs w:val="22"/>
          <w14:ligatures w14:val="standardContextual"/>
        </w:rPr>
        <w:tab/>
        <w:t xml:space="preserve">Shellstock Washing </w:t>
      </w:r>
    </w:p>
    <w:p w14:paraId="7CC40100" w14:textId="43F6FD98" w:rsidR="000B6257"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9.03</w:t>
      </w:r>
      <w:r>
        <w:rPr>
          <w:rFonts w:ascii="Aptos" w:eastAsia="Aptos" w:hAnsi="Aptos" w:cs="Arial"/>
          <w:kern w:val="2"/>
          <w:sz w:val="22"/>
          <w:szCs w:val="22"/>
          <w14:ligatures w14:val="standardContextual"/>
        </w:rPr>
        <w:tab/>
        <w:t>Protection from Contamination</w:t>
      </w:r>
    </w:p>
    <w:p w14:paraId="3BB89ACF" w14:textId="343F9209"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9.04 </w:t>
      </w:r>
      <w:r>
        <w:rPr>
          <w:rFonts w:ascii="Aptos" w:eastAsia="Aptos" w:hAnsi="Aptos" w:cs="Arial"/>
          <w:kern w:val="2"/>
          <w:sz w:val="22"/>
          <w:szCs w:val="22"/>
          <w14:ligatures w14:val="standardContextual"/>
        </w:rPr>
        <w:tab/>
        <w:t xml:space="preserve">Shellfish Harvester Vessels </w:t>
      </w:r>
    </w:p>
    <w:p w14:paraId="6CD59479" w14:textId="06C780B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9.05</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Conveyances</w:t>
      </w:r>
      <w:r>
        <w:rPr>
          <w:rFonts w:ascii="Aptos" w:eastAsia="Aptos" w:hAnsi="Aptos" w:cs="Arial"/>
          <w:kern w:val="2"/>
          <w:sz w:val="22"/>
          <w:szCs w:val="22"/>
          <w14:ligatures w14:val="standardContextual"/>
        </w:rPr>
        <w:t xml:space="preserve"> Used to Transport Shellstock</w:t>
      </w:r>
    </w:p>
    <w:p w14:paraId="5A2A6D8B" w14:textId="0956B11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9.06</w:t>
      </w:r>
      <w:r>
        <w:rPr>
          <w:rFonts w:ascii="Aptos" w:eastAsia="Aptos" w:hAnsi="Aptos" w:cs="Arial"/>
          <w:kern w:val="2"/>
          <w:sz w:val="22"/>
          <w:szCs w:val="22"/>
          <w14:ligatures w14:val="standardContextual"/>
        </w:rPr>
        <w:tab/>
        <w:t xml:space="preserve">Shellstock Tagging and Labeling </w:t>
      </w:r>
    </w:p>
    <w:p w14:paraId="2F98820A" w14:textId="327BA3C8"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9.07</w:t>
      </w:r>
      <w:r>
        <w:rPr>
          <w:rFonts w:ascii="Aptos" w:eastAsia="Aptos" w:hAnsi="Aptos" w:cs="Arial"/>
          <w:kern w:val="2"/>
          <w:sz w:val="22"/>
          <w:szCs w:val="22"/>
          <w14:ligatures w14:val="standardContextual"/>
        </w:rPr>
        <w:tab/>
        <w:t>Shellfish Aquaculture</w:t>
      </w:r>
    </w:p>
    <w:p w14:paraId="59BD5BE8" w14:textId="462B24BA"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9.08 </w:t>
      </w:r>
      <w:r>
        <w:rPr>
          <w:rFonts w:ascii="Aptos" w:eastAsia="Aptos" w:hAnsi="Aptos" w:cs="Arial"/>
          <w:kern w:val="2"/>
          <w:sz w:val="22"/>
          <w:szCs w:val="22"/>
          <w14:ligatures w14:val="standardContextual"/>
        </w:rPr>
        <w:tab/>
        <w:t xml:space="preserve">Shellstock </w:t>
      </w:r>
      <w:r w:rsidR="005020D6">
        <w:rPr>
          <w:rFonts w:ascii="Aptos" w:eastAsia="Aptos" w:hAnsi="Aptos" w:cs="Arial"/>
          <w:kern w:val="2"/>
          <w:sz w:val="22"/>
          <w:szCs w:val="22"/>
          <w14:ligatures w14:val="standardContextual"/>
        </w:rPr>
        <w:t xml:space="preserve">Time to </w:t>
      </w:r>
      <w:r>
        <w:rPr>
          <w:rFonts w:ascii="Aptos" w:eastAsia="Aptos" w:hAnsi="Aptos" w:cs="Arial"/>
          <w:kern w:val="2"/>
          <w:sz w:val="22"/>
          <w:szCs w:val="22"/>
          <w14:ligatures w14:val="standardContextual"/>
        </w:rPr>
        <w:t>Temperature Control</w:t>
      </w:r>
      <w:r w:rsidR="005020D6">
        <w:rPr>
          <w:rFonts w:ascii="Aptos" w:eastAsia="Aptos" w:hAnsi="Aptos" w:cs="Arial"/>
          <w:kern w:val="2"/>
          <w:sz w:val="22"/>
          <w:szCs w:val="22"/>
          <w14:ligatures w14:val="standardContextual"/>
        </w:rPr>
        <w:t>s</w:t>
      </w:r>
      <w:r>
        <w:rPr>
          <w:rFonts w:ascii="Aptos" w:eastAsia="Aptos" w:hAnsi="Aptos" w:cs="Arial"/>
          <w:kern w:val="2"/>
          <w:sz w:val="22"/>
          <w:szCs w:val="22"/>
          <w14:ligatures w14:val="standardContextual"/>
        </w:rPr>
        <w:t xml:space="preserve"> </w:t>
      </w:r>
    </w:p>
    <w:p w14:paraId="6F008C5E" w14:textId="51B336F2"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9.09</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 xml:space="preserve">Non-compliance </w:t>
      </w:r>
      <w:r>
        <w:rPr>
          <w:rFonts w:ascii="Aptos" w:eastAsia="Aptos" w:hAnsi="Aptos" w:cs="Arial"/>
          <w:kern w:val="2"/>
          <w:sz w:val="22"/>
          <w:szCs w:val="22"/>
          <w14:ligatures w14:val="standardContextual"/>
        </w:rPr>
        <w:t xml:space="preserve"> </w:t>
      </w:r>
    </w:p>
    <w:p w14:paraId="2F94AF26" w14:textId="1C281F14" w:rsidR="00793217" w:rsidRPr="00D615BA" w:rsidRDefault="00793217" w:rsidP="00D615BA">
      <w:pPr>
        <w:overflowPunct/>
        <w:autoSpaceDE/>
        <w:autoSpaceDN/>
        <w:adjustRightInd/>
        <w:spacing w:line="360" w:lineRule="auto"/>
        <w:textAlignment w:val="auto"/>
        <w:rPr>
          <w:rStyle w:val="InitialStyle"/>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9.10</w:t>
      </w:r>
      <w:r>
        <w:rPr>
          <w:rFonts w:ascii="Aptos" w:eastAsia="Aptos" w:hAnsi="Aptos" w:cs="Arial"/>
          <w:kern w:val="2"/>
          <w:sz w:val="22"/>
          <w:szCs w:val="22"/>
          <w14:ligatures w14:val="standardContextual"/>
        </w:rPr>
        <w:tab/>
        <w:t xml:space="preserve">Targeted Closures </w:t>
      </w:r>
    </w:p>
    <w:p w14:paraId="725228A8" w14:textId="77777777" w:rsidR="001C5D62" w:rsidRDefault="001C5D62" w:rsidP="001C5D62">
      <w:pPr>
        <w:pStyle w:val="DefaultText"/>
        <w:pBdr>
          <w:bottom w:val="single" w:sz="6" w:space="1" w:color="auto"/>
        </w:pBdr>
        <w:spacing w:line="360" w:lineRule="auto"/>
        <w:rPr>
          <w:rFonts w:ascii="Aptos" w:hAnsi="Aptos"/>
          <w:sz w:val="22"/>
          <w:szCs w:val="22"/>
        </w:rPr>
      </w:pPr>
    </w:p>
    <w:p w14:paraId="54EE9FBA" w14:textId="77777777" w:rsidR="001C5D62" w:rsidRPr="003412EC" w:rsidRDefault="001C5D62" w:rsidP="001C5D62">
      <w:pPr>
        <w:pStyle w:val="DefaultText"/>
        <w:rPr>
          <w:rStyle w:val="InitialStyle"/>
          <w:rFonts w:ascii="Arial" w:hAnsi="Arial"/>
          <w:szCs w:val="24"/>
        </w:rPr>
      </w:pPr>
    </w:p>
    <w:p w14:paraId="61729595" w14:textId="77777777" w:rsidR="001C5D62" w:rsidRDefault="001C5D62" w:rsidP="001C5D62">
      <w:pPr>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03E16E5E" w14:textId="77777777" w:rsidR="001C5D62" w:rsidRPr="00652FB8" w:rsidRDefault="001C5D62" w:rsidP="001C5D62">
      <w:pPr>
        <w:overflowPunct/>
        <w:autoSpaceDE/>
        <w:autoSpaceDN/>
        <w:adjustRightInd/>
        <w:spacing w:line="278" w:lineRule="auto"/>
        <w:textAlignment w:val="auto"/>
        <w:rPr>
          <w:rFonts w:ascii="Aptos" w:eastAsia="Aptos" w:hAnsi="Aptos" w:cs="Arial"/>
          <w:b/>
          <w:bCs/>
          <w:kern w:val="2"/>
          <w:sz w:val="24"/>
          <w:szCs w:val="24"/>
        </w:rPr>
      </w:pPr>
    </w:p>
    <w:p w14:paraId="5D7D0277" w14:textId="77777777" w:rsidR="00973951" w:rsidRPr="00D615BA" w:rsidRDefault="001C5D62" w:rsidP="00973951">
      <w:pPr>
        <w:pStyle w:val="DefaultText"/>
        <w:tabs>
          <w:tab w:val="left" w:pos="360"/>
        </w:tabs>
        <w:rPr>
          <w:rStyle w:val="InitialStyle"/>
          <w:rFonts w:asciiTheme="minorHAnsi" w:hAnsiTheme="minorHAnsi"/>
          <w:b/>
          <w:sz w:val="22"/>
          <w:szCs w:val="22"/>
        </w:rPr>
      </w:pPr>
      <w:r>
        <w:rPr>
          <w:rStyle w:val="InitialStyle"/>
          <w:rFonts w:ascii="Aptos" w:hAnsi="Aptos"/>
          <w:sz w:val="22"/>
          <w:szCs w:val="22"/>
        </w:rPr>
        <w:t>Appendix A</w:t>
      </w:r>
      <w:r>
        <w:rPr>
          <w:rStyle w:val="InitialStyle"/>
          <w:rFonts w:ascii="Aptos" w:hAnsi="Aptos"/>
          <w:sz w:val="22"/>
          <w:szCs w:val="22"/>
        </w:rPr>
        <w:tab/>
      </w:r>
      <w:r w:rsidR="00973951" w:rsidRPr="00973951">
        <w:rPr>
          <w:rStyle w:val="InitialStyle"/>
          <w:rFonts w:asciiTheme="minorHAnsi" w:hAnsiTheme="minorHAnsi"/>
          <w:bCs/>
          <w:sz w:val="22"/>
          <w:szCs w:val="22"/>
        </w:rPr>
        <w:t>Ref. 9.06(6): Example Harvester Tags</w:t>
      </w:r>
    </w:p>
    <w:p w14:paraId="7A53BB93" w14:textId="1FD485D8" w:rsidR="001C5D62" w:rsidRPr="002B7E7D" w:rsidRDefault="001C5D62" w:rsidP="001C5D62">
      <w:pPr>
        <w:overflowPunct/>
        <w:autoSpaceDE/>
        <w:autoSpaceDN/>
        <w:adjustRightInd/>
        <w:spacing w:line="360" w:lineRule="auto"/>
        <w:textAlignment w:val="auto"/>
        <w:rPr>
          <w:rStyle w:val="InitialStyle"/>
          <w:rFonts w:ascii="Aptos" w:eastAsia="Aptos" w:hAnsi="Aptos" w:cs="Arial"/>
          <w:kern w:val="2"/>
          <w:sz w:val="22"/>
          <w:szCs w:val="22"/>
        </w:rPr>
      </w:pPr>
    </w:p>
    <w:p w14:paraId="187C443A" w14:textId="77777777" w:rsidR="001C5D62" w:rsidRPr="005C3203" w:rsidRDefault="001C5D62" w:rsidP="00677C9D">
      <w:pPr>
        <w:pStyle w:val="DefaultText"/>
        <w:tabs>
          <w:tab w:val="left" w:pos="720"/>
          <w:tab w:val="left" w:pos="1440"/>
          <w:tab w:val="left" w:pos="2160"/>
          <w:tab w:val="left" w:pos="2880"/>
          <w:tab w:val="left" w:pos="3600"/>
        </w:tabs>
        <w:rPr>
          <w:rStyle w:val="InitialStyle"/>
          <w:sz w:val="22"/>
          <w:szCs w:val="22"/>
        </w:rPr>
      </w:pPr>
    </w:p>
    <w:p w14:paraId="0CE8B67A" w14:textId="77777777" w:rsidR="000B6257" w:rsidRPr="00711A65" w:rsidRDefault="000B6257" w:rsidP="00711A65">
      <w:pPr>
        <w:pStyle w:val="Heading2"/>
        <w:rPr>
          <w:rStyle w:val="InitialStyle"/>
          <w:rFonts w:asciiTheme="minorHAnsi" w:hAnsiTheme="minorHAnsi"/>
          <w:sz w:val="22"/>
        </w:rPr>
      </w:pPr>
      <w:r w:rsidRPr="005C3203">
        <w:rPr>
          <w:rStyle w:val="InitialStyle"/>
          <w:sz w:val="22"/>
        </w:rPr>
        <w:br w:type="page"/>
      </w:r>
      <w:r w:rsidRPr="00711A65">
        <w:rPr>
          <w:rStyle w:val="InitialStyle"/>
          <w:rFonts w:asciiTheme="minorHAnsi" w:hAnsiTheme="minorHAnsi"/>
          <w:sz w:val="22"/>
        </w:rPr>
        <w:lastRenderedPageBreak/>
        <w:t>9.01</w:t>
      </w:r>
      <w:r w:rsidRPr="00711A65">
        <w:rPr>
          <w:rStyle w:val="InitialStyle"/>
          <w:rFonts w:asciiTheme="minorHAnsi" w:hAnsiTheme="minorHAnsi"/>
          <w:sz w:val="22"/>
        </w:rPr>
        <w:tab/>
        <w:t>Compliance</w:t>
      </w:r>
    </w:p>
    <w:p w14:paraId="56AD11ED" w14:textId="77777777" w:rsidR="000B6257" w:rsidRPr="00D615BA" w:rsidRDefault="000B6257" w:rsidP="00677C9D">
      <w:pPr>
        <w:pStyle w:val="BodyTextIndent3"/>
        <w:tabs>
          <w:tab w:val="left" w:pos="720"/>
          <w:tab w:val="left" w:pos="1440"/>
          <w:tab w:val="left" w:pos="2160"/>
          <w:tab w:val="left" w:pos="2880"/>
          <w:tab w:val="left" w:pos="3600"/>
        </w:tabs>
        <w:ind w:left="720" w:hanging="360"/>
        <w:rPr>
          <w:rFonts w:asciiTheme="minorHAnsi" w:hAnsiTheme="minorHAnsi" w:cs="Times New Roman"/>
          <w:b w:val="0"/>
          <w:bCs w:val="0"/>
          <w:color w:val="auto"/>
          <w:sz w:val="22"/>
          <w:szCs w:val="22"/>
          <w:highlight w:val="cyan"/>
          <w:u w:val="none"/>
        </w:rPr>
      </w:pPr>
    </w:p>
    <w:p w14:paraId="34BB006F" w14:textId="452496CF" w:rsidR="00D615BA" w:rsidRPr="00AE6BBB" w:rsidRDefault="000B6257" w:rsidP="00AE6BBB">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color w:val="auto"/>
          <w:sz w:val="22"/>
          <w:szCs w:val="22"/>
          <w:u w:val="none"/>
        </w:rPr>
      </w:pPr>
      <w:r w:rsidRPr="00C96628">
        <w:rPr>
          <w:rFonts w:asciiTheme="minorHAnsi" w:hAnsiTheme="minorHAnsi" w:cs="Times New Roman"/>
          <w:bCs w:val="0"/>
          <w:color w:val="auto"/>
          <w:sz w:val="22"/>
          <w:szCs w:val="22"/>
          <w:u w:val="none"/>
        </w:rPr>
        <w:t xml:space="preserve">Closed </w:t>
      </w:r>
      <w:r w:rsidR="00D615BA" w:rsidRPr="00C96628">
        <w:rPr>
          <w:rFonts w:asciiTheme="minorHAnsi" w:hAnsiTheme="minorHAnsi" w:cs="Times New Roman"/>
          <w:bCs w:val="0"/>
          <w:color w:val="auto"/>
          <w:sz w:val="22"/>
          <w:szCs w:val="22"/>
          <w:u w:val="none"/>
        </w:rPr>
        <w:t>a</w:t>
      </w:r>
      <w:r w:rsidRPr="00C96628">
        <w:rPr>
          <w:rFonts w:asciiTheme="minorHAnsi" w:hAnsiTheme="minorHAnsi" w:cs="Times New Roman"/>
          <w:bCs w:val="0"/>
          <w:color w:val="auto"/>
          <w:sz w:val="22"/>
          <w:szCs w:val="22"/>
          <w:u w:val="none"/>
        </w:rPr>
        <w:t>rea compliance</w:t>
      </w:r>
      <w:r w:rsidR="00AE6BBB" w:rsidRPr="00C96628">
        <w:rPr>
          <w:rFonts w:asciiTheme="minorHAnsi" w:hAnsiTheme="minorHAnsi" w:cs="Times New Roman"/>
          <w:bCs w:val="0"/>
          <w:color w:val="auto"/>
          <w:sz w:val="22"/>
          <w:szCs w:val="22"/>
          <w:u w:val="none"/>
        </w:rPr>
        <w:t>.</w:t>
      </w:r>
      <w:r w:rsidR="00AE6BBB">
        <w:rPr>
          <w:rFonts w:asciiTheme="minorHAnsi" w:hAnsiTheme="minorHAnsi" w:cs="Times New Roman"/>
          <w:b w:val="0"/>
          <w:color w:val="auto"/>
          <w:sz w:val="22"/>
          <w:szCs w:val="22"/>
          <w:u w:val="none"/>
        </w:rPr>
        <w:t xml:space="preserve"> </w:t>
      </w:r>
      <w:r w:rsidRPr="00AE6BBB">
        <w:rPr>
          <w:rFonts w:asciiTheme="minorHAnsi" w:hAnsiTheme="minorHAnsi" w:cs="Times New Roman"/>
          <w:b w:val="0"/>
          <w:bCs w:val="0"/>
          <w:color w:val="auto"/>
          <w:sz w:val="22"/>
          <w:szCs w:val="22"/>
          <w:u w:val="none"/>
        </w:rPr>
        <w:t>Harvest of shellstock is prohibited in areas that are closed due to marine biotoxins pursuant to Chapter 96 and bacterial pollution pursuant to Chapter 95, and in those areas that may be closed by the Department.</w:t>
      </w:r>
      <w:r w:rsidR="005C3203" w:rsidRPr="00AE6BBB">
        <w:rPr>
          <w:rFonts w:asciiTheme="minorHAnsi" w:hAnsiTheme="minorHAnsi" w:cs="Times New Roman"/>
          <w:b w:val="0"/>
          <w:bCs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For details about closure lines contact Marine Patrol Division I, west of Port Clyde, Tel. (207) 633-9595 or Marine Patrol Division II, east of Port Clyde, Tel. (207) 667-3373, or telephone the Shellfish Sanitation Hotline at 1-800-232-4733 or on the web at: </w:t>
      </w:r>
      <w:r w:rsidRPr="00AE6BBB">
        <w:rPr>
          <w:rFonts w:asciiTheme="minorHAnsi" w:hAnsiTheme="minorHAnsi" w:cs="Times New Roman"/>
          <w:b w:val="0"/>
          <w:bCs w:val="0"/>
          <w:color w:val="auto"/>
          <w:sz w:val="22"/>
          <w:szCs w:val="22"/>
        </w:rPr>
        <w:t>http://www.maine.gov/dmr/shellfish%20sanitation%20hot%20line.htm</w:t>
      </w:r>
      <w:r w:rsidRPr="00AE6BBB">
        <w:rPr>
          <w:rFonts w:asciiTheme="minorHAnsi" w:hAnsiTheme="minorHAnsi" w:cs="Times New Roman"/>
          <w:b w:val="0"/>
          <w:bCs w:val="0"/>
          <w:color w:val="auto"/>
          <w:sz w:val="22"/>
          <w:szCs w:val="22"/>
          <w:u w:val="none"/>
        </w:rPr>
        <w:t>.</w:t>
      </w:r>
    </w:p>
    <w:p w14:paraId="4DC3C052" w14:textId="77777777" w:rsidR="00D615BA" w:rsidRDefault="00D615BA" w:rsidP="00D615BA">
      <w:pPr>
        <w:pStyle w:val="BodyTextIndent3"/>
        <w:tabs>
          <w:tab w:val="left" w:pos="720"/>
          <w:tab w:val="left" w:pos="1440"/>
          <w:tab w:val="left" w:pos="2160"/>
          <w:tab w:val="left" w:pos="2880"/>
          <w:tab w:val="left" w:pos="3600"/>
        </w:tabs>
        <w:ind w:left="720"/>
        <w:rPr>
          <w:rFonts w:asciiTheme="minorHAnsi" w:hAnsiTheme="minorHAnsi" w:cs="Times New Roman"/>
          <w:b w:val="0"/>
          <w:color w:val="auto"/>
          <w:sz w:val="22"/>
          <w:szCs w:val="22"/>
          <w:u w:val="none"/>
        </w:rPr>
      </w:pPr>
    </w:p>
    <w:p w14:paraId="3D43D506" w14:textId="77777777" w:rsidR="00D615BA" w:rsidRPr="00D615BA" w:rsidRDefault="000B6257" w:rsidP="00D615BA">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sz w:val="22"/>
          <w:szCs w:val="22"/>
          <w:u w:val="none"/>
        </w:rPr>
      </w:pPr>
      <w:r w:rsidRPr="00D615BA">
        <w:rPr>
          <w:rStyle w:val="InitialStyle"/>
          <w:rFonts w:asciiTheme="minorHAnsi" w:hAnsiTheme="minorHAnsi" w:cs="Times New Roman"/>
          <w:b w:val="0"/>
          <w:bCs w:val="0"/>
          <w:sz w:val="22"/>
          <w:szCs w:val="22"/>
          <w:u w:val="none"/>
        </w:rPr>
        <w:t>Commingling of shellstock is prohibited, except that primary dealers, as defined in Chapter 15.02(65), who are authorized by the Department in accordance with Chapter 16.21(C), may commingle shellstock.</w:t>
      </w:r>
    </w:p>
    <w:p w14:paraId="6E500A9D" w14:textId="77777777" w:rsidR="00D615BA" w:rsidRDefault="00D615BA" w:rsidP="00D615BA">
      <w:pPr>
        <w:pStyle w:val="ListParagraph"/>
        <w:rPr>
          <w:rStyle w:val="InitialStyle"/>
          <w:rFonts w:asciiTheme="minorHAnsi" w:hAnsiTheme="minorHAnsi"/>
          <w:sz w:val="22"/>
          <w:szCs w:val="22"/>
        </w:rPr>
      </w:pPr>
    </w:p>
    <w:p w14:paraId="7AEAEAE8" w14:textId="6D83BC27" w:rsidR="00D615BA" w:rsidRPr="00DB61C1" w:rsidRDefault="000B6257" w:rsidP="00DB61C1">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Harvesters may not conduct wet storage activitie</w:t>
      </w:r>
      <w:r w:rsidR="00D615BA" w:rsidRPr="00D615BA">
        <w:rPr>
          <w:rStyle w:val="InitialStyle"/>
          <w:rFonts w:asciiTheme="minorHAnsi" w:hAnsiTheme="minorHAnsi"/>
          <w:b w:val="0"/>
          <w:bCs w:val="0"/>
          <w:sz w:val="22"/>
          <w:szCs w:val="22"/>
          <w:u w:val="none"/>
        </w:rPr>
        <w:t>s</w:t>
      </w:r>
      <w:r w:rsidR="00462E15">
        <w:rPr>
          <w:rStyle w:val="InitialStyle"/>
          <w:rFonts w:asciiTheme="minorHAnsi" w:hAnsiTheme="minorHAnsi"/>
          <w:b w:val="0"/>
          <w:bCs w:val="0"/>
          <w:sz w:val="22"/>
          <w:szCs w:val="22"/>
          <w:u w:val="none"/>
        </w:rPr>
        <w:t>.</w:t>
      </w:r>
      <w:r w:rsidR="00C96FB0">
        <w:rPr>
          <w:rStyle w:val="InitialStyle"/>
          <w:rFonts w:asciiTheme="minorHAnsi" w:hAnsiTheme="minorHAnsi"/>
          <w:b w:val="0"/>
          <w:bCs w:val="0"/>
          <w:sz w:val="22"/>
          <w:szCs w:val="22"/>
          <w:u w:val="none"/>
        </w:rPr>
        <w:t xml:space="preserve"> </w:t>
      </w:r>
      <w:r w:rsidRPr="00DB61C1">
        <w:rPr>
          <w:rStyle w:val="InitialStyle"/>
          <w:rFonts w:asciiTheme="minorHAnsi" w:hAnsiTheme="minorHAnsi"/>
          <w:b w:val="0"/>
          <w:bCs w:val="0"/>
          <w:sz w:val="22"/>
          <w:szCs w:val="22"/>
          <w:u w:val="none"/>
        </w:rPr>
        <w:t>Wet storage of shellstock is prohibited, except by certified dealers pursuant to a current permit issued by the Department in accordance with Chapter 15.</w:t>
      </w:r>
    </w:p>
    <w:p w14:paraId="2142C0F1" w14:textId="77777777" w:rsidR="00D615BA" w:rsidRDefault="00D615BA" w:rsidP="00D615BA">
      <w:pPr>
        <w:pStyle w:val="ListParagraph"/>
        <w:rPr>
          <w:rStyle w:val="InitialStyle"/>
          <w:rFonts w:asciiTheme="minorHAnsi" w:hAnsiTheme="minorHAnsi"/>
          <w:b/>
          <w:bCs/>
          <w:sz w:val="22"/>
          <w:szCs w:val="22"/>
        </w:rPr>
      </w:pPr>
    </w:p>
    <w:p w14:paraId="456F4F5F" w14:textId="77777777" w:rsidR="00C91914" w:rsidRPr="00C91914"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 xml:space="preserve">Harvesters licensed pursuant to 12 M.R.S. §6601, §6731, §6732, §6745 and §6746 may sell shellstock the holder has taken only to wholesale seafood license holders certified in </w:t>
      </w:r>
      <w:r w:rsidRPr="00462E15">
        <w:rPr>
          <w:rStyle w:val="InitialStyle"/>
          <w:rFonts w:asciiTheme="minorHAnsi" w:hAnsiTheme="minorHAnsi"/>
          <w:b w:val="0"/>
          <w:bCs w:val="0"/>
          <w:sz w:val="22"/>
          <w:szCs w:val="22"/>
          <w:u w:val="none"/>
        </w:rPr>
        <w:t>accordance with §6856.</w:t>
      </w:r>
      <w:r w:rsidR="005C3203" w:rsidRPr="00462E15">
        <w:rPr>
          <w:rStyle w:val="InitialStyle"/>
          <w:rFonts w:asciiTheme="minorHAnsi" w:hAnsiTheme="minorHAnsi"/>
          <w:b w:val="0"/>
          <w:bCs w:val="0"/>
          <w:sz w:val="22"/>
          <w:szCs w:val="22"/>
          <w:u w:val="none"/>
        </w:rPr>
        <w:t xml:space="preserve"> </w:t>
      </w:r>
    </w:p>
    <w:p w14:paraId="5A44D138" w14:textId="77777777" w:rsidR="00C91914" w:rsidRDefault="00C91914" w:rsidP="00C91914">
      <w:pPr>
        <w:pStyle w:val="ListParagraph"/>
        <w:rPr>
          <w:rStyle w:val="InitialStyle"/>
          <w:rFonts w:asciiTheme="minorHAnsi" w:hAnsiTheme="minorHAnsi"/>
          <w:sz w:val="22"/>
          <w:szCs w:val="22"/>
        </w:rPr>
      </w:pPr>
    </w:p>
    <w:p w14:paraId="7B1545F7" w14:textId="3B1EE8B2" w:rsidR="00462E15" w:rsidRPr="00462E15" w:rsidRDefault="000B6257" w:rsidP="00C91914">
      <w:pPr>
        <w:pStyle w:val="BodyTextIndent3"/>
        <w:tabs>
          <w:tab w:val="left" w:pos="720"/>
          <w:tab w:val="left" w:pos="1440"/>
          <w:tab w:val="left" w:pos="2160"/>
          <w:tab w:val="left" w:pos="2880"/>
          <w:tab w:val="left" w:pos="3600"/>
        </w:tabs>
        <w:ind w:left="720"/>
        <w:rPr>
          <w:rFonts w:asciiTheme="minorHAnsi" w:hAnsiTheme="minorHAnsi" w:cs="Times New Roman"/>
          <w:b w:val="0"/>
          <w:bCs w:val="0"/>
          <w:color w:val="auto"/>
          <w:sz w:val="22"/>
          <w:szCs w:val="22"/>
          <w:u w:val="none"/>
        </w:rPr>
      </w:pPr>
      <w:r w:rsidRPr="00C91914">
        <w:rPr>
          <w:rStyle w:val="InitialStyle"/>
          <w:rFonts w:asciiTheme="minorHAnsi" w:hAnsiTheme="minorHAnsi"/>
          <w:sz w:val="22"/>
          <w:szCs w:val="22"/>
          <w:u w:val="none"/>
        </w:rPr>
        <w:t>Exception</w:t>
      </w:r>
      <w:r w:rsidR="00C91914">
        <w:rPr>
          <w:rStyle w:val="InitialStyle"/>
          <w:rFonts w:asciiTheme="minorHAnsi" w:hAnsiTheme="minorHAnsi"/>
          <w:sz w:val="22"/>
          <w:szCs w:val="22"/>
          <w:u w:val="none"/>
        </w:rPr>
        <w:t xml:space="preserve">. </w:t>
      </w:r>
      <w:r w:rsidR="00C91914">
        <w:rPr>
          <w:rStyle w:val="InitialStyle"/>
          <w:rFonts w:asciiTheme="minorHAnsi" w:hAnsiTheme="minorHAnsi"/>
          <w:b w:val="0"/>
          <w:bCs w:val="0"/>
          <w:sz w:val="22"/>
          <w:szCs w:val="22"/>
          <w:u w:val="none"/>
        </w:rPr>
        <w:t>A</w:t>
      </w:r>
      <w:r w:rsidRPr="00462E15">
        <w:rPr>
          <w:rStyle w:val="InitialStyle"/>
          <w:rFonts w:asciiTheme="minorHAnsi" w:hAnsiTheme="minorHAnsi"/>
          <w:b w:val="0"/>
          <w:bCs w:val="0"/>
          <w:sz w:val="22"/>
          <w:szCs w:val="22"/>
          <w:u w:val="none"/>
        </w:rPr>
        <w:t xml:space="preserve"> harvester license holder may sell shellstock the holder has taken from that license holder’s home in the retail trade pursuant to §6601 and to the holder of an enhanced retail seafood license pursuant to </w:t>
      </w:r>
      <w:hyperlink r:id="rId8" w:history="1">
        <w:r w:rsidRPr="00462E15">
          <w:rPr>
            <w:rStyle w:val="Hyperlink"/>
            <w:rFonts w:asciiTheme="minorHAnsi" w:hAnsiTheme="minorHAnsi"/>
            <w:b w:val="0"/>
            <w:bCs w:val="0"/>
            <w:color w:val="auto"/>
            <w:sz w:val="22"/>
            <w:szCs w:val="22"/>
            <w:u w:val="none"/>
          </w:rPr>
          <w:t>12 M.R.S. §6852(2).</w:t>
        </w:r>
      </w:hyperlink>
    </w:p>
    <w:p w14:paraId="7A2A14DB" w14:textId="77777777" w:rsidR="00462E15" w:rsidRPr="00462E15" w:rsidRDefault="00462E15" w:rsidP="00462E15">
      <w:pPr>
        <w:pStyle w:val="ListParagraph"/>
        <w:rPr>
          <w:rStyle w:val="InitialStyle"/>
          <w:rFonts w:asciiTheme="minorHAnsi" w:hAnsiTheme="minorHAnsi"/>
          <w:sz w:val="22"/>
          <w:szCs w:val="22"/>
        </w:rPr>
      </w:pPr>
    </w:p>
    <w:p w14:paraId="05E0917F" w14:textId="77777777" w:rsidR="00462E15" w:rsidRPr="00462E15"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462E15">
        <w:rPr>
          <w:rStyle w:val="InitialStyle"/>
          <w:rFonts w:asciiTheme="minorHAnsi" w:hAnsiTheme="minorHAnsi"/>
          <w:b w:val="0"/>
          <w:bCs w:val="0"/>
          <w:sz w:val="22"/>
          <w:szCs w:val="22"/>
          <w:u w:val="none"/>
        </w:rPr>
        <w:t>In cases where a harvester is also a certified dealer, until the shellstock harvested by the licensee is sold to a wholesale seafood license holder certified under §6856, the licensee shall comply with all harvester laws and rules.</w:t>
      </w:r>
    </w:p>
    <w:p w14:paraId="133A604C" w14:textId="77777777" w:rsidR="00462E15" w:rsidRPr="00462E15" w:rsidRDefault="00462E15" w:rsidP="00462E15">
      <w:pPr>
        <w:pStyle w:val="ListParagraph"/>
        <w:rPr>
          <w:rFonts w:asciiTheme="minorHAnsi" w:hAnsiTheme="minorHAnsi"/>
          <w:sz w:val="22"/>
          <w:szCs w:val="22"/>
        </w:rPr>
      </w:pPr>
    </w:p>
    <w:p w14:paraId="54F899A1" w14:textId="4A9D0BF5" w:rsidR="000B6257" w:rsidRPr="00462E15" w:rsidRDefault="000B6257" w:rsidP="00462E15">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bCs w:val="0"/>
          <w:color w:val="auto"/>
          <w:sz w:val="22"/>
          <w:szCs w:val="22"/>
          <w:u w:val="none"/>
        </w:rPr>
      </w:pPr>
      <w:r w:rsidRPr="00462E15">
        <w:rPr>
          <w:rFonts w:asciiTheme="minorHAnsi" w:hAnsiTheme="minorHAnsi"/>
          <w:b w:val="0"/>
          <w:bCs w:val="0"/>
          <w:color w:val="auto"/>
          <w:sz w:val="22"/>
          <w:szCs w:val="22"/>
          <w:u w:val="none"/>
        </w:rPr>
        <w:t>Shellstock harvested by a licensed shellfish harvester shall be tagged, with the harvester tag pursuant to Chapter 9.06, at the harvest location (Chapter 9.06(A)) and until the first point of sale, to a certified dealer’s permanent facility unless otherwise described below:</w:t>
      </w:r>
    </w:p>
    <w:p w14:paraId="602AA0A2" w14:textId="77777777" w:rsidR="000B6257" w:rsidRPr="00D615BA" w:rsidRDefault="000B6257" w:rsidP="00677C9D">
      <w:pPr>
        <w:tabs>
          <w:tab w:val="left" w:pos="720"/>
          <w:tab w:val="left" w:pos="1440"/>
          <w:tab w:val="left" w:pos="2160"/>
          <w:tab w:val="left" w:pos="2880"/>
          <w:tab w:val="left" w:pos="3600"/>
        </w:tabs>
        <w:overflowPunct/>
        <w:ind w:left="720" w:hanging="360"/>
        <w:textAlignment w:val="auto"/>
        <w:rPr>
          <w:rFonts w:asciiTheme="minorHAnsi" w:hAnsiTheme="minorHAnsi"/>
          <w:sz w:val="22"/>
          <w:szCs w:val="22"/>
        </w:rPr>
      </w:pPr>
    </w:p>
    <w:p w14:paraId="579AA453"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w:t>
      </w:r>
      <w:r w:rsidR="005C3203" w:rsidRPr="00462E15">
        <w:rPr>
          <w:rFonts w:asciiTheme="minorHAnsi" w:hAnsiTheme="minorHAnsi"/>
          <w:sz w:val="22"/>
          <w:szCs w:val="22"/>
        </w:rPr>
        <w:t xml:space="preserve"> </w:t>
      </w:r>
      <w:r w:rsidRPr="00462E15">
        <w:rPr>
          <w:rFonts w:asciiTheme="minorHAnsi" w:hAnsiTheme="minorHAnsi"/>
          <w:sz w:val="22"/>
          <w:szCs w:val="22"/>
        </w:rPr>
        <w:t>9.06.</w:t>
      </w:r>
    </w:p>
    <w:p w14:paraId="029D77A0"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03140715" w14:textId="09492EF2" w:rsidR="005C3203"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32607484" w14:textId="77777777" w:rsidR="000B6257" w:rsidRPr="00D615BA" w:rsidRDefault="000B6257" w:rsidP="00677C9D">
      <w:pPr>
        <w:tabs>
          <w:tab w:val="left" w:pos="720"/>
          <w:tab w:val="left" w:pos="1440"/>
          <w:tab w:val="left" w:pos="2160"/>
          <w:tab w:val="left" w:pos="2880"/>
          <w:tab w:val="left" w:pos="3600"/>
        </w:tabs>
        <w:ind w:left="1080" w:hanging="360"/>
        <w:rPr>
          <w:rFonts w:asciiTheme="minorHAnsi" w:hAnsiTheme="minorHAnsi"/>
          <w:sz w:val="22"/>
          <w:szCs w:val="22"/>
        </w:rPr>
      </w:pPr>
    </w:p>
    <w:p w14:paraId="1ACCC222" w14:textId="695FBCBF" w:rsidR="000B6257" w:rsidRDefault="000B6257" w:rsidP="0066579B">
      <w:pPr>
        <w:pStyle w:val="ListParagraph"/>
        <w:numPr>
          <w:ilvl w:val="0"/>
          <w:numId w:val="14"/>
        </w:numPr>
        <w:tabs>
          <w:tab w:val="left" w:pos="720"/>
          <w:tab w:val="left" w:pos="1440"/>
          <w:tab w:val="left" w:pos="2160"/>
          <w:tab w:val="left" w:pos="2880"/>
          <w:tab w:val="left" w:pos="3600"/>
        </w:tabs>
        <w:ind w:left="144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Pr="00462E15">
        <w:rPr>
          <w:rFonts w:asciiTheme="minorHAnsi" w:hAnsiTheme="minorHAnsi"/>
          <w:sz w:val="22"/>
          <w:szCs w:val="22"/>
        </w:rPr>
        <w:t xml:space="preserve"> </w:t>
      </w:r>
      <w:r w:rsidR="00C91914">
        <w:rPr>
          <w:rFonts w:asciiTheme="minorHAnsi" w:hAnsiTheme="minorHAnsi"/>
          <w:sz w:val="22"/>
          <w:szCs w:val="22"/>
        </w:rPr>
        <w:t>F</w:t>
      </w:r>
      <w:r w:rsidRPr="00462E15">
        <w:rPr>
          <w:rFonts w:asciiTheme="minorHAnsi" w:hAnsiTheme="minorHAnsi"/>
          <w:sz w:val="22"/>
          <w:szCs w:val="22"/>
        </w:rPr>
        <w:t>or mussels, quahogs (includes mahogany quahogs), surf clams and oysters at the point of landing pursuant to Chapter 15.18 and 15.19; and</w:t>
      </w:r>
    </w:p>
    <w:p w14:paraId="1C4CB712" w14:textId="77777777" w:rsidR="00DB61C1" w:rsidRPr="0066579B" w:rsidRDefault="00DB61C1" w:rsidP="00DB61C1">
      <w:pPr>
        <w:pStyle w:val="ListParagraph"/>
        <w:tabs>
          <w:tab w:val="left" w:pos="720"/>
          <w:tab w:val="left" w:pos="1440"/>
          <w:tab w:val="left" w:pos="2160"/>
          <w:tab w:val="left" w:pos="2880"/>
          <w:tab w:val="left" w:pos="3600"/>
        </w:tabs>
        <w:ind w:left="1440"/>
        <w:rPr>
          <w:rFonts w:asciiTheme="minorHAnsi" w:hAnsiTheme="minorHAnsi"/>
          <w:sz w:val="22"/>
          <w:szCs w:val="22"/>
        </w:rPr>
      </w:pPr>
    </w:p>
    <w:p w14:paraId="34995C6B"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shellstock is processed and ready for shipment, at which point the certified dealers tag shall be affixed in accordance with Chapter 15.18.</w:t>
      </w:r>
    </w:p>
    <w:p w14:paraId="01450972"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1C9AF497"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FA5F435" w14:textId="77777777" w:rsidR="00462E15" w:rsidRPr="00462E15" w:rsidRDefault="00462E15" w:rsidP="00462E15">
      <w:pPr>
        <w:pStyle w:val="ListParagraph"/>
        <w:rPr>
          <w:rFonts w:asciiTheme="minorHAnsi" w:hAnsiTheme="minorHAnsi"/>
          <w:sz w:val="22"/>
          <w:szCs w:val="22"/>
        </w:rPr>
      </w:pPr>
    </w:p>
    <w:p w14:paraId="2447E30F" w14:textId="03CE4E35" w:rsidR="000B6257"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Shellstock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74DE868B" w14:textId="77777777" w:rsidR="000B6257" w:rsidRPr="00D615BA" w:rsidRDefault="000B6257"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7DC895F" w14:textId="7A032DBC" w:rsidR="00B11FA0" w:rsidRPr="00D615BA" w:rsidRDefault="00B11FA0" w:rsidP="00462E15">
      <w:pPr>
        <w:pStyle w:val="DefaultText"/>
        <w:numPr>
          <w:ilvl w:val="0"/>
          <w:numId w:val="12"/>
        </w:numPr>
        <w:tabs>
          <w:tab w:val="left" w:pos="1440"/>
        </w:tabs>
        <w:rPr>
          <w:rFonts w:asciiTheme="minorHAnsi" w:hAnsiTheme="minorHAnsi"/>
          <w:sz w:val="22"/>
          <w:szCs w:val="22"/>
        </w:rPr>
      </w:pPr>
      <w:r w:rsidRPr="00D615BA">
        <w:rPr>
          <w:rFonts w:asciiTheme="minorHAnsi" w:hAnsiTheme="minorHAnsi"/>
          <w:bCs/>
          <w:sz w:val="22"/>
          <w:szCs w:val="22"/>
        </w:rPr>
        <w:t>The</w:t>
      </w:r>
      <w:r w:rsidRPr="00D615BA">
        <w:rPr>
          <w:rFonts w:asciiTheme="minorHAnsi" w:hAnsiTheme="minorHAnsi"/>
          <w:sz w:val="22"/>
          <w:szCs w:val="22"/>
        </w:rPr>
        <w:t xml:space="preserve"> </w:t>
      </w:r>
      <w:r w:rsidRPr="00D615BA">
        <w:rPr>
          <w:rFonts w:asciiTheme="minorHAnsi" w:hAnsiTheme="minorHAnsi"/>
          <w:i/>
          <w:sz w:val="22"/>
          <w:szCs w:val="22"/>
        </w:rPr>
        <w:t>Vibrio parahaemolyticus</w:t>
      </w:r>
      <w:r w:rsidRPr="00D615BA">
        <w:rPr>
          <w:rFonts w:asciiTheme="minorHAnsi" w:hAnsiTheme="minorHAnsi"/>
          <w:sz w:val="22"/>
          <w:szCs w:val="22"/>
        </w:rPr>
        <w:t xml:space="preserve"> Control Plan (the “Vibrio Control Plan” or the “Control Plan”) applies specifically to American and European Oysters (</w:t>
      </w:r>
      <w:r w:rsidRPr="00D615BA">
        <w:rPr>
          <w:rFonts w:asciiTheme="minorHAnsi" w:hAnsiTheme="minorHAnsi"/>
          <w:i/>
          <w:iCs/>
          <w:sz w:val="22"/>
          <w:szCs w:val="22"/>
        </w:rPr>
        <w:t>Crassostrea virginica and Ostrea edulis</w:t>
      </w:r>
      <w:r w:rsidRPr="00D615BA">
        <w:rPr>
          <w:rFonts w:asciiTheme="minorHAnsi" w:hAnsiTheme="minorHAnsi"/>
          <w:sz w:val="22"/>
          <w:szCs w:val="22"/>
        </w:rPr>
        <w:t xml:space="preserve">) and Hard Clams </w:t>
      </w:r>
      <w:r w:rsidRPr="00D615BA">
        <w:rPr>
          <w:rFonts w:asciiTheme="minorHAnsi" w:hAnsiTheme="minorHAnsi"/>
          <w:i/>
          <w:iCs/>
          <w:sz w:val="22"/>
          <w:szCs w:val="22"/>
        </w:rPr>
        <w:t xml:space="preserve">(Mercenaria mercenaria) </w:t>
      </w:r>
      <w:r w:rsidRPr="00D615BA">
        <w:rPr>
          <w:rFonts w:asciiTheme="minorHAnsi" w:hAnsiTheme="minorHAnsi"/>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D64D86E" w14:textId="77777777" w:rsidR="00462E15" w:rsidRDefault="00462E15" w:rsidP="00462E15">
      <w:pPr>
        <w:rPr>
          <w:rFonts w:asciiTheme="minorHAnsi" w:hAnsiTheme="minorHAnsi"/>
          <w:sz w:val="22"/>
          <w:szCs w:val="22"/>
        </w:rPr>
      </w:pPr>
    </w:p>
    <w:p w14:paraId="377D22B0" w14:textId="7DFAE65F" w:rsidR="00B11FA0" w:rsidRPr="00462E15" w:rsidRDefault="00B11FA0" w:rsidP="00462E15">
      <w:pPr>
        <w:ind w:left="720"/>
        <w:rPr>
          <w:rFonts w:asciiTheme="minorHAnsi" w:hAnsiTheme="minorHAnsi"/>
          <w:sz w:val="22"/>
          <w:szCs w:val="22"/>
        </w:rPr>
      </w:pPr>
      <w:r w:rsidRPr="00462E15">
        <w:rPr>
          <w:rFonts w:asciiTheme="minorHAnsi" w:hAnsiTheme="minorHAnsi"/>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9" w:history="1">
        <w:r w:rsidRPr="00462E15">
          <w:rPr>
            <w:rFonts w:asciiTheme="minorHAnsi" w:hAnsiTheme="minorHAnsi"/>
            <w:sz w:val="22"/>
            <w:szCs w:val="22"/>
          </w:rPr>
          <w:t>enhanced retail seafood license</w:t>
        </w:r>
      </w:hyperlink>
      <w:r w:rsidRPr="00462E15">
        <w:rPr>
          <w:rFonts w:asciiTheme="minorHAnsi" w:hAnsiTheme="minorHAnsi"/>
          <w:sz w:val="22"/>
          <w:szCs w:val="22"/>
        </w:rPr>
        <w:t xml:space="preserve"> holders and all others involved in the processes described in Chapters 9, 15, 16, 17, 18, 19, 20 and 22.</w:t>
      </w:r>
    </w:p>
    <w:p w14:paraId="56A88325" w14:textId="77777777" w:rsidR="00B11FA0" w:rsidRPr="00D615BA" w:rsidRDefault="00B11FA0"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9BBFEAE" w14:textId="77777777" w:rsidR="00677C9D" w:rsidRPr="00D615BA" w:rsidRDefault="00677C9D"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5C2623B0" w14:textId="77777777" w:rsidR="000B6257" w:rsidRPr="00D615BA" w:rsidRDefault="000B6257" w:rsidP="00F23A09">
      <w:pPr>
        <w:pStyle w:val="Heading2"/>
        <w:rPr>
          <w:rStyle w:val="InitialStyle"/>
          <w:rFonts w:asciiTheme="minorHAnsi" w:hAnsiTheme="minorHAnsi"/>
          <w:b w:val="0"/>
          <w:sz w:val="22"/>
        </w:rPr>
      </w:pPr>
      <w:r w:rsidRPr="00D615BA">
        <w:rPr>
          <w:rStyle w:val="InitialStyle"/>
          <w:rFonts w:asciiTheme="minorHAnsi" w:hAnsiTheme="minorHAnsi"/>
          <w:sz w:val="22"/>
        </w:rPr>
        <w:t>9.02</w:t>
      </w:r>
      <w:r w:rsidRPr="00D615BA">
        <w:rPr>
          <w:rStyle w:val="InitialStyle"/>
          <w:rFonts w:asciiTheme="minorHAnsi" w:hAnsiTheme="minorHAnsi"/>
          <w:sz w:val="22"/>
        </w:rPr>
        <w:tab/>
        <w:t>Shellstock Washing</w:t>
      </w:r>
    </w:p>
    <w:p w14:paraId="3E3405E8"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08309F"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must be washed such as to be reasonably free of bottom sediments as soon after harvest as practicable.</w:t>
      </w:r>
    </w:p>
    <w:p w14:paraId="437642FF" w14:textId="77777777" w:rsid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16BAD7FA"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Shellstock must be culled of dead, broken or gaping shellfish as soon after harvest as practicable and prior to presentation for direct market or delivery to a certified dealer.</w:t>
      </w:r>
    </w:p>
    <w:p w14:paraId="18FC3EEE" w14:textId="77777777" w:rsidR="00462E15" w:rsidRDefault="00462E15" w:rsidP="00462E15">
      <w:pPr>
        <w:pStyle w:val="ListParagraph"/>
        <w:rPr>
          <w:rFonts w:asciiTheme="minorHAnsi" w:hAnsiTheme="minorHAnsi"/>
          <w:sz w:val="22"/>
          <w:szCs w:val="22"/>
        </w:rPr>
      </w:pPr>
    </w:p>
    <w:p w14:paraId="031A979C" w14:textId="77777777" w:rsidR="00462E15"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The harvester must wash the shellstock using one of the following methods</w:t>
      </w:r>
      <w:r w:rsidR="00462E15">
        <w:rPr>
          <w:rFonts w:asciiTheme="minorHAnsi" w:hAnsiTheme="minorHAnsi"/>
          <w:sz w:val="22"/>
          <w:szCs w:val="22"/>
        </w:rPr>
        <w:t>:</w:t>
      </w:r>
    </w:p>
    <w:p w14:paraId="2E36E628" w14:textId="77777777" w:rsidR="00462E15" w:rsidRDefault="00462E15" w:rsidP="00462E15">
      <w:pPr>
        <w:pStyle w:val="ListParagraph"/>
        <w:rPr>
          <w:rFonts w:asciiTheme="minorHAnsi" w:hAnsiTheme="minorHAnsi"/>
          <w:sz w:val="22"/>
          <w:szCs w:val="22"/>
        </w:rPr>
      </w:pPr>
    </w:p>
    <w:p w14:paraId="071B71E7" w14:textId="143A4938" w:rsidR="00462E15" w:rsidRDefault="000B6257" w:rsidP="0066579B">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lastRenderedPageBreak/>
        <w:t>Wash the shellstock using water from a growing area classified as approved or conditionally approved in the open status at the time and place of harvest; or</w:t>
      </w:r>
    </w:p>
    <w:p w14:paraId="2098BCF9" w14:textId="77777777" w:rsidR="00E66E63" w:rsidRPr="0066579B" w:rsidRDefault="00E66E63" w:rsidP="00E66E63">
      <w:pPr>
        <w:pStyle w:val="DefaultText"/>
        <w:tabs>
          <w:tab w:val="left" w:pos="720"/>
          <w:tab w:val="left" w:pos="1440"/>
          <w:tab w:val="left" w:pos="2160"/>
          <w:tab w:val="left" w:pos="2880"/>
          <w:tab w:val="left" w:pos="3600"/>
        </w:tabs>
        <w:ind w:left="1080"/>
        <w:rPr>
          <w:rFonts w:asciiTheme="minorHAnsi" w:hAnsiTheme="minorHAnsi"/>
          <w:sz w:val="22"/>
          <w:szCs w:val="22"/>
        </w:rPr>
      </w:pPr>
    </w:p>
    <w:p w14:paraId="1C720C37" w14:textId="54C2EF1E" w:rsidR="000B6257" w:rsidRPr="00462E15" w:rsidRDefault="000B6257" w:rsidP="00462E15">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If shellstock washing is not feasible at the time of harvest, the certified dealer shall be responsible for washing using only water from an approved source.</w:t>
      </w:r>
    </w:p>
    <w:p w14:paraId="5E4B69DA"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3E9B23BB" w14:textId="01CC5B30"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Shellstock may not be placed in containers of stagnant wate</w:t>
      </w:r>
      <w:r w:rsidR="00462E15">
        <w:rPr>
          <w:rStyle w:val="InitialStyle"/>
          <w:rFonts w:asciiTheme="minorHAnsi" w:hAnsiTheme="minorHAnsi"/>
          <w:sz w:val="22"/>
          <w:szCs w:val="22"/>
        </w:rPr>
        <w:t xml:space="preserve">r. </w:t>
      </w:r>
    </w:p>
    <w:p w14:paraId="10BF2263" w14:textId="77777777" w:rsidR="00462E15" w:rsidRP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792E3BC" w14:textId="344A09B0" w:rsidR="000B6257" w:rsidRPr="00D615BA"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Depuration harvesters may use growing area water in the restricted or conditionally restricted classification in the open status to wash shellstock at the time and place of harvest.</w:t>
      </w:r>
    </w:p>
    <w:p w14:paraId="1937771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FDFA3DC" w14:textId="77777777" w:rsidR="00AC32C6" w:rsidRPr="00D615BA" w:rsidRDefault="00AC32C6"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19E2336" w14:textId="77777777" w:rsidR="000B6257" w:rsidRPr="00D615BA" w:rsidRDefault="000B6257" w:rsidP="00C34E7D">
      <w:pPr>
        <w:pStyle w:val="Heading2"/>
        <w:rPr>
          <w:rStyle w:val="InitialStyle"/>
          <w:rFonts w:asciiTheme="minorHAnsi" w:hAnsiTheme="minorHAnsi"/>
          <w:b w:val="0"/>
          <w:sz w:val="22"/>
        </w:rPr>
      </w:pPr>
      <w:r w:rsidRPr="00D615BA">
        <w:rPr>
          <w:rStyle w:val="InitialStyle"/>
          <w:rFonts w:asciiTheme="minorHAnsi" w:hAnsiTheme="minorHAnsi"/>
          <w:sz w:val="22"/>
        </w:rPr>
        <w:t>9.03</w:t>
      </w:r>
      <w:r w:rsidRPr="00D615BA">
        <w:rPr>
          <w:rStyle w:val="InitialStyle"/>
          <w:rFonts w:asciiTheme="minorHAnsi" w:hAnsiTheme="minorHAnsi"/>
          <w:sz w:val="22"/>
        </w:rPr>
        <w:tab/>
        <w:t>Protection from Contamination</w:t>
      </w:r>
    </w:p>
    <w:p w14:paraId="6AB9A4DB" w14:textId="77777777" w:rsidR="000B6257" w:rsidRPr="00D615BA" w:rsidRDefault="000B6257" w:rsidP="001E462E">
      <w:pPr>
        <w:pStyle w:val="DefaultText"/>
        <w:keepNext/>
        <w:keepLines/>
        <w:tabs>
          <w:tab w:val="left" w:pos="720"/>
          <w:tab w:val="left" w:pos="1440"/>
          <w:tab w:val="left" w:pos="2160"/>
          <w:tab w:val="left" w:pos="2880"/>
          <w:tab w:val="left" w:pos="3600"/>
        </w:tabs>
        <w:rPr>
          <w:rStyle w:val="InitialStyle"/>
          <w:rFonts w:asciiTheme="minorHAnsi" w:hAnsiTheme="minorHAnsi"/>
          <w:sz w:val="22"/>
          <w:szCs w:val="22"/>
        </w:rPr>
      </w:pPr>
    </w:p>
    <w:p w14:paraId="06B16F13"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Shellstock must be handled in a manner as to be protected from contamination.</w:t>
      </w:r>
      <w:r w:rsidRPr="00D615BA">
        <w:rPr>
          <w:rFonts w:asciiTheme="minorHAnsi" w:hAnsiTheme="minorHAnsi"/>
          <w:sz w:val="22"/>
          <w:szCs w:val="22"/>
        </w:rPr>
        <w:t xml:space="preserve"> Examples of conditions creating a potential for contamination include, but are not limited to, shellstock transferred, held or transported with boat motors, engine oil, antifreeze, dead animals, dirty tarps, bilge water, polluted overboard water, closed area water, stagnant water, etc. Shellstock handled in a manner creating a potential for contamination shall be subject to immediate embargo and/or destruction as being of unsound or unknown quality, and therefore, unsafe for human consumption.</w:t>
      </w:r>
    </w:p>
    <w:p w14:paraId="4FF77BF8" w14:textId="77777777" w:rsidR="00462E15" w:rsidRDefault="00462E15" w:rsidP="00462E15">
      <w:pPr>
        <w:pStyle w:val="DefaultText1"/>
        <w:keepNext/>
        <w:keepLines/>
        <w:tabs>
          <w:tab w:val="left" w:pos="720"/>
          <w:tab w:val="left" w:pos="1440"/>
          <w:tab w:val="left" w:pos="2160"/>
          <w:tab w:val="left" w:pos="2880"/>
          <w:tab w:val="left" w:pos="3600"/>
        </w:tabs>
        <w:ind w:left="720"/>
        <w:rPr>
          <w:rFonts w:asciiTheme="minorHAnsi" w:hAnsiTheme="minorHAnsi"/>
          <w:sz w:val="22"/>
          <w:szCs w:val="22"/>
        </w:rPr>
      </w:pPr>
    </w:p>
    <w:p w14:paraId="44568EEE"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Containers used for storing shellstock must be fabricated from safe materials, cleaned and maintained in a manner and frequency as necessary to protect shellstock from contamination.</w:t>
      </w:r>
    </w:p>
    <w:p w14:paraId="47B608C4" w14:textId="77777777" w:rsidR="00462E15" w:rsidRDefault="00462E15" w:rsidP="00462E15">
      <w:pPr>
        <w:pStyle w:val="ListParagraph"/>
        <w:rPr>
          <w:rFonts w:asciiTheme="minorHAnsi" w:hAnsiTheme="minorHAnsi"/>
          <w:sz w:val="22"/>
          <w:szCs w:val="22"/>
        </w:rPr>
      </w:pPr>
    </w:p>
    <w:p w14:paraId="6471FC1F"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held or washed in closed area water shall be subject to immediate embargo and/or destruction as being of unsound or unknown quality, and therefore, unsafe for human consumption.</w:t>
      </w:r>
    </w:p>
    <w:p w14:paraId="03E21E5C" w14:textId="77777777" w:rsidR="00462E15" w:rsidRDefault="00462E15" w:rsidP="00462E15">
      <w:pPr>
        <w:pStyle w:val="ListParagraph"/>
        <w:rPr>
          <w:rFonts w:asciiTheme="minorHAnsi" w:hAnsiTheme="minorHAnsi"/>
          <w:sz w:val="22"/>
          <w:szCs w:val="22"/>
        </w:rPr>
      </w:pPr>
    </w:p>
    <w:p w14:paraId="471ECF6B"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Once landed, shellstock held or washed in water containing any other macro marine organism(s), such as lobsters, finfish, invertebrates, etc., shall be subject to immediate embargo and/or destruction as being of unsound or unknown quality, and therefore, unsafe for human consumption.</w:t>
      </w:r>
    </w:p>
    <w:p w14:paraId="04080E25" w14:textId="77777777" w:rsidR="00462E15" w:rsidRDefault="00462E15" w:rsidP="00462E15">
      <w:pPr>
        <w:pStyle w:val="ListParagraph"/>
        <w:rPr>
          <w:rFonts w:asciiTheme="minorHAnsi" w:hAnsiTheme="minorHAnsi"/>
          <w:sz w:val="22"/>
          <w:szCs w:val="22"/>
        </w:rPr>
      </w:pPr>
    </w:p>
    <w:p w14:paraId="32D6BA0C" w14:textId="1A94521C" w:rsidR="000B6257" w:rsidRP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Shellstock placed in containers of stagnant water shall be subject to immediate embargo and/or destruction as being of unsound or unknown quality, and therefore, unsafe for human consumption.</w:t>
      </w:r>
    </w:p>
    <w:p w14:paraId="72AC2E9B" w14:textId="77777777" w:rsidR="00D9274A" w:rsidRPr="00D615BA" w:rsidRDefault="00D9274A" w:rsidP="00D9274A">
      <w:pPr>
        <w:pStyle w:val="DefaultText1"/>
        <w:tabs>
          <w:tab w:val="left" w:pos="720"/>
          <w:tab w:val="left" w:pos="1440"/>
          <w:tab w:val="left" w:pos="2160"/>
          <w:tab w:val="left" w:pos="2880"/>
          <w:tab w:val="left" w:pos="3600"/>
        </w:tabs>
        <w:ind w:left="1440" w:hanging="720"/>
        <w:rPr>
          <w:rFonts w:asciiTheme="minorHAnsi" w:hAnsiTheme="minorHAnsi"/>
          <w:sz w:val="22"/>
          <w:szCs w:val="22"/>
        </w:rPr>
      </w:pPr>
    </w:p>
    <w:p w14:paraId="5284DEC1"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E626210" w14:textId="6B62E4E4" w:rsidR="000B6257" w:rsidRPr="00D615BA" w:rsidRDefault="00C34E7D" w:rsidP="00C34E7D">
      <w:pPr>
        <w:pStyle w:val="Heading2"/>
        <w:rPr>
          <w:rStyle w:val="InitialStyle"/>
          <w:rFonts w:asciiTheme="minorHAnsi" w:hAnsiTheme="minorHAnsi"/>
          <w:b w:val="0"/>
          <w:sz w:val="22"/>
        </w:rPr>
      </w:pPr>
      <w:r>
        <w:rPr>
          <w:rStyle w:val="InitialStyle"/>
          <w:rFonts w:asciiTheme="minorHAnsi" w:hAnsiTheme="minorHAnsi"/>
          <w:sz w:val="22"/>
        </w:rPr>
        <w:t>9.04</w:t>
      </w:r>
      <w:r>
        <w:rPr>
          <w:rStyle w:val="InitialStyle"/>
          <w:rFonts w:asciiTheme="minorHAnsi" w:hAnsiTheme="minorHAnsi"/>
          <w:sz w:val="22"/>
        </w:rPr>
        <w:tab/>
      </w:r>
      <w:r w:rsidR="000B6257" w:rsidRPr="00D615BA">
        <w:rPr>
          <w:rStyle w:val="InitialStyle"/>
          <w:rFonts w:asciiTheme="minorHAnsi" w:hAnsiTheme="minorHAnsi"/>
          <w:sz w:val="22"/>
        </w:rPr>
        <w:t>Shellfish Harvester Vessels</w:t>
      </w:r>
    </w:p>
    <w:p w14:paraId="2F58D2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A26FB35" w14:textId="77777777" w:rsidR="00E120A2" w:rsidRDefault="000B6257" w:rsidP="00E120A2">
      <w:pPr>
        <w:pStyle w:val="DefaultText"/>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Vessels</w:t>
      </w:r>
    </w:p>
    <w:p w14:paraId="78175963" w14:textId="77777777" w:rsidR="00524977" w:rsidRPr="00524977" w:rsidRDefault="00524977" w:rsidP="00524977">
      <w:pPr>
        <w:pStyle w:val="DefaultText"/>
        <w:tabs>
          <w:tab w:val="left" w:pos="720"/>
          <w:tab w:val="left" w:pos="1440"/>
          <w:tab w:val="left" w:pos="2160"/>
          <w:tab w:val="left" w:pos="2880"/>
          <w:tab w:val="left" w:pos="3600"/>
        </w:tabs>
        <w:ind w:left="720"/>
        <w:rPr>
          <w:rStyle w:val="InitialStyle"/>
          <w:rFonts w:asciiTheme="minorHAnsi" w:hAnsiTheme="minorHAnsi"/>
          <w:b/>
          <w:sz w:val="22"/>
          <w:szCs w:val="22"/>
        </w:rPr>
      </w:pPr>
    </w:p>
    <w:p w14:paraId="01DEB105" w14:textId="77777777" w:rsidR="00E120A2" w:rsidRP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All harvester vessel operators must ensure that any vessel used to harvest, handle, transfer and/or transport shellstock is properly constructed, operated and maintained to prevent contamination, deterioration and decomposition of the shellstock.</w:t>
      </w:r>
    </w:p>
    <w:p w14:paraId="5B1A6B5F"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bCs/>
          <w:sz w:val="22"/>
          <w:szCs w:val="22"/>
        </w:rPr>
      </w:pPr>
    </w:p>
    <w:p w14:paraId="5F8CAB09" w14:textId="459E5382" w:rsidR="00E120A2" w:rsidRPr="00486156" w:rsidRDefault="000B6257" w:rsidP="0066579B">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Vessels and all other equipment coming into contact with shellstock during harvest, handling, transfer and/or transport of the shellstock must be constructed in a manner and with materials that can be cleaned and maintained, repaired and/or replaced.</w:t>
      </w:r>
    </w:p>
    <w:p w14:paraId="1B18F21F" w14:textId="77777777" w:rsidR="00486156" w:rsidRPr="0066579B" w:rsidRDefault="00486156" w:rsidP="00486156">
      <w:pPr>
        <w:pStyle w:val="DefaultText"/>
        <w:tabs>
          <w:tab w:val="left" w:pos="720"/>
          <w:tab w:val="left" w:pos="1440"/>
          <w:tab w:val="left" w:pos="2160"/>
          <w:tab w:val="left" w:pos="2880"/>
          <w:tab w:val="left" w:pos="3600"/>
        </w:tabs>
        <w:rPr>
          <w:rStyle w:val="InitialStyle"/>
          <w:rFonts w:asciiTheme="minorHAnsi" w:hAnsiTheme="minorHAnsi"/>
          <w:bCs/>
          <w:sz w:val="22"/>
          <w:szCs w:val="22"/>
        </w:rPr>
      </w:pPr>
    </w:p>
    <w:p w14:paraId="0206FEB2"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Decks or the floor of an open vessel upon which shellstock are placed, and any containers in which the shellstock are placed, shall be constructed and or located as to prevent bilge water or polluted overboard water from coming into contact with the shellstock.</w:t>
      </w:r>
    </w:p>
    <w:p w14:paraId="6165A218" w14:textId="77777777" w:rsidR="00E120A2" w:rsidRDefault="00E120A2" w:rsidP="00E120A2">
      <w:pPr>
        <w:pStyle w:val="ListParagraph"/>
        <w:rPr>
          <w:rStyle w:val="InitialStyle"/>
          <w:rFonts w:asciiTheme="minorHAnsi" w:hAnsiTheme="minorHAnsi"/>
          <w:sz w:val="22"/>
          <w:szCs w:val="22"/>
        </w:rPr>
      </w:pPr>
    </w:p>
    <w:p w14:paraId="7701D899"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Bilge pump discharges must be located so that the discharge does not contaminate shellstock.</w:t>
      </w:r>
    </w:p>
    <w:p w14:paraId="1CDF4C89" w14:textId="77777777" w:rsidR="00E120A2" w:rsidRDefault="00E120A2" w:rsidP="00E120A2">
      <w:pPr>
        <w:pStyle w:val="ListParagraph"/>
        <w:rPr>
          <w:rStyle w:val="InitialStyle"/>
          <w:rFonts w:asciiTheme="minorHAnsi" w:hAnsiTheme="minorHAnsi"/>
          <w:sz w:val="22"/>
          <w:szCs w:val="22"/>
        </w:rPr>
      </w:pPr>
    </w:p>
    <w:p w14:paraId="456CBFF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Boat decks and containers used in the harvest, handling, transfer and/or transport of shellstock must be:</w:t>
      </w:r>
    </w:p>
    <w:p w14:paraId="780DEFD3" w14:textId="77777777" w:rsidR="00E120A2" w:rsidRDefault="00E120A2" w:rsidP="00E120A2">
      <w:pPr>
        <w:pStyle w:val="ListParagraph"/>
        <w:rPr>
          <w:rStyle w:val="InitialStyle"/>
          <w:rFonts w:asciiTheme="minorHAnsi" w:hAnsiTheme="minorHAnsi"/>
          <w:sz w:val="22"/>
          <w:szCs w:val="22"/>
        </w:rPr>
      </w:pPr>
    </w:p>
    <w:p w14:paraId="3EDD1366" w14:textId="77777777" w:rsidR="00E120A2"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Kept clean with water from a growing area in the approved classification or in the open status of the conditionally approved classification; and</w:t>
      </w:r>
    </w:p>
    <w:p w14:paraId="61D79ECF"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bCs/>
          <w:sz w:val="22"/>
          <w:szCs w:val="22"/>
        </w:rPr>
      </w:pPr>
    </w:p>
    <w:p w14:paraId="5A11279E" w14:textId="11F9FFF5"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Provided with effective drainage.</w:t>
      </w:r>
    </w:p>
    <w:p w14:paraId="5F29CC9C"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3AB0879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When necessary, effective coverings shall be provided on harvest boats to protect shellstock from contamination including but not limited to exposure to sun, birds or other adverse conditions</w:t>
      </w:r>
      <w:r w:rsidR="00E120A2">
        <w:rPr>
          <w:rStyle w:val="InitialStyle"/>
          <w:rFonts w:asciiTheme="minorHAnsi" w:hAnsiTheme="minorHAnsi"/>
          <w:sz w:val="22"/>
          <w:szCs w:val="22"/>
        </w:rPr>
        <w:t>.</w:t>
      </w:r>
    </w:p>
    <w:p w14:paraId="77EE527C"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535D7F62" w14:textId="4792967C" w:rsidR="000B6257" w:rsidRPr="00AE597A" w:rsidRDefault="000B6257" w:rsidP="00677C9D">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E120A2">
        <w:rPr>
          <w:rStyle w:val="InitialStyle"/>
          <w:rFonts w:asciiTheme="minorHAnsi" w:hAnsiTheme="minorHAnsi"/>
          <w:sz w:val="22"/>
          <w:szCs w:val="22"/>
        </w:rPr>
        <w:t>Cats, dogs and other animals must not be allowed on the vessel</w:t>
      </w:r>
      <w:r w:rsidRPr="00E120A2">
        <w:rPr>
          <w:rFonts w:asciiTheme="minorHAnsi" w:hAnsiTheme="minorHAnsi"/>
          <w:sz w:val="22"/>
          <w:szCs w:val="22"/>
        </w:rPr>
        <w:t xml:space="preserve"> except for patrol dogs when accompanying security or police officers.</w:t>
      </w:r>
    </w:p>
    <w:p w14:paraId="1F9EEEEA" w14:textId="77777777" w:rsidR="00524977" w:rsidRPr="00D615BA" w:rsidRDefault="00524977" w:rsidP="00677C9D">
      <w:pPr>
        <w:pStyle w:val="DefaultText"/>
        <w:tabs>
          <w:tab w:val="left" w:pos="720"/>
          <w:tab w:val="left" w:pos="1440"/>
          <w:tab w:val="left" w:pos="2160"/>
          <w:tab w:val="left" w:pos="2880"/>
          <w:tab w:val="left" w:pos="3600"/>
        </w:tabs>
        <w:rPr>
          <w:rFonts w:asciiTheme="minorHAnsi" w:hAnsiTheme="minorHAnsi"/>
          <w:sz w:val="22"/>
          <w:szCs w:val="22"/>
        </w:rPr>
      </w:pPr>
    </w:p>
    <w:p w14:paraId="44ECC28B" w14:textId="222B2970" w:rsidR="005C3203" w:rsidRPr="00524977" w:rsidRDefault="00D9274A" w:rsidP="00524977">
      <w:pPr>
        <w:pStyle w:val="DefaultText1"/>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Disposal of Human Sewage f</w:t>
      </w:r>
      <w:r w:rsidR="000B6257" w:rsidRPr="00524977">
        <w:rPr>
          <w:rStyle w:val="InitialStyle"/>
          <w:rFonts w:asciiTheme="minorHAnsi" w:hAnsiTheme="minorHAnsi"/>
          <w:b/>
          <w:sz w:val="22"/>
          <w:szCs w:val="22"/>
        </w:rPr>
        <w:t>rom Vessels</w:t>
      </w:r>
    </w:p>
    <w:p w14:paraId="49F0369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8EE74AD"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Human sewage must not be discharged overboard from a vessel used in the harvesting of shellstock while the vessel is in the growing area.</w:t>
      </w:r>
    </w:p>
    <w:p w14:paraId="365B5E24"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0B8A4FAF"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An approved marine sanitation device (MSD), portable toilet or other sewage disposal receptacle must be provided on the vessel to contain human sewage.</w:t>
      </w:r>
    </w:p>
    <w:p w14:paraId="541FAAC4" w14:textId="77777777" w:rsidR="00E120A2" w:rsidRDefault="00E120A2" w:rsidP="00E120A2">
      <w:pPr>
        <w:pStyle w:val="ListParagraph"/>
        <w:rPr>
          <w:rStyle w:val="InitialStyle"/>
          <w:rFonts w:asciiTheme="minorHAnsi" w:hAnsiTheme="minorHAnsi"/>
          <w:sz w:val="22"/>
          <w:szCs w:val="22"/>
        </w:rPr>
      </w:pPr>
    </w:p>
    <w:p w14:paraId="2AAA1CD9" w14:textId="2FC09E6C" w:rsidR="000B6257" w:rsidRP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Portable toilets must:</w:t>
      </w:r>
    </w:p>
    <w:p w14:paraId="5B2175FD"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10104C32"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Fonts w:asciiTheme="minorHAnsi" w:hAnsiTheme="minorHAnsi"/>
          <w:sz w:val="22"/>
          <w:szCs w:val="22"/>
        </w:rPr>
      </w:pPr>
      <w:r w:rsidRPr="00D615BA">
        <w:rPr>
          <w:rStyle w:val="InitialStyle"/>
          <w:rFonts w:asciiTheme="minorHAnsi" w:hAnsiTheme="minorHAnsi"/>
          <w:sz w:val="22"/>
          <w:szCs w:val="22"/>
        </w:rPr>
        <w:t xml:space="preserve">Be required on all boats </w:t>
      </w:r>
      <w:r w:rsidRPr="00D615BA">
        <w:rPr>
          <w:rFonts w:asciiTheme="minorHAnsi" w:hAnsiTheme="minorHAnsi"/>
          <w:sz w:val="22"/>
          <w:szCs w:val="22"/>
        </w:rPr>
        <w:t>when the vessel is in use for over 6 hours to contain human sewage;</w:t>
      </w:r>
    </w:p>
    <w:p w14:paraId="4BDF24C6"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sz w:val="22"/>
          <w:szCs w:val="22"/>
        </w:rPr>
      </w:pPr>
    </w:p>
    <w:p w14:paraId="3CD7DC6E"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used only for the purpose intended;</w:t>
      </w:r>
    </w:p>
    <w:p w14:paraId="40302CF8" w14:textId="77777777" w:rsidR="00E120A2" w:rsidRDefault="00E120A2" w:rsidP="00E120A2">
      <w:pPr>
        <w:pStyle w:val="ListParagraph"/>
        <w:rPr>
          <w:rStyle w:val="InitialStyle"/>
          <w:rFonts w:asciiTheme="minorHAnsi" w:hAnsiTheme="minorHAnsi"/>
          <w:sz w:val="22"/>
          <w:szCs w:val="22"/>
        </w:rPr>
      </w:pPr>
    </w:p>
    <w:p w14:paraId="14FCD5D7"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secured while on board and located to prevent contamination of shellstock by spillage or leakage;</w:t>
      </w:r>
    </w:p>
    <w:p w14:paraId="42A45C9E" w14:textId="77777777" w:rsidR="00E120A2" w:rsidRDefault="00E120A2" w:rsidP="00E120A2">
      <w:pPr>
        <w:pStyle w:val="ListParagraph"/>
        <w:rPr>
          <w:rStyle w:val="InitialStyle"/>
          <w:rFonts w:asciiTheme="minorHAnsi" w:hAnsiTheme="minorHAnsi"/>
          <w:sz w:val="22"/>
          <w:szCs w:val="22"/>
        </w:rPr>
      </w:pPr>
    </w:p>
    <w:p w14:paraId="52F8BC8D" w14:textId="77777777" w:rsidR="00E120A2" w:rsidRDefault="00E120A2"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Pr>
          <w:rStyle w:val="InitialStyle"/>
          <w:rFonts w:asciiTheme="minorHAnsi" w:hAnsiTheme="minorHAnsi"/>
          <w:sz w:val="22"/>
          <w:szCs w:val="22"/>
        </w:rPr>
        <w:t>B</w:t>
      </w:r>
      <w:r w:rsidR="000B6257" w:rsidRPr="00E120A2">
        <w:rPr>
          <w:rStyle w:val="InitialStyle"/>
          <w:rFonts w:asciiTheme="minorHAnsi" w:hAnsiTheme="minorHAnsi"/>
          <w:sz w:val="22"/>
          <w:szCs w:val="22"/>
        </w:rPr>
        <w:t>e emptied only into a sewage disposal system;</w:t>
      </w:r>
    </w:p>
    <w:p w14:paraId="2B666050" w14:textId="77777777" w:rsidR="00E120A2" w:rsidRDefault="00E120A2" w:rsidP="00E120A2">
      <w:pPr>
        <w:pStyle w:val="ListParagraph"/>
        <w:rPr>
          <w:rStyle w:val="InitialStyle"/>
          <w:rFonts w:asciiTheme="minorHAnsi" w:hAnsiTheme="minorHAnsi"/>
          <w:sz w:val="22"/>
          <w:szCs w:val="22"/>
        </w:rPr>
      </w:pPr>
    </w:p>
    <w:p w14:paraId="1F725130"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lastRenderedPageBreak/>
        <w:t>Be cleaned before being returned to the boat; and</w:t>
      </w:r>
    </w:p>
    <w:p w14:paraId="7FA16B9C" w14:textId="77777777" w:rsidR="00E120A2" w:rsidRDefault="00E120A2" w:rsidP="00E120A2">
      <w:pPr>
        <w:pStyle w:val="ListParagraph"/>
        <w:rPr>
          <w:rStyle w:val="InitialStyle"/>
          <w:rFonts w:asciiTheme="minorHAnsi" w:hAnsiTheme="minorHAnsi"/>
          <w:sz w:val="22"/>
          <w:szCs w:val="22"/>
        </w:rPr>
      </w:pPr>
    </w:p>
    <w:p w14:paraId="64AB36A4" w14:textId="4F87952A"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Not be cleaned with equipment used for washing or processing food.</w:t>
      </w:r>
    </w:p>
    <w:p w14:paraId="175C2C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61FA0A4" w14:textId="6A7AE680" w:rsidR="000B6257" w:rsidRPr="00D615BA"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Use of other receptacles for sewage disposal may be approved by the Department if the receptacles are:</w:t>
      </w:r>
    </w:p>
    <w:p w14:paraId="466282C7"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E71558B" w14:textId="77777777"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D615BA">
        <w:rPr>
          <w:rStyle w:val="InitialStyle"/>
          <w:rFonts w:asciiTheme="minorHAnsi" w:hAnsiTheme="minorHAnsi"/>
          <w:sz w:val="22"/>
          <w:szCs w:val="22"/>
        </w:rPr>
        <w:t>Constructed of impervious, cleanable materials and have tight fitting lids;</w:t>
      </w:r>
    </w:p>
    <w:p w14:paraId="7FA538ED" w14:textId="77777777" w:rsidR="00E120A2" w:rsidRDefault="00E120A2" w:rsidP="00E120A2">
      <w:pPr>
        <w:pStyle w:val="DefaultText"/>
        <w:tabs>
          <w:tab w:val="left" w:pos="720"/>
          <w:tab w:val="left" w:pos="1440"/>
          <w:tab w:val="left" w:pos="2160"/>
          <w:tab w:val="left" w:pos="2880"/>
          <w:tab w:val="left" w:pos="3600"/>
        </w:tabs>
        <w:ind w:left="1440" w:right="-270"/>
        <w:rPr>
          <w:rStyle w:val="InitialStyle"/>
          <w:rFonts w:asciiTheme="minorHAnsi" w:hAnsiTheme="minorHAnsi"/>
          <w:sz w:val="22"/>
          <w:szCs w:val="22"/>
        </w:rPr>
      </w:pPr>
    </w:p>
    <w:p w14:paraId="1EF11B71" w14:textId="4626759F"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Meet the requirements in Chapter 9.04(</w:t>
      </w:r>
      <w:r w:rsidR="00E120A2">
        <w:rPr>
          <w:rStyle w:val="InitialStyle"/>
          <w:rFonts w:asciiTheme="minorHAnsi" w:hAnsiTheme="minorHAnsi"/>
          <w:sz w:val="22"/>
          <w:szCs w:val="22"/>
        </w:rPr>
        <w:t>2</w:t>
      </w:r>
      <w:r w:rsidRPr="00E120A2">
        <w:rPr>
          <w:rStyle w:val="InitialStyle"/>
          <w:rFonts w:asciiTheme="minorHAnsi" w:hAnsiTheme="minorHAnsi"/>
          <w:sz w:val="22"/>
          <w:szCs w:val="22"/>
        </w:rPr>
        <w:t>)(</w:t>
      </w:r>
      <w:r w:rsidR="00E120A2">
        <w:rPr>
          <w:rStyle w:val="InitialStyle"/>
          <w:rFonts w:asciiTheme="minorHAnsi" w:hAnsiTheme="minorHAnsi"/>
          <w:sz w:val="22"/>
          <w:szCs w:val="22"/>
        </w:rPr>
        <w:t>C</w:t>
      </w:r>
      <w:r w:rsidRPr="00E120A2">
        <w:rPr>
          <w:rStyle w:val="InitialStyle"/>
          <w:rFonts w:asciiTheme="minorHAnsi" w:hAnsiTheme="minorHAnsi"/>
          <w:sz w:val="22"/>
          <w:szCs w:val="22"/>
        </w:rPr>
        <w:t>); and</w:t>
      </w:r>
    </w:p>
    <w:p w14:paraId="22B67EA4" w14:textId="77777777" w:rsidR="00E120A2" w:rsidRDefault="00E120A2" w:rsidP="00E120A2">
      <w:pPr>
        <w:pStyle w:val="ListParagraph"/>
        <w:rPr>
          <w:rStyle w:val="InitialStyle"/>
          <w:rFonts w:asciiTheme="minorHAnsi" w:hAnsiTheme="minorHAnsi"/>
          <w:sz w:val="22"/>
          <w:szCs w:val="22"/>
        </w:rPr>
      </w:pPr>
    </w:p>
    <w:p w14:paraId="0774586D" w14:textId="0B14258C" w:rsidR="000B6257" w:rsidRP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Labeled clearly with “Sewage only” or equivalent language.</w:t>
      </w:r>
    </w:p>
    <w:p w14:paraId="157111B6"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2DC12ADE" w14:textId="77777777" w:rsidR="00B11FA0" w:rsidRPr="00D615BA" w:rsidRDefault="00B11FA0" w:rsidP="00677C9D">
      <w:pPr>
        <w:pStyle w:val="DefaultText"/>
        <w:tabs>
          <w:tab w:val="left" w:pos="720"/>
          <w:tab w:val="left" w:pos="1440"/>
          <w:tab w:val="left" w:pos="2160"/>
          <w:tab w:val="left" w:pos="2880"/>
          <w:tab w:val="left" w:pos="3600"/>
        </w:tabs>
        <w:rPr>
          <w:rFonts w:asciiTheme="minorHAnsi" w:hAnsiTheme="minorHAnsi"/>
          <w:b/>
          <w:sz w:val="22"/>
          <w:szCs w:val="22"/>
        </w:rPr>
      </w:pPr>
    </w:p>
    <w:p w14:paraId="66963F84" w14:textId="77777777" w:rsidR="000B6257" w:rsidRPr="00D615BA" w:rsidRDefault="000B6257" w:rsidP="00AE597A">
      <w:pPr>
        <w:pStyle w:val="Heading2"/>
      </w:pPr>
      <w:r w:rsidRPr="00D615BA">
        <w:t>9.05</w:t>
      </w:r>
      <w:r w:rsidRPr="00D615BA">
        <w:tab/>
        <w:t>Conveyances Used to Transport Shellstock</w:t>
      </w:r>
    </w:p>
    <w:p w14:paraId="2D0FA5FD"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1A5C9E32" w14:textId="77777777" w:rsidR="00E120A2" w:rsidRDefault="000B6257" w:rsidP="00E120A2">
      <w:pPr>
        <w:pStyle w:val="DefaultText"/>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All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to transport shellstock to the original dealer must be properly constructed, operated and maintained to prevent contamination, deterioration and decomposition of the shellstock.</w:t>
      </w:r>
    </w:p>
    <w:p w14:paraId="68BFE1FC" w14:textId="77777777" w:rsidR="00E120A2" w:rsidRDefault="00E120A2"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03993565" w14:textId="6E2DA92C" w:rsidR="000B6257" w:rsidRPr="00E120A2" w:rsidRDefault="000B6257"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r w:rsidRPr="00E120A2">
        <w:rPr>
          <w:rFonts w:asciiTheme="minorHAnsi" w:hAnsiTheme="minorHAnsi"/>
          <w:sz w:val="22"/>
          <w:szCs w:val="22"/>
        </w:rPr>
        <w:t xml:space="preserve">Conveyances </w:t>
      </w:r>
      <w:r w:rsidRPr="00E120A2">
        <w:rPr>
          <w:rStyle w:val="InitialStyle"/>
          <w:rFonts w:asciiTheme="minorHAnsi" w:hAnsiTheme="minorHAnsi"/>
          <w:sz w:val="22"/>
          <w:szCs w:val="22"/>
        </w:rPr>
        <w:t>and all other equipment coming into contact with shellstock during transport must be constructed in a manner and with materials that can be cleaned and maintained, repaired and/or replaced.</w:t>
      </w:r>
    </w:p>
    <w:p w14:paraId="27A215E5"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102EC07F" w14:textId="09978F69" w:rsidR="000B6257" w:rsidRPr="00D615BA" w:rsidRDefault="000B6257" w:rsidP="00E120A2">
      <w:pPr>
        <w:pStyle w:val="DefaultText1"/>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Containers on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used in the transport of shellstock must:</w:t>
      </w:r>
    </w:p>
    <w:p w14:paraId="2BB610CE"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6A30361"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Be kept clean;</w:t>
      </w:r>
    </w:p>
    <w:p w14:paraId="4C2659C5"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7F9D6F2A"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Provide effective drainage; and</w:t>
      </w:r>
    </w:p>
    <w:p w14:paraId="55BE91F2" w14:textId="77777777" w:rsidR="00E120A2" w:rsidRDefault="00E120A2" w:rsidP="00E120A2">
      <w:pPr>
        <w:pStyle w:val="ListParagraph"/>
        <w:rPr>
          <w:rStyle w:val="InitialStyle"/>
          <w:rFonts w:asciiTheme="minorHAnsi" w:hAnsiTheme="minorHAnsi"/>
          <w:sz w:val="22"/>
          <w:szCs w:val="22"/>
        </w:rPr>
      </w:pPr>
    </w:p>
    <w:p w14:paraId="1F242D85" w14:textId="129BD740" w:rsidR="000B6257" w:rsidRP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When necessary, be covered to provide protection from contamination.</w:t>
      </w:r>
    </w:p>
    <w:p w14:paraId="49F31325" w14:textId="77777777" w:rsidR="000B6257" w:rsidRPr="00D615BA" w:rsidRDefault="000B6257"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D324564" w14:textId="50D28305" w:rsidR="000B6257" w:rsidRPr="00E120A2" w:rsidRDefault="000B6257" w:rsidP="00E120A2">
      <w:pPr>
        <w:pStyle w:val="ListParagraph"/>
        <w:widowControl w:val="0"/>
        <w:numPr>
          <w:ilvl w:val="0"/>
          <w:numId w:val="25"/>
        </w:numPr>
        <w:tabs>
          <w:tab w:val="left" w:pos="720"/>
          <w:tab w:val="left" w:pos="1440"/>
          <w:tab w:val="left" w:pos="2160"/>
          <w:tab w:val="left" w:pos="2880"/>
          <w:tab w:val="left" w:pos="3600"/>
        </w:tabs>
        <w:ind w:right="101"/>
        <w:jc w:val="both"/>
        <w:rPr>
          <w:rStyle w:val="InitialStyle"/>
          <w:rFonts w:asciiTheme="minorHAnsi" w:hAnsiTheme="minorHAnsi"/>
          <w:sz w:val="22"/>
          <w:szCs w:val="22"/>
        </w:rPr>
      </w:pPr>
      <w:r w:rsidRPr="00E120A2">
        <w:rPr>
          <w:rStyle w:val="InitialStyle"/>
          <w:rFonts w:asciiTheme="minorHAnsi" w:hAnsiTheme="minorHAnsi"/>
          <w:sz w:val="22"/>
          <w:szCs w:val="22"/>
        </w:rPr>
        <w:t>When transporting shellstock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5C9CC3BA" w14:textId="77777777" w:rsidR="00D9274A" w:rsidRPr="00D615BA" w:rsidRDefault="00D9274A"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50D8B78" w14:textId="2705245A" w:rsidR="00352291" w:rsidRPr="00E120A2" w:rsidRDefault="00352291" w:rsidP="00E120A2">
      <w:pPr>
        <w:pStyle w:val="DefaultText1"/>
        <w:tabs>
          <w:tab w:val="left" w:pos="720"/>
          <w:tab w:val="left" w:pos="1440"/>
          <w:tab w:val="left" w:pos="2160"/>
          <w:tab w:val="left" w:pos="2880"/>
          <w:tab w:val="left" w:pos="3600"/>
        </w:tabs>
        <w:ind w:left="1080"/>
        <w:rPr>
          <w:rStyle w:val="InitialStyle"/>
          <w:rFonts w:asciiTheme="minorHAnsi" w:hAnsiTheme="minorHAnsi"/>
          <w:b/>
          <w:sz w:val="22"/>
          <w:szCs w:val="22"/>
        </w:rPr>
      </w:pPr>
      <w:r w:rsidRPr="00D615BA">
        <w:rPr>
          <w:rFonts w:asciiTheme="minorHAnsi" w:hAnsiTheme="minorHAnsi"/>
          <w:b/>
          <w:sz w:val="22"/>
          <w:szCs w:val="22"/>
        </w:rPr>
        <w:t>Note</w:t>
      </w:r>
      <w:r w:rsidRPr="00D615BA">
        <w:rPr>
          <w:rFonts w:asciiTheme="minorHAnsi" w:hAnsiTheme="minorHAnsi"/>
          <w:sz w:val="22"/>
          <w:szCs w:val="22"/>
        </w:rPr>
        <w:t>: Chapter 9.05 (</w:t>
      </w:r>
      <w:r w:rsidR="00E120A2">
        <w:rPr>
          <w:rFonts w:asciiTheme="minorHAnsi" w:hAnsiTheme="minorHAnsi"/>
          <w:sz w:val="22"/>
          <w:szCs w:val="22"/>
        </w:rPr>
        <w:t>3)</w:t>
      </w:r>
      <w:r w:rsidRPr="00D615BA">
        <w:rPr>
          <w:rFonts w:asciiTheme="minorHAnsi" w:hAnsiTheme="minorHAnsi"/>
          <w:sz w:val="22"/>
          <w:szCs w:val="22"/>
        </w:rPr>
        <w:t xml:space="preserve"> r</w:t>
      </w:r>
      <w:r w:rsidRPr="00D615BA">
        <w:rPr>
          <w:rFonts w:asciiTheme="minorHAnsi" w:hAnsiTheme="minorHAnsi"/>
          <w:i/>
          <w:sz w:val="22"/>
          <w:szCs w:val="22"/>
        </w:rPr>
        <w:t xml:space="preserve">eferences the time between shellstock exposure, harvest and transport to the initial dealer. During the transportation of shellstock to the original dealer the temperature inside the conveyance can not be any warmer than the outside temperature when the outside temperature is above 50º F. This means </w:t>
      </w:r>
      <w:r w:rsidR="001E462E" w:rsidRPr="00D615BA">
        <w:rPr>
          <w:rFonts w:asciiTheme="minorHAnsi" w:hAnsiTheme="minorHAnsi"/>
          <w:i/>
          <w:sz w:val="22"/>
          <w:szCs w:val="22"/>
        </w:rPr>
        <w:t>if the outside temperature is 70</w:t>
      </w:r>
      <w:r w:rsidRPr="00D615BA">
        <w:rPr>
          <w:rFonts w:asciiTheme="minorHAnsi" w:hAnsiTheme="minorHAnsi"/>
          <w:i/>
          <w:sz w:val="22"/>
          <w:szCs w:val="22"/>
        </w:rPr>
        <w:t>º F the shellstock can not be placed i</w:t>
      </w:r>
      <w:r w:rsidR="001E462E" w:rsidRPr="00D615BA">
        <w:rPr>
          <w:rFonts w:asciiTheme="minorHAnsi" w:hAnsiTheme="minorHAnsi"/>
          <w:i/>
          <w:sz w:val="22"/>
          <w:szCs w:val="22"/>
        </w:rPr>
        <w:t>n the trunk of a car that is 90</w:t>
      </w:r>
      <w:r w:rsidRPr="00D615BA">
        <w:rPr>
          <w:rFonts w:asciiTheme="minorHAnsi" w:hAnsiTheme="minorHAnsi"/>
          <w:i/>
          <w:sz w:val="22"/>
          <w:szCs w:val="22"/>
        </w:rPr>
        <w:t>º F. </w:t>
      </w:r>
    </w:p>
    <w:p w14:paraId="73AC2659" w14:textId="77777777" w:rsidR="00352291" w:rsidRPr="00D615BA" w:rsidRDefault="00352291"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2E482788" w14:textId="20995728" w:rsidR="005C3203" w:rsidRDefault="000B6257" w:rsidP="00E120A2">
      <w:pPr>
        <w:pStyle w:val="ListParagraph"/>
        <w:widowControl w:val="0"/>
        <w:numPr>
          <w:ilvl w:val="0"/>
          <w:numId w:val="25"/>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When mechanical refrigeration units are used, the units shall be:</w:t>
      </w:r>
    </w:p>
    <w:p w14:paraId="0F1544B0" w14:textId="77777777" w:rsidR="00E120A2" w:rsidRPr="00E120A2" w:rsidRDefault="00E120A2" w:rsidP="00E120A2">
      <w:pPr>
        <w:pStyle w:val="ListParagraph"/>
        <w:widowControl w:val="0"/>
        <w:tabs>
          <w:tab w:val="left" w:pos="720"/>
          <w:tab w:val="left" w:pos="1440"/>
          <w:tab w:val="left" w:pos="2160"/>
          <w:tab w:val="left" w:pos="2880"/>
          <w:tab w:val="left" w:pos="3600"/>
        </w:tabs>
        <w:spacing w:line="254" w:lineRule="exact"/>
        <w:rPr>
          <w:rStyle w:val="InitialStyle"/>
          <w:rFonts w:asciiTheme="minorHAnsi" w:hAnsiTheme="minorHAnsi"/>
          <w:sz w:val="22"/>
          <w:szCs w:val="22"/>
        </w:rPr>
      </w:pPr>
    </w:p>
    <w:p w14:paraId="671BB5C9" w14:textId="77777777" w:rsid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Equipped with automatic controls; and</w:t>
      </w:r>
    </w:p>
    <w:p w14:paraId="517FE1A0" w14:textId="77777777" w:rsidR="00E120A2" w:rsidRDefault="00E120A2" w:rsidP="00E120A2">
      <w:pPr>
        <w:pStyle w:val="ListParagraph"/>
        <w:widowControl w:val="0"/>
        <w:tabs>
          <w:tab w:val="left" w:pos="720"/>
          <w:tab w:val="left" w:pos="1440"/>
          <w:tab w:val="left" w:pos="2160"/>
          <w:tab w:val="left" w:pos="2880"/>
          <w:tab w:val="left" w:pos="3600"/>
        </w:tabs>
        <w:spacing w:line="254" w:lineRule="exact"/>
        <w:ind w:left="1080"/>
        <w:rPr>
          <w:rStyle w:val="InitialStyle"/>
          <w:rFonts w:asciiTheme="minorHAnsi" w:hAnsiTheme="minorHAnsi"/>
          <w:sz w:val="22"/>
          <w:szCs w:val="22"/>
        </w:rPr>
      </w:pPr>
    </w:p>
    <w:p w14:paraId="29FB3882" w14:textId="1142F374" w:rsidR="000B6257" w:rsidRP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lastRenderedPageBreak/>
        <w:t>Maintained at an ambient air temperature necessary to comply with Chapter 9.05(</w:t>
      </w:r>
      <w:r w:rsidR="00E120A2">
        <w:rPr>
          <w:rStyle w:val="InitialStyle"/>
          <w:rFonts w:asciiTheme="minorHAnsi" w:hAnsiTheme="minorHAnsi"/>
          <w:sz w:val="22"/>
          <w:szCs w:val="22"/>
        </w:rPr>
        <w:t>3</w:t>
      </w:r>
      <w:r w:rsidRPr="00E120A2">
        <w:rPr>
          <w:rStyle w:val="InitialStyle"/>
          <w:rFonts w:asciiTheme="minorHAnsi" w:hAnsiTheme="minorHAnsi"/>
          <w:sz w:val="22"/>
          <w:szCs w:val="22"/>
        </w:rPr>
        <w:t>) above.</w:t>
      </w:r>
    </w:p>
    <w:p w14:paraId="25B3AF77" w14:textId="77777777" w:rsidR="00D9274A" w:rsidRPr="00D615BA" w:rsidRDefault="00D9274A"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542938B9" w14:textId="2505B889" w:rsidR="000B6257" w:rsidRDefault="000B6257" w:rsidP="00677C9D">
      <w:pPr>
        <w:pStyle w:val="ListParagraph"/>
        <w:widowControl w:val="0"/>
        <w:numPr>
          <w:ilvl w:val="0"/>
          <w:numId w:val="25"/>
        </w:numPr>
        <w:tabs>
          <w:tab w:val="left" w:pos="720"/>
          <w:tab w:val="left" w:pos="1440"/>
          <w:tab w:val="left" w:pos="2160"/>
          <w:tab w:val="left" w:pos="2880"/>
          <w:tab w:val="left" w:pos="3600"/>
        </w:tabs>
        <w:ind w:right="-20"/>
        <w:rPr>
          <w:rStyle w:val="InitialStyle"/>
          <w:rFonts w:asciiTheme="minorHAnsi" w:hAnsiTheme="minorHAnsi"/>
          <w:sz w:val="22"/>
          <w:szCs w:val="22"/>
        </w:rPr>
      </w:pPr>
      <w:r w:rsidRPr="00E120A2">
        <w:rPr>
          <w:rStyle w:val="InitialStyle"/>
          <w:rFonts w:asciiTheme="minorHAnsi" w:hAnsiTheme="minorHAnsi"/>
          <w:sz w:val="22"/>
          <w:szCs w:val="22"/>
        </w:rPr>
        <w:t>Any ice used to cool shellstock during transport shall be from an approved source.</w:t>
      </w:r>
    </w:p>
    <w:p w14:paraId="421F467E" w14:textId="77777777" w:rsidR="00AE597A" w:rsidRPr="0066579B" w:rsidRDefault="00AE597A" w:rsidP="00AE597A">
      <w:pPr>
        <w:pStyle w:val="ListParagraph"/>
        <w:widowControl w:val="0"/>
        <w:tabs>
          <w:tab w:val="left" w:pos="720"/>
          <w:tab w:val="left" w:pos="1440"/>
          <w:tab w:val="left" w:pos="2160"/>
          <w:tab w:val="left" w:pos="2880"/>
          <w:tab w:val="left" w:pos="3600"/>
        </w:tabs>
        <w:ind w:right="-20"/>
        <w:rPr>
          <w:rStyle w:val="InitialStyle"/>
          <w:rFonts w:asciiTheme="minorHAnsi" w:hAnsiTheme="minorHAnsi"/>
          <w:sz w:val="22"/>
          <w:szCs w:val="22"/>
        </w:rPr>
      </w:pPr>
    </w:p>
    <w:p w14:paraId="4C71EB7F" w14:textId="03A35820" w:rsidR="005C3203" w:rsidRPr="00D615BA" w:rsidRDefault="000B6257" w:rsidP="00E120A2">
      <w:pPr>
        <w:pStyle w:val="DefaultText"/>
        <w:numPr>
          <w:ilvl w:val="0"/>
          <w:numId w:val="25"/>
        </w:numPr>
        <w:tabs>
          <w:tab w:val="left" w:pos="720"/>
          <w:tab w:val="left" w:pos="1440"/>
          <w:tab w:val="left" w:pos="2160"/>
          <w:tab w:val="left" w:pos="2880"/>
          <w:tab w:val="left" w:pos="3600"/>
          <w:tab w:val="left" w:pos="9000"/>
        </w:tabs>
        <w:ind w:right="360"/>
        <w:rPr>
          <w:rFonts w:asciiTheme="minorHAnsi" w:hAnsiTheme="minorHAnsi"/>
          <w:sz w:val="22"/>
          <w:szCs w:val="22"/>
        </w:rPr>
      </w:pPr>
      <w:r w:rsidRPr="00D615BA">
        <w:rPr>
          <w:rFonts w:asciiTheme="minorHAnsi" w:hAnsiTheme="minorHAnsi"/>
          <w:sz w:val="22"/>
          <w:szCs w:val="22"/>
        </w:rPr>
        <w:t>Cats, dogs and other animals must not be allowed in any part of the conveyance where shellstock are stored except for patrol dogs when accompanying security or police officers.</w:t>
      </w:r>
    </w:p>
    <w:p w14:paraId="49643C41" w14:textId="77777777" w:rsidR="000B6257" w:rsidRPr="00D615BA" w:rsidRDefault="000B6257"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256870A4" w14:textId="77777777" w:rsidR="00207534" w:rsidRPr="00D615BA" w:rsidRDefault="00207534"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32B6140D"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9.06</w:t>
      </w:r>
      <w:r w:rsidRPr="00D615BA">
        <w:rPr>
          <w:rStyle w:val="InitialStyle"/>
          <w:rFonts w:asciiTheme="minorHAnsi" w:hAnsiTheme="minorHAnsi"/>
          <w:sz w:val="22"/>
        </w:rPr>
        <w:tab/>
        <w:t>Shellstock Tagging and Labeling</w:t>
      </w:r>
    </w:p>
    <w:p w14:paraId="7F8E7645"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BFCF08D" w14:textId="0A900AD4" w:rsidR="005C3203"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Each harvester licensed by the Department must, prior to landing, securely affix a tag to each container he/she has harvested. If the harvest has occurred at more than one harvest location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41A53D58" w14:textId="77777777" w:rsidR="00207534" w:rsidRPr="00D615BA" w:rsidRDefault="00207534" w:rsidP="00352291">
      <w:pPr>
        <w:pStyle w:val="DefaultText"/>
        <w:tabs>
          <w:tab w:val="left" w:pos="720"/>
          <w:tab w:val="left" w:pos="1440"/>
          <w:tab w:val="left" w:pos="2160"/>
          <w:tab w:val="left" w:pos="2880"/>
          <w:tab w:val="left" w:pos="3600"/>
        </w:tabs>
        <w:ind w:left="1440" w:hanging="720"/>
        <w:rPr>
          <w:rFonts w:asciiTheme="minorHAnsi" w:hAnsiTheme="minorHAnsi"/>
          <w:sz w:val="22"/>
          <w:szCs w:val="22"/>
        </w:rPr>
      </w:pPr>
    </w:p>
    <w:p w14:paraId="7B2F36ED" w14:textId="5237E8DD" w:rsidR="000B6257"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harvester’s tag must contain legible and indelible printed information arranged in the following order:</w:t>
      </w:r>
    </w:p>
    <w:p w14:paraId="5D5B19C2" w14:textId="77777777" w:rsidR="000B6257" w:rsidRPr="00D615BA" w:rsidRDefault="000B6257" w:rsidP="00677C9D">
      <w:pPr>
        <w:pStyle w:val="DefaultText"/>
        <w:tabs>
          <w:tab w:val="left" w:pos="720"/>
          <w:tab w:val="left" w:pos="1440"/>
          <w:tab w:val="left" w:pos="2160"/>
          <w:tab w:val="left" w:pos="2880"/>
          <w:tab w:val="left" w:pos="3600"/>
        </w:tabs>
        <w:ind w:left="2160" w:hanging="2160"/>
        <w:rPr>
          <w:rFonts w:asciiTheme="minorHAnsi" w:hAnsiTheme="minorHAnsi"/>
          <w:sz w:val="22"/>
          <w:szCs w:val="22"/>
        </w:rPr>
      </w:pPr>
    </w:p>
    <w:p w14:paraId="642004F1"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title: “Harvester Tag” must be printed on the top of the harvester tag;</w:t>
      </w:r>
    </w:p>
    <w:p w14:paraId="7F081194"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781C71C7"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name i.e., the first and last name of the person who harvested the shellstock;</w:t>
      </w:r>
    </w:p>
    <w:p w14:paraId="7645E3B0" w14:textId="77777777" w:rsidR="00E120A2" w:rsidRDefault="00E120A2" w:rsidP="00E120A2">
      <w:pPr>
        <w:pStyle w:val="ListParagraph"/>
        <w:rPr>
          <w:rFonts w:asciiTheme="minorHAnsi" w:hAnsiTheme="minorHAnsi"/>
          <w:sz w:val="22"/>
          <w:szCs w:val="22"/>
        </w:rPr>
      </w:pPr>
    </w:p>
    <w:p w14:paraId="56FA479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State Commercial Fishing license number;</w:t>
      </w:r>
    </w:p>
    <w:p w14:paraId="5A99DB7A" w14:textId="77777777" w:rsidR="00E120A2" w:rsidRDefault="00E120A2" w:rsidP="00E120A2">
      <w:pPr>
        <w:pStyle w:val="ListParagraph"/>
        <w:rPr>
          <w:rFonts w:asciiTheme="minorHAnsi" w:hAnsiTheme="minorHAnsi"/>
          <w:sz w:val="22"/>
          <w:szCs w:val="22"/>
        </w:rPr>
      </w:pPr>
    </w:p>
    <w:p w14:paraId="6BAF2B2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Date of harvest;</w:t>
      </w:r>
    </w:p>
    <w:p w14:paraId="3A18140C" w14:textId="77777777" w:rsidR="00E120A2" w:rsidRDefault="00E120A2" w:rsidP="00E120A2">
      <w:pPr>
        <w:pStyle w:val="ListParagraph"/>
        <w:rPr>
          <w:rFonts w:asciiTheme="minorHAnsi" w:hAnsiTheme="minorHAnsi"/>
          <w:sz w:val="22"/>
          <w:szCs w:val="22"/>
        </w:rPr>
      </w:pPr>
    </w:p>
    <w:p w14:paraId="0A229C8D" w14:textId="64364E32" w:rsidR="00E120A2" w:rsidRDefault="000B6257" w:rsidP="00E120A2">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Fonts w:asciiTheme="minorHAnsi" w:hAnsiTheme="minorHAnsi"/>
          <w:sz w:val="22"/>
          <w:szCs w:val="22"/>
        </w:rPr>
        <w:t xml:space="preserve">Time of harvest, for the purpose of determining the time and temperature requirements in Chapter 9.08. For a harvester or vessel, the </w:t>
      </w:r>
      <w:r w:rsidRPr="00E120A2">
        <w:rPr>
          <w:rStyle w:val="InitialStyle"/>
          <w:rFonts w:asciiTheme="minorHAnsi" w:hAnsiTheme="minorHAnsi"/>
          <w:sz w:val="22"/>
          <w:szCs w:val="22"/>
        </w:rPr>
        <w:t>time would be when the first shellstock harvested is no longer submerged</w:t>
      </w:r>
      <w:r w:rsidR="00E120A2">
        <w:rPr>
          <w:rStyle w:val="InitialStyle"/>
          <w:rFonts w:asciiTheme="minorHAnsi" w:hAnsiTheme="minorHAnsi"/>
          <w:sz w:val="22"/>
          <w:szCs w:val="22"/>
        </w:rPr>
        <w:t>;</w:t>
      </w:r>
    </w:p>
    <w:p w14:paraId="6CDC8DBC" w14:textId="77777777" w:rsidR="00E120A2" w:rsidRDefault="00E120A2" w:rsidP="00E120A2">
      <w:pPr>
        <w:pStyle w:val="ListParagraph"/>
        <w:rPr>
          <w:rStyle w:val="InitialStyle"/>
          <w:rFonts w:asciiTheme="minorHAnsi" w:hAnsiTheme="minorHAnsi"/>
          <w:sz w:val="22"/>
          <w:szCs w:val="22"/>
        </w:rPr>
      </w:pPr>
    </w:p>
    <w:p w14:paraId="098649CD"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Style w:val="InitialStyle"/>
          <w:rFonts w:asciiTheme="minorHAnsi" w:hAnsiTheme="minorHAnsi"/>
          <w:sz w:val="22"/>
          <w:szCs w:val="22"/>
        </w:rPr>
        <w:t xml:space="preserve">The most precise identification of the harvest </w:t>
      </w:r>
      <w:r w:rsidRPr="00E120A2">
        <w:rPr>
          <w:rFonts w:asciiTheme="minorHAnsi" w:hAnsiTheme="minorHAnsi"/>
          <w:sz w:val="22"/>
          <w:szCs w:val="22"/>
        </w:rPr>
        <w:t>location, aquaculture lease site or LPA site as is practicable, including the initials of the state (Maine - ME), and the Department’s designator of the growing area by indexing, administrative or geographic designation.</w:t>
      </w:r>
      <w:r w:rsidR="005C3203" w:rsidRPr="00E120A2">
        <w:rPr>
          <w:rFonts w:asciiTheme="minorHAnsi" w:hAnsiTheme="minorHAnsi"/>
          <w:sz w:val="22"/>
          <w:szCs w:val="22"/>
        </w:rPr>
        <w:t xml:space="preserve"> </w:t>
      </w:r>
      <w:r w:rsidRPr="00E120A2">
        <w:rPr>
          <w:rFonts w:asciiTheme="minorHAnsi" w:hAnsiTheme="minorHAnsi"/>
          <w:sz w:val="22"/>
          <w:szCs w:val="22"/>
        </w:rPr>
        <w:t>If the Department has not indexed growing areas, then an appropriate geographical or administrative designation must be used; e.g. flat or cove, river or bay, town, state.</w:t>
      </w:r>
      <w:r w:rsidR="005C3203" w:rsidRPr="00E120A2">
        <w:rPr>
          <w:rFonts w:asciiTheme="minorHAnsi" w:hAnsiTheme="minorHAnsi"/>
          <w:sz w:val="22"/>
          <w:szCs w:val="22"/>
        </w:rPr>
        <w:t xml:space="preserve"> </w:t>
      </w:r>
      <w:r w:rsidRPr="00E120A2">
        <w:rPr>
          <w:rFonts w:asciiTheme="minorHAnsi" w:hAnsiTheme="minorHAnsi"/>
          <w:sz w:val="22"/>
          <w:szCs w:val="22"/>
        </w:rPr>
        <w:t>For example: White’s Cove, Nonesuch River, Shellfishville, ME</w:t>
      </w:r>
      <w:r w:rsidR="00E120A2">
        <w:rPr>
          <w:rFonts w:asciiTheme="minorHAnsi" w:hAnsiTheme="minorHAnsi"/>
          <w:sz w:val="22"/>
          <w:szCs w:val="22"/>
        </w:rPr>
        <w:t>;</w:t>
      </w:r>
    </w:p>
    <w:p w14:paraId="7FC9F24B" w14:textId="77777777" w:rsidR="00E120A2" w:rsidRDefault="00E120A2" w:rsidP="00E120A2">
      <w:pPr>
        <w:pStyle w:val="ListParagraph"/>
        <w:rPr>
          <w:rFonts w:asciiTheme="minorHAnsi" w:hAnsiTheme="minorHAnsi"/>
          <w:sz w:val="22"/>
          <w:szCs w:val="22"/>
        </w:rPr>
      </w:pPr>
    </w:p>
    <w:p w14:paraId="78E3A9B8" w14:textId="0A9BD1EF" w:rsidR="00E120A2" w:rsidRDefault="00E66E63" w:rsidP="00E120A2">
      <w:pPr>
        <w:pStyle w:val="DefaultText"/>
        <w:numPr>
          <w:ilvl w:val="1"/>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Offshore</w:t>
      </w:r>
      <w:r w:rsidR="000B6257" w:rsidRPr="00E120A2">
        <w:rPr>
          <w:rFonts w:asciiTheme="minorHAnsi" w:hAnsiTheme="minorHAnsi"/>
          <w:sz w:val="22"/>
          <w:szCs w:val="22"/>
        </w:rPr>
        <w:t xml:space="preserve"> vessels harvesting mahogany quahogs must provide identification as to the bay (if appropriate) and/or harvesting zones described by the Department.</w:t>
      </w:r>
    </w:p>
    <w:p w14:paraId="6E363D1C" w14:textId="77777777" w:rsidR="00E120A2" w:rsidRDefault="00E120A2" w:rsidP="00E120A2">
      <w:pPr>
        <w:pStyle w:val="DefaultText"/>
        <w:tabs>
          <w:tab w:val="left" w:pos="720"/>
          <w:tab w:val="left" w:pos="1440"/>
          <w:tab w:val="left" w:pos="2160"/>
          <w:tab w:val="left" w:pos="2880"/>
          <w:tab w:val="left" w:pos="3600"/>
        </w:tabs>
        <w:ind w:left="1800"/>
        <w:rPr>
          <w:rFonts w:asciiTheme="minorHAnsi" w:hAnsiTheme="minorHAnsi"/>
          <w:sz w:val="22"/>
          <w:szCs w:val="22"/>
        </w:rPr>
      </w:pPr>
    </w:p>
    <w:p w14:paraId="6C593EAE"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Type and quantity of shellfish;</w:t>
      </w:r>
    </w:p>
    <w:p w14:paraId="7BE70A07"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5F7C144D" w14:textId="3955EFAF" w:rsidR="00761250" w:rsidRDefault="000B6257" w:rsidP="00824933">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lastRenderedPageBreak/>
        <w:t>The following statement, which must appear in bold capitalized type</w:t>
      </w:r>
      <w:r w:rsidRPr="00E120A2">
        <w:rPr>
          <w:rFonts w:asciiTheme="minorHAnsi" w:hAnsiTheme="minorHAnsi"/>
          <w:sz w:val="22"/>
          <w:szCs w:val="22"/>
        </w:rPr>
        <w:t xml:space="preserve"> and must be adhered to at all times</w:t>
      </w:r>
      <w:r w:rsidRPr="00E120A2">
        <w:rPr>
          <w:rStyle w:val="InitialStyle"/>
          <w:rFonts w:asciiTheme="minorHAnsi" w:hAnsiTheme="minorHAnsi"/>
          <w:sz w:val="22"/>
          <w:szCs w:val="22"/>
        </w:rPr>
        <w:t>:</w:t>
      </w:r>
    </w:p>
    <w:p w14:paraId="646A3EC3" w14:textId="77777777" w:rsidR="00AE597A" w:rsidRPr="00824933" w:rsidRDefault="00AE597A" w:rsidP="00AE597A">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421630" w14:textId="5300B576" w:rsidR="000B6257" w:rsidRDefault="000B6257"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t>
      </w:r>
      <w:r w:rsidRPr="00E120A2">
        <w:rPr>
          <w:rFonts w:asciiTheme="minorHAnsi" w:hAnsiTheme="minorHAnsi"/>
          <w:b/>
          <w:bCs/>
          <w:sz w:val="22"/>
          <w:szCs w:val="22"/>
        </w:rPr>
        <w:t>THIS TAG IS REQUIRED TO BE ATTACHED UNTIL CONTAINER IS EMPTY OR IS RETAGGED AND THEREAFTER KEPT ON FILE FOR 90 DAYS</w:t>
      </w:r>
      <w:r w:rsidRPr="00D615BA">
        <w:rPr>
          <w:rStyle w:val="InitialStyle"/>
          <w:rFonts w:asciiTheme="minorHAnsi" w:hAnsiTheme="minorHAnsi"/>
          <w:sz w:val="22"/>
          <w:szCs w:val="22"/>
        </w:rPr>
        <w:t>"; and</w:t>
      </w:r>
    </w:p>
    <w:p w14:paraId="0BB60610" w14:textId="77777777" w:rsidR="00824933" w:rsidRPr="00D615BA" w:rsidRDefault="00824933"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481136C8"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It shall be unlawful for any person or persons other than the certified dealer to be in possession of</w:t>
      </w:r>
      <w:r w:rsidRPr="00D615BA">
        <w:rPr>
          <w:rFonts w:asciiTheme="minorHAnsi" w:hAnsiTheme="minorHAnsi"/>
          <w:b/>
          <w:bCs/>
          <w:sz w:val="22"/>
          <w:szCs w:val="22"/>
        </w:rPr>
        <w:t xml:space="preserve"> </w:t>
      </w:r>
      <w:r w:rsidRPr="00D615BA">
        <w:rPr>
          <w:rFonts w:asciiTheme="minorHAnsi" w:hAnsiTheme="minorHAnsi"/>
          <w:sz w:val="22"/>
          <w:szCs w:val="22"/>
        </w:rPr>
        <w:t>unused certified dealer tags.</w:t>
      </w:r>
    </w:p>
    <w:p w14:paraId="68FC4CA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131A9351" w14:textId="7C50EFEC" w:rsidR="000B6257" w:rsidRP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7D5883">
        <w:rPr>
          <w:rFonts w:asciiTheme="minorHAnsi" w:hAnsiTheme="minorHAnsi"/>
          <w:sz w:val="22"/>
          <w:szCs w:val="22"/>
        </w:rPr>
        <w:t>The absence of tags as required by this regulation shall be prima facie evidence of a violation of these regulations and shall be grounds for the immediate embargo and/or destruction of the untagged shellstock as being of unsound or unknown quality, and therefore, unsafe for human consumption.</w:t>
      </w:r>
    </w:p>
    <w:p w14:paraId="358619EB" w14:textId="77777777" w:rsidR="007D5883" w:rsidRPr="007D5883" w:rsidRDefault="007D5883" w:rsidP="007D5883">
      <w:pPr>
        <w:pStyle w:val="DefaultText"/>
        <w:tabs>
          <w:tab w:val="left" w:pos="720"/>
          <w:tab w:val="left" w:pos="1440"/>
          <w:tab w:val="left" w:pos="2160"/>
          <w:tab w:val="left" w:pos="2880"/>
          <w:tab w:val="left" w:pos="3600"/>
        </w:tabs>
        <w:rPr>
          <w:rFonts w:asciiTheme="minorHAnsi" w:hAnsiTheme="minorHAnsi"/>
          <w:sz w:val="22"/>
          <w:szCs w:val="22"/>
        </w:rPr>
      </w:pPr>
    </w:p>
    <w:p w14:paraId="6D15E755" w14:textId="256550AF" w:rsidR="000B6257" w:rsidRPr="00D615BA" w:rsidRDefault="000B6257" w:rsidP="007D5883">
      <w:pPr>
        <w:pStyle w:val="DefaultText"/>
        <w:numPr>
          <w:ilvl w:val="0"/>
          <w:numId w:val="31"/>
        </w:numPr>
        <w:tabs>
          <w:tab w:val="left" w:pos="720"/>
          <w:tab w:val="left" w:pos="1440"/>
          <w:tab w:val="left" w:pos="2160"/>
          <w:tab w:val="left" w:pos="2880"/>
          <w:tab w:val="left" w:pos="3600"/>
        </w:tabs>
        <w:ind w:left="108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00C91914">
        <w:rPr>
          <w:rFonts w:asciiTheme="minorHAnsi" w:hAnsiTheme="minorHAnsi"/>
          <w:sz w:val="22"/>
          <w:szCs w:val="22"/>
        </w:rPr>
        <w:t xml:space="preserve"> </w:t>
      </w:r>
      <w:r w:rsidRPr="007D5883">
        <w:rPr>
          <w:rFonts w:asciiTheme="minorHAnsi" w:hAnsiTheme="minorHAnsi"/>
          <w:sz w:val="22"/>
          <w:szCs w:val="22"/>
        </w:rPr>
        <w:t xml:space="preserve">Bulk </w:t>
      </w:r>
      <w:r w:rsidRPr="00D615BA">
        <w:rPr>
          <w:rFonts w:asciiTheme="minorHAnsi" w:hAnsiTheme="minorHAnsi"/>
          <w:sz w:val="22"/>
          <w:szCs w:val="22"/>
        </w:rPr>
        <w:t>tags where approved for use by the Department in accordance with Chapter 15.18(D).</w:t>
      </w:r>
    </w:p>
    <w:p w14:paraId="7C588AB5" w14:textId="77777777" w:rsidR="000B6257" w:rsidRPr="00D615BA" w:rsidRDefault="000B6257" w:rsidP="00677C9D">
      <w:pPr>
        <w:pStyle w:val="OutlineNotIndented"/>
        <w:tabs>
          <w:tab w:val="left" w:pos="720"/>
          <w:tab w:val="left" w:pos="1440"/>
          <w:tab w:val="left" w:pos="2160"/>
          <w:tab w:val="left" w:pos="2880"/>
          <w:tab w:val="left" w:pos="3600"/>
        </w:tabs>
        <w:ind w:left="720" w:hanging="360"/>
        <w:rPr>
          <w:rFonts w:asciiTheme="minorHAnsi" w:hAnsiTheme="minorHAnsi"/>
          <w:sz w:val="22"/>
          <w:szCs w:val="22"/>
        </w:rPr>
      </w:pPr>
    </w:p>
    <w:p w14:paraId="170D2CE5"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 xml:space="preserve">Shellfish tags that do not contain the required information, or are altered or mislabeled, shall be grounds for the immediate embargo and/or destruction of the shellstock </w:t>
      </w:r>
      <w:r w:rsidRPr="00D615BA">
        <w:rPr>
          <w:rFonts w:asciiTheme="minorHAnsi" w:hAnsiTheme="minorHAnsi"/>
          <w:sz w:val="22"/>
          <w:szCs w:val="22"/>
        </w:rPr>
        <w:t>as being of unsound or unknown quality, and therefore, unsafe for human consumption.</w:t>
      </w:r>
    </w:p>
    <w:p w14:paraId="206C465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6DF6665C" w14:textId="495683DA" w:rsidR="000B6257" w:rsidRPr="007D5883" w:rsidRDefault="000B6257" w:rsidP="007D5883">
      <w:pPr>
        <w:pStyle w:val="DefaultText"/>
        <w:numPr>
          <w:ilvl w:val="0"/>
          <w:numId w:val="28"/>
        </w:numPr>
        <w:tabs>
          <w:tab w:val="left" w:pos="720"/>
          <w:tab w:val="left" w:pos="1440"/>
          <w:tab w:val="left" w:pos="2160"/>
          <w:tab w:val="left" w:pos="2880"/>
          <w:tab w:val="left" w:pos="3600"/>
        </w:tabs>
        <w:rPr>
          <w:rStyle w:val="InitialStyle"/>
          <w:rFonts w:asciiTheme="minorHAnsi" w:hAnsiTheme="minorHAnsi"/>
          <w:sz w:val="22"/>
          <w:szCs w:val="22"/>
        </w:rPr>
      </w:pPr>
      <w:r w:rsidRPr="007D5883">
        <w:rPr>
          <w:rStyle w:val="InitialStyle"/>
          <w:rFonts w:asciiTheme="minorHAnsi" w:hAnsiTheme="minorHAnsi"/>
          <w:sz w:val="22"/>
          <w:szCs w:val="22"/>
        </w:rPr>
        <w:t>Example harvester tags are located at the end of this chapter.</w:t>
      </w:r>
      <w:r w:rsidR="005C3203" w:rsidRPr="007D5883">
        <w:rPr>
          <w:rStyle w:val="InitialStyle"/>
          <w:rFonts w:asciiTheme="minorHAnsi" w:hAnsiTheme="minorHAnsi"/>
          <w:sz w:val="22"/>
          <w:szCs w:val="22"/>
        </w:rPr>
        <w:t xml:space="preserve"> </w:t>
      </w:r>
      <w:r w:rsidRPr="007D5883">
        <w:rPr>
          <w:rStyle w:val="InitialStyle"/>
          <w:rFonts w:asciiTheme="minorHAnsi" w:hAnsiTheme="minorHAnsi"/>
          <w:sz w:val="22"/>
          <w:szCs w:val="22"/>
        </w:rPr>
        <w:t>Note: both sides of a harvester tag may be used.</w:t>
      </w:r>
    </w:p>
    <w:p w14:paraId="20C1CC2A" w14:textId="77777777" w:rsidR="000B6257" w:rsidRPr="00D615BA" w:rsidRDefault="000B6257"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5C21ABC" w14:textId="77777777" w:rsidR="008A044C" w:rsidRPr="00D615BA" w:rsidRDefault="008A044C"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2886FF8"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9.07</w:t>
      </w:r>
      <w:r w:rsidRPr="00D615BA">
        <w:rPr>
          <w:rStyle w:val="InitialStyle"/>
          <w:rFonts w:asciiTheme="minorHAnsi" w:hAnsiTheme="minorHAnsi"/>
          <w:sz w:val="22"/>
        </w:rPr>
        <w:tab/>
        <w:t>Shellfish Aquaculture</w:t>
      </w:r>
    </w:p>
    <w:p w14:paraId="073C567D"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30CEA146"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This section applies to persons who are issued an aquaculture lease pursuant to 12 M.R.S.A. §6072 or §6072-A, a limited-purpose aquaculture (LPA) license pursuant to 12 M.R.S.A. §6072-C and to persons permitted pursuant to Chapter 24.05.</w:t>
      </w:r>
    </w:p>
    <w:p w14:paraId="020DC630"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6578C50D" w14:textId="77777777" w:rsidR="000B6257"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The following graph summarizes the licensing, certification, record keeping and tagging requirements applicable to persons engaged in shellfish aquaculture in territorial waters.</w:t>
      </w:r>
    </w:p>
    <w:p w14:paraId="4DAA0234" w14:textId="77777777" w:rsidR="007D5883" w:rsidRPr="007D5883" w:rsidRDefault="007D5883" w:rsidP="007D5883">
      <w:pPr>
        <w:pStyle w:val="DefaultText"/>
        <w:tabs>
          <w:tab w:val="left" w:pos="720"/>
          <w:tab w:val="left" w:pos="1440"/>
          <w:tab w:val="left" w:pos="2160"/>
          <w:tab w:val="left" w:pos="2880"/>
          <w:tab w:val="left" w:pos="3600"/>
        </w:tabs>
        <w:ind w:left="360"/>
        <w:rPr>
          <w:rStyle w:val="InitialStyle"/>
          <w:rFonts w:asciiTheme="minorHAnsi" w:hAnsiTheme="minorHAnsi"/>
          <w:bCs/>
          <w:sz w:val="22"/>
          <w:szCs w:val="22"/>
        </w:rPr>
      </w:pPr>
    </w:p>
    <w:p w14:paraId="731C79D4" w14:textId="54E7D4DE" w:rsidR="000B6257" w:rsidRPr="00824933" w:rsidRDefault="000B6257" w:rsidP="007D5883">
      <w:pPr>
        <w:pStyle w:val="DefaultText"/>
        <w:numPr>
          <w:ilvl w:val="0"/>
          <w:numId w:val="33"/>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824933">
        <w:rPr>
          <w:rStyle w:val="InitialStyle"/>
          <w:rFonts w:asciiTheme="minorHAnsi" w:hAnsiTheme="minorHAnsi"/>
          <w:b/>
          <w:sz w:val="22"/>
          <w:szCs w:val="22"/>
        </w:rPr>
        <w:t>Aquaculture permitting and licensing requirements</w:t>
      </w:r>
    </w:p>
    <w:p w14:paraId="267AACF5"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0B6257" w:rsidRPr="00D615BA" w14:paraId="785670A4" w14:textId="77777777" w:rsidTr="007D5883">
        <w:tc>
          <w:tcPr>
            <w:tcW w:w="3510" w:type="dxa"/>
            <w:vAlign w:val="center"/>
          </w:tcPr>
          <w:p w14:paraId="4B49FF0E"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Activities</w:t>
            </w:r>
          </w:p>
        </w:tc>
        <w:tc>
          <w:tcPr>
            <w:tcW w:w="1283" w:type="dxa"/>
            <w:vAlign w:val="center"/>
          </w:tcPr>
          <w:p w14:paraId="70CAA3EF"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Additional license required</w:t>
            </w:r>
          </w:p>
        </w:tc>
        <w:tc>
          <w:tcPr>
            <w:tcW w:w="1507" w:type="dxa"/>
            <w:vAlign w:val="center"/>
          </w:tcPr>
          <w:p w14:paraId="28FFFE96"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Certification</w:t>
            </w:r>
          </w:p>
          <w:p w14:paraId="7FD69695" w14:textId="77777777" w:rsidR="005C3203"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(Chapters</w:t>
            </w:r>
          </w:p>
          <w:p w14:paraId="665BC70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15 &amp; 16)</w:t>
            </w:r>
          </w:p>
        </w:tc>
        <w:tc>
          <w:tcPr>
            <w:tcW w:w="1193" w:type="dxa"/>
            <w:vAlign w:val="center"/>
          </w:tcPr>
          <w:p w14:paraId="69EECC1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Record Keeping</w:t>
            </w:r>
          </w:p>
        </w:tc>
        <w:tc>
          <w:tcPr>
            <w:tcW w:w="1350" w:type="dxa"/>
            <w:vAlign w:val="center"/>
          </w:tcPr>
          <w:p w14:paraId="0917FD20"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Tagging</w:t>
            </w:r>
          </w:p>
        </w:tc>
      </w:tr>
      <w:tr w:rsidR="000B6257" w:rsidRPr="00D615BA" w14:paraId="3D97E465" w14:textId="77777777" w:rsidTr="007D5883">
        <w:tc>
          <w:tcPr>
            <w:tcW w:w="3510" w:type="dxa"/>
            <w:vAlign w:val="center"/>
          </w:tcPr>
          <w:p w14:paraId="272C306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Nursery</w:t>
            </w:r>
          </w:p>
        </w:tc>
        <w:tc>
          <w:tcPr>
            <w:tcW w:w="1283" w:type="dxa"/>
            <w:vAlign w:val="center"/>
          </w:tcPr>
          <w:p w14:paraId="6548A2D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2E9B4B3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r w:rsidRPr="00D615BA">
              <w:rPr>
                <w:rStyle w:val="InitialStyle"/>
                <w:rFonts w:asciiTheme="minorHAnsi" w:hAnsiTheme="minorHAnsi"/>
                <w:sz w:val="22"/>
                <w:szCs w:val="22"/>
                <w:vertAlign w:val="superscript"/>
              </w:rPr>
              <w:t>1</w:t>
            </w:r>
          </w:p>
        </w:tc>
        <w:tc>
          <w:tcPr>
            <w:tcW w:w="1193" w:type="dxa"/>
            <w:vAlign w:val="center"/>
          </w:tcPr>
          <w:p w14:paraId="16A1A9FE"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2</w:t>
            </w:r>
          </w:p>
        </w:tc>
        <w:tc>
          <w:tcPr>
            <w:tcW w:w="1350" w:type="dxa"/>
            <w:vAlign w:val="center"/>
          </w:tcPr>
          <w:p w14:paraId="53033869"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6D9009A8" w14:textId="77777777" w:rsidTr="007D5883">
        <w:tc>
          <w:tcPr>
            <w:tcW w:w="3510" w:type="dxa"/>
            <w:vAlign w:val="center"/>
          </w:tcPr>
          <w:p w14:paraId="0721BEC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Personal Use</w:t>
            </w:r>
          </w:p>
          <w:p w14:paraId="34A081BB"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Recreational Use</w:t>
            </w:r>
          </w:p>
          <w:p w14:paraId="0C9DA79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sale/barter/trade</w:t>
            </w:r>
          </w:p>
        </w:tc>
        <w:tc>
          <w:tcPr>
            <w:tcW w:w="1283" w:type="dxa"/>
            <w:vAlign w:val="center"/>
          </w:tcPr>
          <w:p w14:paraId="17324E34"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7FEEE346"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0A91F21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3</w:t>
            </w:r>
          </w:p>
        </w:tc>
        <w:tc>
          <w:tcPr>
            <w:tcW w:w="1350" w:type="dxa"/>
            <w:vAlign w:val="center"/>
          </w:tcPr>
          <w:p w14:paraId="1C0100FF"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360521DB" w14:textId="77777777" w:rsidTr="007D5883">
        <w:tc>
          <w:tcPr>
            <w:tcW w:w="3510" w:type="dxa"/>
            <w:vAlign w:val="center"/>
          </w:tcPr>
          <w:p w14:paraId="49CF55C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Product raised for human consumption</w:t>
            </w:r>
          </w:p>
          <w:p w14:paraId="3219EAB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processing</w:t>
            </w:r>
          </w:p>
          <w:p w14:paraId="274D3B6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Sold to consumer from residence or to a Maine certified dealer</w:t>
            </w:r>
          </w:p>
        </w:tc>
        <w:tc>
          <w:tcPr>
            <w:tcW w:w="1283" w:type="dxa"/>
            <w:vAlign w:val="center"/>
          </w:tcPr>
          <w:p w14:paraId="58ECB39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4</w:t>
            </w:r>
          </w:p>
        </w:tc>
        <w:tc>
          <w:tcPr>
            <w:tcW w:w="1507" w:type="dxa"/>
            <w:vAlign w:val="center"/>
          </w:tcPr>
          <w:p w14:paraId="0BB355A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79EA4D78"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5</w:t>
            </w:r>
          </w:p>
        </w:tc>
        <w:tc>
          <w:tcPr>
            <w:tcW w:w="1350" w:type="dxa"/>
            <w:vAlign w:val="center"/>
          </w:tcPr>
          <w:p w14:paraId="2CAAF85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6</w:t>
            </w:r>
          </w:p>
        </w:tc>
      </w:tr>
      <w:tr w:rsidR="000B6257" w:rsidRPr="00D615BA" w14:paraId="177906E8" w14:textId="77777777" w:rsidTr="007D5883">
        <w:tc>
          <w:tcPr>
            <w:tcW w:w="3510" w:type="dxa"/>
            <w:vAlign w:val="center"/>
          </w:tcPr>
          <w:p w14:paraId="7DF08DA5"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lastRenderedPageBreak/>
              <w:t>Product raised for human consumption</w:t>
            </w:r>
          </w:p>
          <w:p w14:paraId="1076F0E6" w14:textId="77777777" w:rsidR="005C3203"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Process, sell or ship to other than Maine certified dealers, or in</w:t>
            </w:r>
          </w:p>
          <w:p w14:paraId="3E04681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Inter- and Intra State Commerce</w:t>
            </w:r>
          </w:p>
        </w:tc>
        <w:tc>
          <w:tcPr>
            <w:tcW w:w="1283" w:type="dxa"/>
            <w:vAlign w:val="center"/>
          </w:tcPr>
          <w:p w14:paraId="4A193D1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Wholesale</w:t>
            </w:r>
          </w:p>
          <w:p w14:paraId="4548E721"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Seafood</w:t>
            </w:r>
            <w:r w:rsidRPr="00D615BA">
              <w:rPr>
                <w:rStyle w:val="InitialStyle"/>
                <w:rFonts w:asciiTheme="minorHAnsi" w:hAnsiTheme="minorHAnsi"/>
                <w:sz w:val="22"/>
                <w:szCs w:val="22"/>
                <w:vertAlign w:val="superscript"/>
              </w:rPr>
              <w:t>7</w:t>
            </w:r>
          </w:p>
        </w:tc>
        <w:tc>
          <w:tcPr>
            <w:tcW w:w="1507" w:type="dxa"/>
            <w:vAlign w:val="center"/>
          </w:tcPr>
          <w:p w14:paraId="18D7C60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8</w:t>
            </w:r>
          </w:p>
        </w:tc>
        <w:tc>
          <w:tcPr>
            <w:tcW w:w="1193" w:type="dxa"/>
            <w:vAlign w:val="center"/>
          </w:tcPr>
          <w:p w14:paraId="28D53A7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9</w:t>
            </w:r>
          </w:p>
        </w:tc>
        <w:tc>
          <w:tcPr>
            <w:tcW w:w="1350" w:type="dxa"/>
            <w:vAlign w:val="center"/>
          </w:tcPr>
          <w:p w14:paraId="172F952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Dealer</w:t>
            </w:r>
            <w:r w:rsidRPr="00D615BA">
              <w:rPr>
                <w:rStyle w:val="InitialStyle"/>
                <w:rFonts w:asciiTheme="minorHAnsi" w:hAnsiTheme="minorHAnsi"/>
                <w:sz w:val="22"/>
                <w:szCs w:val="22"/>
                <w:vertAlign w:val="superscript"/>
              </w:rPr>
              <w:t>10</w:t>
            </w:r>
          </w:p>
        </w:tc>
      </w:tr>
    </w:tbl>
    <w:p w14:paraId="190AA5AF"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Style w:val="InitialStyle"/>
          <w:rFonts w:asciiTheme="minorHAnsi" w:hAnsiTheme="minorHAnsi"/>
          <w:sz w:val="22"/>
          <w:szCs w:val="22"/>
          <w:u w:val="single"/>
          <w:vertAlign w:val="superscript"/>
        </w:rPr>
      </w:pPr>
    </w:p>
    <w:p w14:paraId="4882F547" w14:textId="77777777" w:rsidR="005C3203"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Style w:val="InitialStyle"/>
          <w:rFonts w:asciiTheme="minorHAnsi" w:hAnsiTheme="minorHAnsi"/>
          <w:sz w:val="22"/>
          <w:szCs w:val="22"/>
        </w:rPr>
      </w:pPr>
      <w:r w:rsidRPr="00D615BA">
        <w:rPr>
          <w:rStyle w:val="InitialStyle"/>
          <w:rFonts w:asciiTheme="minorHAnsi" w:hAnsiTheme="minorHAnsi"/>
          <w:sz w:val="22"/>
          <w:szCs w:val="22"/>
          <w:vertAlign w:val="superscript"/>
        </w:rPr>
        <w:t>1</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National Shellfish Sanitation Program, Model Ordinance (as of 04-18-03 throughout) (referred to as “Model Ordinance”) Chapter VI (A-C)</w:t>
      </w:r>
    </w:p>
    <w:p w14:paraId="6308824D" w14:textId="47084236"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Style w:val="InitialStyle"/>
          <w:rFonts w:asciiTheme="minorHAnsi" w:hAnsiTheme="minorHAnsi"/>
          <w:sz w:val="22"/>
          <w:szCs w:val="22"/>
          <w:vertAlign w:val="superscript"/>
        </w:rPr>
      </w:pPr>
      <w:r w:rsidRPr="00D615BA">
        <w:rPr>
          <w:rStyle w:val="InitialStyle"/>
          <w:rFonts w:asciiTheme="minorHAnsi" w:hAnsiTheme="minorHAnsi"/>
          <w:sz w:val="22"/>
          <w:szCs w:val="22"/>
          <w:vertAlign w:val="superscript"/>
        </w:rPr>
        <w:t>2</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Model Ordinance Chapter VI.02(J), DMR Chapter 9.07(</w:t>
      </w:r>
      <w:r w:rsidR="007D5883">
        <w:rPr>
          <w:rStyle w:val="InitialStyle"/>
          <w:rFonts w:asciiTheme="minorHAnsi" w:hAnsiTheme="minorHAnsi"/>
          <w:sz w:val="22"/>
          <w:szCs w:val="22"/>
        </w:rPr>
        <w:t>4</w:t>
      </w:r>
      <w:r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587BB82F" w14:textId="692293AD"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3</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 xml:space="preserve">DMR </w:t>
      </w:r>
      <w:r w:rsidR="007D5883" w:rsidRPr="00D615BA">
        <w:rPr>
          <w:rStyle w:val="InitialStyle"/>
          <w:rFonts w:asciiTheme="minorHAnsi" w:hAnsiTheme="minorHAnsi"/>
          <w:sz w:val="22"/>
          <w:szCs w:val="22"/>
        </w:rPr>
        <w:t>Chapter 9.07(</w:t>
      </w:r>
      <w:r w:rsidR="007D5883">
        <w:rPr>
          <w:rStyle w:val="InitialStyle"/>
          <w:rFonts w:asciiTheme="minorHAnsi" w:hAnsiTheme="minorHAnsi"/>
          <w:sz w:val="22"/>
          <w:szCs w:val="22"/>
        </w:rPr>
        <w:t>4</w:t>
      </w:r>
      <w:r w:rsidR="007D5883"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007D5883"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1D55D8B7" w14:textId="60889B5C"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4</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§6601(2), Model Ordinance Chapter VI.02(B)(2)</w:t>
      </w:r>
    </w:p>
    <w:p w14:paraId="01679EB4" w14:textId="7B3074E1"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5</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9.07(</w:t>
      </w:r>
      <w:r w:rsidR="007D5883">
        <w:rPr>
          <w:rStyle w:val="InitialStyle"/>
          <w:rFonts w:asciiTheme="minorHAnsi" w:hAnsiTheme="minorHAnsi"/>
          <w:sz w:val="22"/>
          <w:szCs w:val="22"/>
        </w:rPr>
        <w:t>4</w:t>
      </w:r>
      <w:r w:rsidR="000B6257" w:rsidRPr="00D615BA">
        <w:rPr>
          <w:rStyle w:val="InitialStyle"/>
          <w:rFonts w:asciiTheme="minorHAnsi" w:hAnsiTheme="minorHAnsi"/>
          <w:sz w:val="22"/>
          <w:szCs w:val="22"/>
        </w:rPr>
        <w:t>)</w:t>
      </w:r>
    </w:p>
    <w:p w14:paraId="7F401808"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6</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9.06</w:t>
      </w:r>
    </w:p>
    <w:p w14:paraId="58E6F766" w14:textId="341C0945"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7</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and §6856</w:t>
      </w:r>
    </w:p>
    <w:p w14:paraId="2FADD940" w14:textId="21A889E8"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8</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§6856 and Model Ordinance</w:t>
      </w:r>
    </w:p>
    <w:p w14:paraId="3B7433E2"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9</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15.24</w:t>
      </w:r>
    </w:p>
    <w:p w14:paraId="73F73173" w14:textId="59BF5A47"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10</w:t>
      </w:r>
      <w:r w:rsidR="0095675D">
        <w:rPr>
          <w:rStyle w:val="InitialStyle"/>
          <w:rFonts w:asciiTheme="minorHAnsi" w:hAnsiTheme="minorHAnsi"/>
          <w:sz w:val="22"/>
          <w:szCs w:val="22"/>
          <w:vertAlign w:val="superscript"/>
        </w:rPr>
        <w:t xml:space="preserve"> </w:t>
      </w:r>
      <w:r w:rsidRPr="00D615BA">
        <w:rPr>
          <w:rStyle w:val="InitialStyle"/>
          <w:rFonts w:asciiTheme="minorHAnsi" w:hAnsiTheme="minorHAnsi"/>
          <w:sz w:val="22"/>
          <w:szCs w:val="22"/>
        </w:rPr>
        <w:t>DMR Chapter 15.18-20, Model Ordinance Chapter VI.02(B)(3)</w:t>
      </w:r>
    </w:p>
    <w:p w14:paraId="6D310C80"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Style w:val="InitialStyle"/>
          <w:rFonts w:asciiTheme="minorHAnsi" w:hAnsiTheme="minorHAnsi"/>
          <w:sz w:val="22"/>
          <w:szCs w:val="22"/>
        </w:rPr>
      </w:pPr>
    </w:p>
    <w:p w14:paraId="1BF272A3" w14:textId="7809188C" w:rsid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r w:rsidRPr="00D615BA">
        <w:rPr>
          <w:rFonts w:asciiTheme="minorHAnsi" w:hAnsiTheme="minorHAnsi"/>
          <w:sz w:val="22"/>
          <w:szCs w:val="22"/>
        </w:rPr>
        <w:t>In accordance with NSSP Model Ordinance Chapter VI.01 Shellfish Aquaculture, a land based aquaculture facility operator/owner is exempt from being a dealer when nursery shellstock are 6 months or more growing time from market size</w:t>
      </w:r>
      <w:r w:rsidR="007D5883">
        <w:rPr>
          <w:rFonts w:asciiTheme="minorHAnsi" w:hAnsiTheme="minorHAnsi"/>
          <w:sz w:val="22"/>
          <w:szCs w:val="22"/>
        </w:rPr>
        <w:t>.</w:t>
      </w:r>
    </w:p>
    <w:p w14:paraId="5E68AB49" w14:textId="77777777" w:rsidR="007D5883" w:rsidRDefault="007D5883" w:rsidP="007D5883">
      <w:pPr>
        <w:pStyle w:val="DefaultText"/>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p>
    <w:p w14:paraId="6999EDAF" w14:textId="27B6694D" w:rsidR="000B6257" w:rsidRP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Style w:val="InitialStyle"/>
          <w:rFonts w:asciiTheme="minorHAnsi" w:hAnsiTheme="minorHAnsi"/>
          <w:sz w:val="22"/>
          <w:szCs w:val="22"/>
        </w:rPr>
      </w:pPr>
      <w:r w:rsidRPr="007D5883">
        <w:rPr>
          <w:rStyle w:val="InitialStyle"/>
          <w:rFonts w:asciiTheme="minorHAnsi" w:hAnsiTheme="minorHAnsi"/>
          <w:sz w:val="22"/>
          <w:szCs w:val="22"/>
        </w:rPr>
        <w:t>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shellstock sold to consumers from a harvester’s residence pursuant to 12 M.R.S.A. §6601, must hold a shellfish sanitation certificate 12 M.R.S.A. §6856.</w:t>
      </w:r>
    </w:p>
    <w:p w14:paraId="51403541"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p w14:paraId="27ABE199" w14:textId="06D510F7" w:rsidR="000B6257" w:rsidRPr="00030835" w:rsidRDefault="000B6257" w:rsidP="00030835">
      <w:pPr>
        <w:pStyle w:val="DefaultText"/>
        <w:numPr>
          <w:ilvl w:val="0"/>
          <w:numId w:val="33"/>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030835">
        <w:rPr>
          <w:rStyle w:val="InitialStyle"/>
          <w:rFonts w:asciiTheme="minorHAnsi" w:hAnsiTheme="minorHAnsi"/>
          <w:b/>
          <w:sz w:val="22"/>
          <w:szCs w:val="22"/>
        </w:rPr>
        <w:t>Marine Biotoxins</w:t>
      </w:r>
      <w:r w:rsidR="00030835">
        <w:rPr>
          <w:rStyle w:val="InitialStyle"/>
          <w:rFonts w:asciiTheme="minorHAnsi" w:hAnsiTheme="minorHAnsi"/>
          <w:b/>
          <w:sz w:val="22"/>
          <w:szCs w:val="22"/>
        </w:rPr>
        <w:t xml:space="preserve">. </w:t>
      </w:r>
      <w:r w:rsidRPr="00030835">
        <w:rPr>
          <w:rStyle w:val="InitialStyle"/>
          <w:rFonts w:asciiTheme="minorHAnsi" w:hAnsiTheme="minorHAnsi"/>
          <w:sz w:val="22"/>
          <w:szCs w:val="22"/>
        </w:rPr>
        <w:t>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shellstock.</w:t>
      </w:r>
    </w:p>
    <w:p w14:paraId="07FA7CC8" w14:textId="77777777" w:rsidR="000B6257" w:rsidRPr="00D615BA" w:rsidRDefault="000B6257" w:rsidP="000B6257">
      <w:pPr>
        <w:ind w:left="1080" w:hanging="360"/>
        <w:rPr>
          <w:rFonts w:asciiTheme="minorHAnsi" w:hAnsiTheme="minorHAnsi"/>
          <w:sz w:val="22"/>
          <w:szCs w:val="22"/>
        </w:rPr>
      </w:pPr>
    </w:p>
    <w:p w14:paraId="1A223D08" w14:textId="6FF1F52A" w:rsidR="000B6257" w:rsidRPr="00E6095F" w:rsidRDefault="000B6257" w:rsidP="00E6095F">
      <w:pPr>
        <w:pStyle w:val="ListParagraph"/>
        <w:numPr>
          <w:ilvl w:val="0"/>
          <w:numId w:val="35"/>
        </w:numPr>
        <w:tabs>
          <w:tab w:val="left" w:pos="720"/>
          <w:tab w:val="left" w:pos="1440"/>
          <w:tab w:val="left" w:pos="2160"/>
          <w:tab w:val="left" w:pos="2880"/>
          <w:tab w:val="left" w:pos="3600"/>
          <w:tab w:val="left" w:pos="4320"/>
        </w:tabs>
        <w:ind w:left="1080"/>
        <w:rPr>
          <w:rFonts w:asciiTheme="minorHAnsi" w:hAnsiTheme="minorHAnsi"/>
          <w:b/>
          <w:sz w:val="22"/>
          <w:szCs w:val="22"/>
        </w:rPr>
      </w:pPr>
      <w:r w:rsidRPr="0039744E">
        <w:rPr>
          <w:rFonts w:asciiTheme="minorHAnsi" w:hAnsiTheme="minorHAnsi"/>
          <w:bCs/>
          <w:sz w:val="22"/>
          <w:szCs w:val="22"/>
        </w:rPr>
        <w:t>Paralytic Shellfish Poisoning (PSP); Diarrhetic Shellfish Poisoning (DSP); Domoic Acid (ASP) and Neurotoxic Shellfish Poisoning (NSP)</w:t>
      </w:r>
      <w:r w:rsidR="00E6095F">
        <w:rPr>
          <w:rFonts w:asciiTheme="minorHAnsi" w:hAnsiTheme="minorHAnsi"/>
          <w:bCs/>
          <w:sz w:val="22"/>
          <w:szCs w:val="22"/>
        </w:rPr>
        <w:t xml:space="preserve">. </w:t>
      </w:r>
      <w:r w:rsidRPr="00E6095F">
        <w:rPr>
          <w:rFonts w:asciiTheme="minorHAnsi" w:hAnsiTheme="minorHAnsi"/>
          <w:sz w:val="22"/>
          <w:szCs w:val="22"/>
        </w:rPr>
        <w:t>When local sampling by the Department indicates PSP, DSP, ASP or NSP toxin is present in the area, or phytoplankton which may cause PSP, DSP, ASP or NSP toxin are found in the area, then analysis for PSP, DSP, ASP or NSP will be required prior to DMR approval for the harvest or sale of shellstock from the lease or LPA site or by persons who are registered or permitted as indicated above.</w:t>
      </w:r>
      <w:r w:rsidR="005C3203" w:rsidRPr="00E6095F">
        <w:rPr>
          <w:rFonts w:asciiTheme="minorHAnsi" w:hAnsiTheme="minorHAnsi"/>
          <w:sz w:val="22"/>
          <w:szCs w:val="22"/>
        </w:rPr>
        <w:t xml:space="preserve"> </w:t>
      </w:r>
      <w:r w:rsidRPr="00E6095F">
        <w:rPr>
          <w:rFonts w:asciiTheme="minorHAnsi" w:hAnsiTheme="minorHAnsi"/>
          <w:sz w:val="22"/>
          <w:szCs w:val="22"/>
        </w:rPr>
        <w:t>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2E8C0F3C" w14:textId="77777777" w:rsidR="000B6257" w:rsidRPr="00D615BA" w:rsidRDefault="000B6257" w:rsidP="0039744E">
      <w:pPr>
        <w:pStyle w:val="DefaultText"/>
        <w:tabs>
          <w:tab w:val="left" w:pos="720"/>
          <w:tab w:val="left" w:pos="1440"/>
          <w:tab w:val="left" w:pos="2160"/>
          <w:tab w:val="left" w:pos="2880"/>
          <w:tab w:val="left" w:pos="3600"/>
          <w:tab w:val="left" w:pos="4320"/>
        </w:tabs>
        <w:ind w:left="1080" w:hanging="360"/>
        <w:rPr>
          <w:rStyle w:val="InitialStyle"/>
          <w:rFonts w:asciiTheme="minorHAnsi" w:hAnsiTheme="minorHAnsi"/>
          <w:sz w:val="22"/>
          <w:szCs w:val="22"/>
        </w:rPr>
      </w:pPr>
    </w:p>
    <w:p w14:paraId="50B9270A" w14:textId="5D3E64AE" w:rsidR="000B6257" w:rsidRDefault="000B6257"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r w:rsidRPr="00D615BA">
        <w:rPr>
          <w:rFonts w:asciiTheme="minorHAnsi" w:hAnsiTheme="minorHAnsi"/>
          <w:sz w:val="22"/>
          <w:szCs w:val="22"/>
        </w:rPr>
        <w:lastRenderedPageBreak/>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3CD92597" w14:textId="77777777" w:rsidR="00824933" w:rsidRPr="00D615BA" w:rsidRDefault="00824933"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1621A4EC" w14:textId="187AC437" w:rsidR="000B6257" w:rsidRPr="0095675D" w:rsidRDefault="000B6257" w:rsidP="0095675D">
      <w:pPr>
        <w:pStyle w:val="DefaultText"/>
        <w:keepNext/>
        <w:keepLines/>
        <w:numPr>
          <w:ilvl w:val="0"/>
          <w:numId w:val="35"/>
        </w:numPr>
        <w:tabs>
          <w:tab w:val="left" w:pos="720"/>
          <w:tab w:val="left" w:pos="1440"/>
          <w:tab w:val="left" w:pos="2160"/>
          <w:tab w:val="left" w:pos="2880"/>
          <w:tab w:val="left" w:pos="3600"/>
          <w:tab w:val="left" w:pos="4320"/>
        </w:tabs>
        <w:ind w:left="1080"/>
        <w:rPr>
          <w:rFonts w:asciiTheme="minorHAnsi" w:hAnsiTheme="minorHAnsi"/>
          <w:bCs/>
          <w:sz w:val="22"/>
          <w:szCs w:val="22"/>
        </w:rPr>
      </w:pPr>
      <w:r w:rsidRPr="0039744E">
        <w:rPr>
          <w:rFonts w:asciiTheme="minorHAnsi" w:hAnsiTheme="minorHAnsi"/>
          <w:bCs/>
          <w:sz w:val="22"/>
          <w:szCs w:val="22"/>
        </w:rPr>
        <w:t>Requirements and procedures</w:t>
      </w:r>
      <w:r w:rsidR="0095675D">
        <w:rPr>
          <w:rFonts w:asciiTheme="minorHAnsi" w:hAnsiTheme="minorHAnsi"/>
          <w:bCs/>
          <w:sz w:val="22"/>
          <w:szCs w:val="22"/>
        </w:rPr>
        <w:t xml:space="preserve">. </w:t>
      </w:r>
      <w:r w:rsidRPr="0095675D">
        <w:rPr>
          <w:rFonts w:asciiTheme="minorHAnsi" w:hAnsiTheme="minorHAnsi"/>
          <w:sz w:val="22"/>
          <w:szCs w:val="22"/>
        </w:rPr>
        <w:t>Sample results will be reported to the lease or LPA license holder, registrant or permit holder on a marine biotoxin analysis certificate issued by the DMR Public Health Division.</w:t>
      </w:r>
    </w:p>
    <w:p w14:paraId="23C0A882"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Fonts w:asciiTheme="minorHAnsi" w:hAnsiTheme="minorHAnsi"/>
          <w:sz w:val="22"/>
          <w:szCs w:val="22"/>
        </w:rPr>
      </w:pPr>
    </w:p>
    <w:p w14:paraId="4EA26E93" w14:textId="6A0DA706" w:rsidR="005C3203" w:rsidRPr="00E66E63" w:rsidRDefault="000B6257" w:rsidP="00E66E63">
      <w:pPr>
        <w:pStyle w:val="DefaultText"/>
        <w:numPr>
          <w:ilvl w:val="1"/>
          <w:numId w:val="29"/>
        </w:numPr>
        <w:tabs>
          <w:tab w:val="left" w:pos="720"/>
          <w:tab w:val="left" w:pos="1440"/>
          <w:tab w:val="left" w:pos="2160"/>
          <w:tab w:val="left" w:pos="2880"/>
          <w:tab w:val="left" w:pos="3600"/>
          <w:tab w:val="left" w:pos="4320"/>
        </w:tabs>
        <w:ind w:left="1440"/>
        <w:rPr>
          <w:rFonts w:asciiTheme="minorHAnsi" w:hAnsiTheme="minorHAnsi"/>
          <w:bCs/>
          <w:sz w:val="22"/>
          <w:szCs w:val="22"/>
        </w:rPr>
      </w:pPr>
      <w:r w:rsidRPr="0039744E">
        <w:rPr>
          <w:rFonts w:asciiTheme="minorHAnsi" w:hAnsiTheme="minorHAnsi"/>
          <w:bCs/>
          <w:sz w:val="22"/>
          <w:szCs w:val="22"/>
        </w:rPr>
        <w:t>Monitoring</w:t>
      </w:r>
      <w:r w:rsidR="00E66E63">
        <w:rPr>
          <w:rFonts w:asciiTheme="minorHAnsi" w:hAnsiTheme="minorHAnsi"/>
          <w:bCs/>
          <w:sz w:val="22"/>
          <w:szCs w:val="22"/>
        </w:rPr>
        <w:t xml:space="preserve">. </w:t>
      </w:r>
      <w:r w:rsidRPr="00E66E63">
        <w:rPr>
          <w:rFonts w:asciiTheme="minorHAnsi" w:hAnsiTheme="minorHAnsi"/>
          <w:sz w:val="22"/>
          <w:szCs w:val="22"/>
        </w:rPr>
        <w:t>The cost of monitoring for marine biotoxins, when required under the provisions of this section, shall be paid for by the lease or LPA license holder, registrant or permit holder.</w:t>
      </w:r>
      <w:r w:rsidR="005C3203" w:rsidRPr="00E66E63">
        <w:rPr>
          <w:rFonts w:asciiTheme="minorHAnsi" w:hAnsiTheme="minorHAnsi"/>
          <w:sz w:val="22"/>
          <w:szCs w:val="22"/>
        </w:rPr>
        <w:t xml:space="preserve"> </w:t>
      </w:r>
      <w:r w:rsidRPr="00E66E63">
        <w:rPr>
          <w:rFonts w:asciiTheme="minorHAnsi" w:hAnsiTheme="minorHAnsi"/>
          <w:sz w:val="22"/>
          <w:szCs w:val="22"/>
        </w:rPr>
        <w:t>When monitoring is required, it must be done prior to the harvest of shellstock from the site for human consumption, or for any other commercial or non-commercial use.</w:t>
      </w:r>
    </w:p>
    <w:p w14:paraId="4878EE05"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sz w:val="22"/>
          <w:szCs w:val="22"/>
        </w:rPr>
      </w:pPr>
    </w:p>
    <w:p w14:paraId="636B1D73" w14:textId="15EA3C4D" w:rsidR="000B6257" w:rsidRPr="00523AE3" w:rsidRDefault="000B6257" w:rsidP="00523AE3">
      <w:pPr>
        <w:pStyle w:val="BodyText2"/>
        <w:numPr>
          <w:ilvl w:val="0"/>
          <w:numId w:val="33"/>
        </w:numPr>
        <w:tabs>
          <w:tab w:val="left" w:pos="720"/>
          <w:tab w:val="left" w:pos="1440"/>
          <w:tab w:val="left" w:pos="2160"/>
          <w:tab w:val="left" w:pos="2880"/>
          <w:tab w:val="left" w:pos="3600"/>
          <w:tab w:val="left" w:pos="4320"/>
        </w:tabs>
        <w:rPr>
          <w:rFonts w:asciiTheme="minorHAnsi" w:hAnsiTheme="minorHAnsi" w:cs="Times New Roman"/>
          <w:bCs w:val="0"/>
          <w:color w:val="auto"/>
          <w:sz w:val="22"/>
          <w:szCs w:val="22"/>
        </w:rPr>
      </w:pPr>
      <w:r w:rsidRPr="00030835">
        <w:rPr>
          <w:rFonts w:asciiTheme="minorHAnsi" w:hAnsiTheme="minorHAnsi" w:cs="Times New Roman"/>
          <w:bCs w:val="0"/>
          <w:color w:val="auto"/>
          <w:sz w:val="22"/>
          <w:szCs w:val="22"/>
        </w:rPr>
        <w:t>Closed Areas</w:t>
      </w:r>
      <w:r w:rsidR="00523AE3">
        <w:rPr>
          <w:rFonts w:asciiTheme="minorHAnsi" w:hAnsiTheme="minorHAnsi" w:cs="Times New Roman"/>
          <w:bCs w:val="0"/>
          <w:color w:val="auto"/>
          <w:sz w:val="22"/>
          <w:szCs w:val="22"/>
        </w:rPr>
        <w:t xml:space="preserve">. </w:t>
      </w:r>
      <w:r w:rsidRPr="00523AE3">
        <w:rPr>
          <w:rFonts w:asciiTheme="minorHAnsi" w:hAnsiTheme="minorHAnsi" w:cs="Times New Roman"/>
          <w:b w:val="0"/>
          <w:bCs w:val="0"/>
          <w:color w:val="auto"/>
          <w:sz w:val="22"/>
          <w:szCs w:val="22"/>
        </w:rPr>
        <w:t>Harvest of shellstock is prohibited in areas that are closed due to bacterial pollution pursuant to Chapter 95.</w:t>
      </w:r>
      <w:r w:rsidR="005C3203" w:rsidRPr="00523AE3">
        <w:rPr>
          <w:rFonts w:asciiTheme="minorHAnsi" w:hAnsiTheme="minorHAnsi" w:cs="Times New Roman"/>
          <w:b w:val="0"/>
          <w:bCs w:val="0"/>
          <w:color w:val="auto"/>
          <w:sz w:val="22"/>
          <w:szCs w:val="22"/>
        </w:rPr>
        <w:t xml:space="preserve"> </w:t>
      </w:r>
      <w:r w:rsidRPr="00523AE3">
        <w:rPr>
          <w:rFonts w:asciiTheme="minorHAnsi" w:hAnsiTheme="minorHAnsi" w:cs="Times New Roman"/>
          <w:b w:val="0"/>
          <w:bCs w:val="0"/>
          <w:color w:val="auto"/>
          <w:sz w:val="22"/>
          <w:szCs w:val="22"/>
        </w:rPr>
        <w:t>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r w:rsidR="000A3518">
        <w:rPr>
          <w:rFonts w:asciiTheme="minorHAnsi" w:hAnsiTheme="minorHAnsi" w:cs="Times New Roman"/>
          <w:b w:val="0"/>
          <w:bCs w:val="0"/>
          <w:color w:val="auto"/>
          <w:sz w:val="22"/>
          <w:szCs w:val="22"/>
        </w:rPr>
        <w:t>.</w:t>
      </w:r>
    </w:p>
    <w:p w14:paraId="1F55BA7E" w14:textId="77777777" w:rsidR="000B6257" w:rsidRPr="00030835"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b/>
          <w:sz w:val="22"/>
          <w:szCs w:val="22"/>
        </w:rPr>
      </w:pPr>
    </w:p>
    <w:p w14:paraId="45E3501D" w14:textId="74D029FF" w:rsidR="000B6257" w:rsidRPr="00523AE3" w:rsidRDefault="000B6257" w:rsidP="00523AE3">
      <w:pPr>
        <w:pStyle w:val="DefaultText"/>
        <w:numPr>
          <w:ilvl w:val="0"/>
          <w:numId w:val="33"/>
        </w:numPr>
        <w:tabs>
          <w:tab w:val="left" w:pos="720"/>
          <w:tab w:val="left" w:pos="1440"/>
          <w:tab w:val="left" w:pos="2160"/>
          <w:tab w:val="left" w:pos="2880"/>
          <w:tab w:val="left" w:pos="3600"/>
          <w:tab w:val="left" w:pos="4320"/>
        </w:tabs>
        <w:rPr>
          <w:rFonts w:asciiTheme="minorHAnsi" w:hAnsiTheme="minorHAnsi"/>
          <w:b/>
          <w:sz w:val="22"/>
          <w:szCs w:val="22"/>
        </w:rPr>
      </w:pPr>
      <w:r w:rsidRPr="00030835">
        <w:rPr>
          <w:rFonts w:asciiTheme="minorHAnsi" w:hAnsiTheme="minorHAnsi"/>
          <w:b/>
          <w:sz w:val="22"/>
          <w:szCs w:val="22"/>
        </w:rPr>
        <w:t>Record keeping</w:t>
      </w:r>
      <w:r w:rsidR="00523AE3">
        <w:rPr>
          <w:rFonts w:asciiTheme="minorHAnsi" w:hAnsiTheme="minorHAnsi"/>
          <w:b/>
          <w:sz w:val="22"/>
          <w:szCs w:val="22"/>
        </w:rPr>
        <w:t xml:space="preserve">. </w:t>
      </w:r>
      <w:r w:rsidRPr="00523AE3">
        <w:rPr>
          <w:rFonts w:asciiTheme="minorHAnsi" w:hAnsiTheme="minorHAnsi"/>
          <w:sz w:val="22"/>
          <w:szCs w:val="22"/>
        </w:rPr>
        <w:t>Complete, legible and accurate records of transport, transfer, harvest, and monitoring must be maintained by the lease or LPA license-holder, registrant or permit holder and must be made available for inspection for at least two (2) years.</w:t>
      </w:r>
      <w:r w:rsidR="005C3203" w:rsidRPr="00523AE3">
        <w:rPr>
          <w:rFonts w:asciiTheme="minorHAnsi" w:hAnsiTheme="minorHAnsi"/>
          <w:sz w:val="22"/>
          <w:szCs w:val="22"/>
        </w:rPr>
        <w:t xml:space="preserve"> </w:t>
      </w:r>
      <w:r w:rsidRPr="00523AE3">
        <w:rPr>
          <w:rFonts w:asciiTheme="minorHAnsi" w:hAnsiTheme="minorHAnsi"/>
          <w:sz w:val="22"/>
          <w:szCs w:val="22"/>
        </w:rPr>
        <w:t>The records must include the:</w:t>
      </w:r>
    </w:p>
    <w:p w14:paraId="3C8554F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rPr>
          <w:rFonts w:asciiTheme="minorHAnsi" w:hAnsiTheme="minorHAnsi"/>
          <w:sz w:val="22"/>
          <w:szCs w:val="22"/>
        </w:rPr>
      </w:pPr>
    </w:p>
    <w:p w14:paraId="73D1CD50"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Department’s Lease ID, LPA license, registrant or permit holder number, site location, date and data related to marine biotoxin analyses;</w:t>
      </w:r>
    </w:p>
    <w:p w14:paraId="6DE3366F" w14:textId="77777777" w:rsidR="0039744E" w:rsidRDefault="0039744E" w:rsidP="0039744E">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574E35B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Source of shellfish, including seed if the seed is from growing areas which are not in the approved classification status pursuant to Chapter 2.90 and/or Chapter 15;</w:t>
      </w:r>
    </w:p>
    <w:p w14:paraId="6E6FE846" w14:textId="77777777" w:rsidR="0039744E" w:rsidRDefault="0039744E" w:rsidP="0039744E">
      <w:pPr>
        <w:pStyle w:val="ListParagraph"/>
        <w:rPr>
          <w:rFonts w:asciiTheme="minorHAnsi" w:hAnsiTheme="minorHAnsi"/>
          <w:sz w:val="22"/>
          <w:szCs w:val="22"/>
        </w:rPr>
      </w:pPr>
    </w:p>
    <w:p w14:paraId="5908FB8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Dates of transplanting and harvest;</w:t>
      </w:r>
    </w:p>
    <w:p w14:paraId="48A6A896" w14:textId="77777777" w:rsidR="0039744E" w:rsidRDefault="0039744E" w:rsidP="0039744E">
      <w:pPr>
        <w:pStyle w:val="ListParagraph"/>
        <w:rPr>
          <w:rFonts w:asciiTheme="minorHAnsi" w:hAnsiTheme="minorHAnsi"/>
          <w:sz w:val="22"/>
          <w:szCs w:val="22"/>
        </w:rPr>
      </w:pPr>
    </w:p>
    <w:p w14:paraId="7FAA301C"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Detailed records of sales;</w:t>
      </w:r>
    </w:p>
    <w:p w14:paraId="3F049B08" w14:textId="77777777" w:rsidR="0039744E" w:rsidRDefault="0039744E" w:rsidP="0039744E">
      <w:pPr>
        <w:pStyle w:val="ListParagraph"/>
        <w:rPr>
          <w:rFonts w:asciiTheme="minorHAnsi" w:hAnsiTheme="minorHAnsi"/>
          <w:sz w:val="22"/>
          <w:szCs w:val="22"/>
        </w:rPr>
      </w:pPr>
    </w:p>
    <w:p w14:paraId="1A4D4E22"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Water source, its treatment method, if necessary, and its quality in land based systems pursuant to Chapter 15.32, 15.33, 15.34 and or 15.35; and</w:t>
      </w:r>
    </w:p>
    <w:p w14:paraId="22BB25CD" w14:textId="77777777" w:rsidR="0039744E" w:rsidRDefault="0039744E" w:rsidP="0039744E">
      <w:pPr>
        <w:pStyle w:val="ListParagraph"/>
        <w:rPr>
          <w:rStyle w:val="InitialStyle"/>
          <w:rFonts w:asciiTheme="minorHAnsi" w:hAnsiTheme="minorHAnsi"/>
          <w:sz w:val="22"/>
          <w:szCs w:val="22"/>
        </w:rPr>
      </w:pPr>
    </w:p>
    <w:p w14:paraId="2BE951E9" w14:textId="60A7A40C" w:rsidR="005C3203" w:rsidRPr="0039744E" w:rsidRDefault="000B6257" w:rsidP="0039744E">
      <w:pPr>
        <w:pStyle w:val="DefaultText"/>
        <w:numPr>
          <w:ilvl w:val="0"/>
          <w:numId w:val="36"/>
        </w:numPr>
        <w:tabs>
          <w:tab w:val="left" w:pos="720"/>
          <w:tab w:val="left" w:pos="1440"/>
          <w:tab w:val="left" w:pos="2160"/>
          <w:tab w:val="left" w:pos="2880"/>
          <w:tab w:val="left" w:pos="3600"/>
          <w:tab w:val="left" w:pos="4320"/>
        </w:tabs>
        <w:rPr>
          <w:rStyle w:val="InitialStyle"/>
          <w:rFonts w:asciiTheme="minorHAnsi" w:hAnsiTheme="minorHAnsi"/>
          <w:sz w:val="22"/>
          <w:szCs w:val="22"/>
        </w:rPr>
      </w:pPr>
      <w:r w:rsidRPr="0039744E">
        <w:rPr>
          <w:rStyle w:val="InitialStyle"/>
          <w:rFonts w:asciiTheme="minorHAnsi" w:hAnsiTheme="minorHAnsi"/>
          <w:sz w:val="22"/>
          <w:szCs w:val="22"/>
        </w:rPr>
        <w:t>Records of the origin and health status of all seed or shellfish stocks reared on the lease or LPA site</w:t>
      </w:r>
      <w:r w:rsidRPr="0039744E">
        <w:rPr>
          <w:rFonts w:asciiTheme="minorHAnsi" w:hAnsiTheme="minorHAnsi"/>
          <w:sz w:val="22"/>
          <w:szCs w:val="22"/>
        </w:rPr>
        <w:t>, or by the registrant or permit holder</w:t>
      </w:r>
      <w:r w:rsidRPr="0039744E">
        <w:rPr>
          <w:rStyle w:val="InitialStyle"/>
          <w:rFonts w:asciiTheme="minorHAnsi" w:hAnsiTheme="minorHAnsi"/>
          <w:sz w:val="22"/>
          <w:szCs w:val="22"/>
        </w:rPr>
        <w:t>.</w:t>
      </w:r>
    </w:p>
    <w:p w14:paraId="30F81E9A"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39BAD44F" w14:textId="5A2DBC26" w:rsidR="000B6257" w:rsidRDefault="000B6257" w:rsidP="0039744E">
      <w:pPr>
        <w:pStyle w:val="DefaultText"/>
        <w:numPr>
          <w:ilvl w:val="0"/>
          <w:numId w:val="33"/>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Shellfish harvested from the site must be kept in containers that prevent commingling of different harvest lots.</w:t>
      </w:r>
    </w:p>
    <w:p w14:paraId="6FB700A3" w14:textId="77777777" w:rsidR="00E66E63" w:rsidRPr="00D615BA" w:rsidRDefault="00E66E63" w:rsidP="00E66E63">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4F6FB6C9" w14:textId="77777777" w:rsidR="00B11FA0" w:rsidRPr="00D615BA" w:rsidRDefault="00B11FA0" w:rsidP="00474C7B">
      <w:pPr>
        <w:pStyle w:val="DefaultText"/>
        <w:tabs>
          <w:tab w:val="left" w:pos="720"/>
          <w:tab w:val="left" w:pos="1440"/>
          <w:tab w:val="left" w:pos="2160"/>
          <w:tab w:val="left" w:pos="2880"/>
          <w:tab w:val="left" w:pos="3600"/>
          <w:tab w:val="left" w:pos="4320"/>
        </w:tabs>
        <w:ind w:left="1440" w:hanging="720"/>
        <w:rPr>
          <w:rFonts w:asciiTheme="minorHAnsi" w:hAnsiTheme="minorHAnsi"/>
          <w:sz w:val="22"/>
          <w:szCs w:val="22"/>
        </w:rPr>
      </w:pPr>
    </w:p>
    <w:p w14:paraId="70CC0DC1" w14:textId="77777777" w:rsidR="00B56EB6" w:rsidRDefault="00B56EB6" w:rsidP="00474C7B">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7E0997F1" w14:textId="6045CCBB" w:rsidR="005C3203" w:rsidRPr="00D615BA" w:rsidRDefault="000B6257" w:rsidP="00B56EB6">
      <w:pPr>
        <w:pStyle w:val="Heading2"/>
        <w:rPr>
          <w:u w:val="single"/>
        </w:rPr>
      </w:pPr>
      <w:r w:rsidRPr="00D615BA">
        <w:lastRenderedPageBreak/>
        <w:t>9.08</w:t>
      </w:r>
      <w:r w:rsidR="00677C9D" w:rsidRPr="00D615BA">
        <w:tab/>
      </w:r>
      <w:r w:rsidRPr="00D615BA">
        <w:t>Shellstock Time to Temperature Controls</w:t>
      </w:r>
    </w:p>
    <w:p w14:paraId="5116F861" w14:textId="77777777" w:rsidR="000B6257" w:rsidRPr="00D615BA" w:rsidRDefault="000B6257" w:rsidP="008A044C">
      <w:pPr>
        <w:pStyle w:val="BodyText2"/>
        <w:tabs>
          <w:tab w:val="left" w:pos="720"/>
          <w:tab w:val="left" w:pos="1440"/>
          <w:tab w:val="left" w:pos="2160"/>
          <w:tab w:val="left" w:pos="2880"/>
          <w:tab w:val="left" w:pos="3600"/>
          <w:tab w:val="left" w:pos="4320"/>
        </w:tabs>
        <w:ind w:left="360"/>
        <w:rPr>
          <w:rStyle w:val="InitialStyle"/>
          <w:rFonts w:asciiTheme="minorHAnsi" w:hAnsiTheme="minorHAnsi" w:cs="Times New Roman"/>
          <w:sz w:val="22"/>
          <w:szCs w:val="22"/>
        </w:rPr>
      </w:pPr>
    </w:p>
    <w:p w14:paraId="79437694" w14:textId="5FB0FBE3" w:rsidR="005C3203" w:rsidRPr="00D615BA" w:rsidRDefault="000B6257" w:rsidP="0039744E">
      <w:pPr>
        <w:pStyle w:val="BodyText2"/>
        <w:tabs>
          <w:tab w:val="left" w:pos="720"/>
          <w:tab w:val="left" w:pos="1440"/>
          <w:tab w:val="left" w:pos="2160"/>
          <w:tab w:val="left" w:pos="2880"/>
          <w:tab w:val="left" w:pos="3600"/>
          <w:tab w:val="left" w:pos="4320"/>
        </w:tabs>
        <w:ind w:left="360"/>
        <w:rPr>
          <w:rFonts w:asciiTheme="minorHAnsi" w:hAnsiTheme="minorHAnsi" w:cs="Times New Roman"/>
          <w:b w:val="0"/>
          <w:bCs w:val="0"/>
          <w:color w:val="auto"/>
          <w:sz w:val="22"/>
          <w:szCs w:val="22"/>
        </w:rPr>
      </w:pPr>
      <w:r w:rsidRPr="00D615BA">
        <w:rPr>
          <w:rStyle w:val="InitialStyle"/>
          <w:rFonts w:asciiTheme="minorHAnsi" w:hAnsiTheme="minorHAnsi" w:cs="Times New Roman"/>
          <w:b w:val="0"/>
          <w:bCs w:val="0"/>
          <w:sz w:val="22"/>
          <w:szCs w:val="22"/>
        </w:rPr>
        <w:t>Harvested shellstock shall be delivered within 18</w:t>
      </w:r>
      <w:r w:rsidR="005C3203" w:rsidRPr="00D615BA">
        <w:rPr>
          <w:rStyle w:val="InitialStyle"/>
          <w:rFonts w:asciiTheme="minorHAnsi" w:hAnsiTheme="minorHAnsi" w:cs="Times New Roman"/>
          <w:b w:val="0"/>
          <w:bCs w:val="0"/>
          <w:sz w:val="22"/>
          <w:szCs w:val="22"/>
        </w:rPr>
        <w:t xml:space="preserve"> </w:t>
      </w:r>
      <w:r w:rsidRPr="00D615BA">
        <w:rPr>
          <w:rStyle w:val="InitialStyle"/>
          <w:rFonts w:asciiTheme="minorHAnsi" w:hAnsiTheme="minorHAnsi" w:cs="Times New Roman"/>
          <w:b w:val="0"/>
          <w:bCs w:val="0"/>
          <w:sz w:val="22"/>
          <w:szCs w:val="22"/>
        </w:rPr>
        <w:t>hours from the time of harvest (Chapter 9.06(</w:t>
      </w:r>
      <w:r w:rsidR="0039744E">
        <w:rPr>
          <w:rStyle w:val="InitialStyle"/>
          <w:rFonts w:asciiTheme="minorHAnsi" w:hAnsiTheme="minorHAnsi" w:cs="Times New Roman"/>
          <w:b w:val="0"/>
          <w:bCs w:val="0"/>
          <w:sz w:val="22"/>
          <w:szCs w:val="22"/>
        </w:rPr>
        <w:t>2</w:t>
      </w:r>
      <w:r w:rsidRPr="00D615BA">
        <w:rPr>
          <w:rStyle w:val="InitialStyle"/>
          <w:rFonts w:asciiTheme="minorHAnsi" w:hAnsiTheme="minorHAnsi" w:cs="Times New Roman"/>
          <w:b w:val="0"/>
          <w:bCs w:val="0"/>
          <w:sz w:val="22"/>
          <w:szCs w:val="22"/>
        </w:rPr>
        <w:t>)(</w:t>
      </w:r>
      <w:r w:rsidR="0039744E">
        <w:rPr>
          <w:rStyle w:val="InitialStyle"/>
          <w:rFonts w:asciiTheme="minorHAnsi" w:hAnsiTheme="minorHAnsi" w:cs="Times New Roman"/>
          <w:b w:val="0"/>
          <w:bCs w:val="0"/>
          <w:sz w:val="22"/>
          <w:szCs w:val="22"/>
        </w:rPr>
        <w:t>E</w:t>
      </w:r>
      <w:r w:rsidRPr="00D615BA">
        <w:rPr>
          <w:rStyle w:val="InitialStyle"/>
          <w:rFonts w:asciiTheme="minorHAnsi" w:hAnsiTheme="minorHAnsi" w:cs="Times New Roman"/>
          <w:b w:val="0"/>
          <w:bCs w:val="0"/>
          <w:sz w:val="22"/>
          <w:szCs w:val="22"/>
        </w:rPr>
        <w:t>)) on the shellstock tag to temperature control, i.e. a certified dealer or direct market/consumer within the State of Maine from May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September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 xml:space="preserve"> and within 24 hours from October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April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w:t>
      </w:r>
      <w:r w:rsidR="005C3203" w:rsidRPr="00D615BA">
        <w:rPr>
          <w:rStyle w:val="InitialStyle"/>
          <w:rFonts w:asciiTheme="minorHAnsi" w:hAnsiTheme="minorHAnsi" w:cs="Times New Roman"/>
          <w:b w:val="0"/>
          <w:bCs w:val="0"/>
          <w:sz w:val="22"/>
          <w:szCs w:val="22"/>
        </w:rPr>
        <w:t xml:space="preserve"> </w:t>
      </w:r>
      <w:r w:rsidRPr="00D615BA">
        <w:rPr>
          <w:rFonts w:asciiTheme="minorHAnsi" w:hAnsiTheme="minorHAnsi" w:cs="Times New Roman"/>
          <w:b w:val="0"/>
          <w:bCs w:val="0"/>
          <w:color w:val="auto"/>
          <w:sz w:val="22"/>
          <w:szCs w:val="22"/>
        </w:rPr>
        <w:t>Time and temperature control requirements must be set in accordance with the NSSP Model Ordinance, Chapter VIII Control of Shellfish Harvesting and DMR Chapter 15.02(A)(91).</w:t>
      </w:r>
    </w:p>
    <w:p w14:paraId="2C2907B3"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3B9C0099"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time to temperature requirements for the harvesting of all shellstock to ensure that harvesters shall comply with Level 3 from the NSSP Model Ordinance which is an Average Monthly Maximum Air Temperature of &gt;60 °F - 80 °F (15 °C</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- 27 °C) and a Maximum Hours from Exposure to Temperature Control of 18 hours</w:t>
      </w:r>
      <w:r w:rsidRPr="0039744E">
        <w:rPr>
          <w:rStyle w:val="InitialStyle"/>
          <w:rFonts w:asciiTheme="minorHAnsi" w:hAnsiTheme="minorHAnsi"/>
          <w:sz w:val="22"/>
          <w:szCs w:val="22"/>
          <w:u w:val="single"/>
        </w:rPr>
        <w:t xml:space="preserve"> </w:t>
      </w:r>
      <w:r w:rsidRPr="0039744E">
        <w:rPr>
          <w:rStyle w:val="InitialStyle"/>
          <w:rFonts w:asciiTheme="minorHAnsi" w:hAnsiTheme="minorHAnsi"/>
          <w:sz w:val="22"/>
          <w:szCs w:val="22"/>
        </w:rPr>
        <w:t>from May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September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 xml:space="preserve"> and with Level 2 from the NSSP Model Ordinance which is an Average Monthly Maximum Air Temperature of </w:t>
      </w:r>
      <w:r w:rsidRPr="0039744E">
        <w:rPr>
          <w:rFonts w:asciiTheme="minorHAnsi" w:hAnsiTheme="minorHAnsi"/>
          <w:sz w:val="22"/>
          <w:szCs w:val="22"/>
        </w:rPr>
        <w:t>50°F - 60 °F (10°C - 15 °C)</w:t>
      </w:r>
      <w:r w:rsidRPr="0039744E">
        <w:rPr>
          <w:rStyle w:val="InitialStyle"/>
          <w:rFonts w:asciiTheme="minorHAnsi" w:hAnsiTheme="minorHAnsi"/>
          <w:sz w:val="22"/>
          <w:szCs w:val="22"/>
        </w:rPr>
        <w:t xml:space="preserve"> and a Maximum Hours from Exposure to Temperature Control of 24 hours from October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April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w:t>
      </w:r>
    </w:p>
    <w:p w14:paraId="3EC0BBD0" w14:textId="77777777" w:rsidR="0039744E" w:rsidRPr="0039744E" w:rsidRDefault="0039744E" w:rsidP="0039744E">
      <w:pPr>
        <w:pStyle w:val="ListParagraph"/>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p>
    <w:p w14:paraId="31C445DE"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water or air temperature to be applied to the requirement above for each growing area shall be established by averaging the previous five (5) years maximum monthly water or air temperatures.</w:t>
      </w:r>
    </w:p>
    <w:p w14:paraId="51B91E41" w14:textId="77777777" w:rsidR="0039744E" w:rsidRPr="0039744E" w:rsidRDefault="0039744E" w:rsidP="0039744E">
      <w:pPr>
        <w:pStyle w:val="ListParagraph"/>
        <w:rPr>
          <w:rStyle w:val="InitialStyle"/>
          <w:rFonts w:asciiTheme="minorHAnsi" w:hAnsiTheme="minorHAnsi"/>
          <w:sz w:val="22"/>
          <w:szCs w:val="22"/>
        </w:rPr>
      </w:pPr>
    </w:p>
    <w:p w14:paraId="6D32F2AB" w14:textId="2E208CBF" w:rsidR="000B6257"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All harvesters shall provide trip records to the initial dealer demonstrating compliance with the time to temperature requirements.</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The harvest tag may be used to meet this requirement.</w:t>
      </w:r>
    </w:p>
    <w:p w14:paraId="5694708C"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17AE9064" w14:textId="77777777" w:rsidR="00474C7B" w:rsidRPr="00D615BA" w:rsidRDefault="00474C7B" w:rsidP="008A044C">
      <w:pPr>
        <w:tabs>
          <w:tab w:val="left" w:pos="720"/>
          <w:tab w:val="left" w:pos="1440"/>
          <w:tab w:val="left" w:pos="2160"/>
          <w:tab w:val="left" w:pos="2880"/>
          <w:tab w:val="left" w:pos="3600"/>
          <w:tab w:val="left" w:pos="4320"/>
        </w:tabs>
        <w:rPr>
          <w:rFonts w:asciiTheme="minorHAnsi" w:hAnsiTheme="minorHAnsi"/>
          <w:sz w:val="22"/>
          <w:szCs w:val="22"/>
        </w:rPr>
      </w:pPr>
    </w:p>
    <w:p w14:paraId="1EE60487" w14:textId="77777777" w:rsidR="000B6257" w:rsidRPr="00D615BA" w:rsidRDefault="000B6257" w:rsidP="00E26CA9">
      <w:pPr>
        <w:pStyle w:val="Heading2"/>
        <w:rPr>
          <w:rStyle w:val="InitialStyle"/>
          <w:rFonts w:asciiTheme="minorHAnsi" w:hAnsiTheme="minorHAnsi"/>
          <w:b w:val="0"/>
          <w:sz w:val="22"/>
        </w:rPr>
      </w:pPr>
      <w:r w:rsidRPr="00D615BA">
        <w:rPr>
          <w:rStyle w:val="InitialStyle"/>
          <w:rFonts w:asciiTheme="minorHAnsi" w:hAnsiTheme="minorHAnsi"/>
          <w:sz w:val="22"/>
        </w:rPr>
        <w:t>9.09</w:t>
      </w:r>
      <w:r w:rsidRPr="00D615BA">
        <w:rPr>
          <w:rStyle w:val="InitialStyle"/>
          <w:rFonts w:asciiTheme="minorHAnsi" w:hAnsiTheme="minorHAnsi"/>
          <w:sz w:val="22"/>
        </w:rPr>
        <w:tab/>
        <w:t>Non-compliance</w:t>
      </w:r>
    </w:p>
    <w:p w14:paraId="79486B5B"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6A4B8ABA" w14:textId="77777777" w:rsidR="000B6257" w:rsidRPr="00D615BA" w:rsidRDefault="000B6257" w:rsidP="0039744E">
      <w:pPr>
        <w:pStyle w:val="DefaultText"/>
        <w:tabs>
          <w:tab w:val="left" w:pos="720"/>
          <w:tab w:val="left" w:pos="1440"/>
          <w:tab w:val="left" w:pos="2160"/>
          <w:tab w:val="left" w:pos="2880"/>
          <w:tab w:val="left" w:pos="3600"/>
          <w:tab w:val="left" w:pos="4320"/>
        </w:tabs>
        <w:ind w:left="360"/>
        <w:rPr>
          <w:rStyle w:val="InitialStyle"/>
          <w:rFonts w:asciiTheme="minorHAnsi" w:hAnsiTheme="minorHAnsi"/>
          <w:sz w:val="22"/>
          <w:szCs w:val="22"/>
        </w:rPr>
      </w:pPr>
      <w:r w:rsidRPr="00D615BA">
        <w:rPr>
          <w:rStyle w:val="InitialStyle"/>
          <w:rFonts w:asciiTheme="minorHAnsi" w:hAnsiTheme="minorHAnsi"/>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6F15E76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Style w:val="InitialStyle"/>
          <w:rFonts w:asciiTheme="minorHAnsi" w:hAnsiTheme="minorHAnsi"/>
          <w:sz w:val="22"/>
          <w:szCs w:val="22"/>
        </w:rPr>
      </w:pPr>
    </w:p>
    <w:p w14:paraId="1B5CCB37" w14:textId="77777777" w:rsidR="0039744E" w:rsidRDefault="0039744E"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Pr>
          <w:rStyle w:val="InitialStyle"/>
          <w:rFonts w:asciiTheme="minorHAnsi" w:hAnsiTheme="minorHAnsi"/>
          <w:sz w:val="22"/>
          <w:szCs w:val="22"/>
        </w:rPr>
        <w:t>The C</w:t>
      </w:r>
      <w:r w:rsidR="000B6257" w:rsidRPr="00D615BA">
        <w:rPr>
          <w:rStyle w:val="InitialStyle"/>
          <w:rFonts w:asciiTheme="minorHAnsi" w:hAnsiTheme="minorHAnsi"/>
          <w:sz w:val="22"/>
          <w:szCs w:val="22"/>
        </w:rPr>
        <w:t>ommissioner shall advise the applicant for renewal by certified mail, return receipt requested, of the refusal and the grounds for this refusal.</w:t>
      </w:r>
    </w:p>
    <w:p w14:paraId="7FECADAA" w14:textId="77777777" w:rsidR="0039744E" w:rsidRDefault="0039744E" w:rsidP="0039744E">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27EC7CCF"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704EFBF1" w14:textId="77777777" w:rsidR="0039744E" w:rsidRDefault="0039744E" w:rsidP="0039744E">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813E2D"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lastRenderedPageBreak/>
        <w:t>If an adjudicatory hearing is requested, the Commissioner shall schedule a hearing within 10 days of the Department's receipt of the written request for hearing, unless a longer period is mutually agreed to in writing.</w:t>
      </w:r>
    </w:p>
    <w:p w14:paraId="4B3B4659" w14:textId="77777777" w:rsidR="0039744E" w:rsidRDefault="0039744E" w:rsidP="0039744E">
      <w:pPr>
        <w:pStyle w:val="ListParagraph"/>
        <w:rPr>
          <w:rStyle w:val="InitialStyle"/>
          <w:rFonts w:asciiTheme="minorHAnsi" w:hAnsiTheme="minorHAnsi"/>
          <w:sz w:val="22"/>
          <w:szCs w:val="22"/>
        </w:rPr>
      </w:pPr>
    </w:p>
    <w:p w14:paraId="35892D88" w14:textId="7F444E6A" w:rsidR="000B6257"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Notice of the hearing date, time and location shall be given immediately to the applicant.</w:t>
      </w:r>
    </w:p>
    <w:p w14:paraId="29E1A970"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512DE6B5" w14:textId="77777777" w:rsidR="00793217" w:rsidRPr="00D615BA" w:rsidRDefault="00793217" w:rsidP="00793217">
      <w:pPr>
        <w:tabs>
          <w:tab w:val="left" w:pos="720"/>
          <w:tab w:val="left" w:pos="1440"/>
          <w:tab w:val="left" w:pos="2160"/>
          <w:tab w:val="left" w:pos="2880"/>
          <w:tab w:val="left" w:pos="3600"/>
          <w:tab w:val="left" w:pos="4320"/>
        </w:tabs>
        <w:rPr>
          <w:rFonts w:asciiTheme="minorHAnsi" w:hAnsiTheme="minorHAnsi"/>
          <w:sz w:val="22"/>
          <w:szCs w:val="22"/>
        </w:rPr>
      </w:pPr>
    </w:p>
    <w:p w14:paraId="17AD4683" w14:textId="6D76D100" w:rsidR="00793217" w:rsidRDefault="00793217" w:rsidP="00793217">
      <w:pPr>
        <w:pStyle w:val="Heading2"/>
        <w:rPr>
          <w:rStyle w:val="InitialStyle"/>
          <w:rFonts w:asciiTheme="minorHAnsi" w:hAnsiTheme="minorHAnsi"/>
          <w:sz w:val="22"/>
        </w:rPr>
      </w:pPr>
      <w:r w:rsidRPr="00D615BA">
        <w:rPr>
          <w:rStyle w:val="InitialStyle"/>
          <w:rFonts w:asciiTheme="minorHAnsi" w:hAnsiTheme="minorHAnsi"/>
          <w:sz w:val="22"/>
        </w:rPr>
        <w:t>9.</w:t>
      </w:r>
      <w:r>
        <w:rPr>
          <w:rStyle w:val="InitialStyle"/>
          <w:rFonts w:asciiTheme="minorHAnsi" w:hAnsiTheme="minorHAnsi"/>
          <w:sz w:val="22"/>
        </w:rPr>
        <w:t>10</w:t>
      </w:r>
      <w:r w:rsidRPr="00D615BA">
        <w:rPr>
          <w:rStyle w:val="InitialStyle"/>
          <w:rFonts w:asciiTheme="minorHAnsi" w:hAnsiTheme="minorHAnsi"/>
          <w:sz w:val="22"/>
        </w:rPr>
        <w:tab/>
      </w:r>
      <w:r>
        <w:rPr>
          <w:rStyle w:val="InitialStyle"/>
          <w:rFonts w:asciiTheme="minorHAnsi" w:hAnsiTheme="minorHAnsi"/>
          <w:sz w:val="22"/>
        </w:rPr>
        <w:t>Targeted Closures</w:t>
      </w:r>
    </w:p>
    <w:p w14:paraId="4A506D2B" w14:textId="77777777" w:rsidR="00793217" w:rsidRPr="00793217" w:rsidRDefault="00793217" w:rsidP="00793217"/>
    <w:p w14:paraId="428B87DE" w14:textId="77777777" w:rsidR="00793217" w:rsidRPr="00793217" w:rsidRDefault="00793217" w:rsidP="00793217">
      <w:pPr>
        <w:ind w:left="360"/>
      </w:pPr>
      <w:r w:rsidRPr="00793217">
        <w:rPr>
          <w:rFonts w:asciiTheme="minorHAnsi" w:hAnsiTheme="minorHAnsi"/>
          <w:b/>
          <w:bCs/>
          <w:sz w:val="22"/>
          <w:szCs w:val="22"/>
        </w:rPr>
        <w:t xml:space="preserve">Exception. </w:t>
      </w:r>
      <w:r w:rsidRPr="00793217">
        <w:rPr>
          <w:rFonts w:asciiTheme="minorHAnsi" w:hAnsiTheme="minorHAnsi"/>
          <w:sz w:val="22"/>
          <w:szCs w:val="22"/>
        </w:rPr>
        <w:t xml:space="preserve">Persons holding an aquaculture lease issued pursuant to 12 M.R.S. §§6072, 6072-A or 6072-B and persons holding a limited-purpose aquaculture (LPA) license pursuant to 12 M.R.S. §6072-C, may harvest shellfish from an aquaculture site within a targeted closure. </w:t>
      </w:r>
    </w:p>
    <w:p w14:paraId="7DE81E52" w14:textId="77777777" w:rsidR="00793217" w:rsidRPr="00793217" w:rsidRDefault="00793217" w:rsidP="00793217"/>
    <w:p w14:paraId="4CE0255A" w14:textId="77777777" w:rsidR="00793217" w:rsidRPr="00793217" w:rsidRDefault="00793217" w:rsidP="00793217">
      <w:pPr>
        <w:pStyle w:val="ListParagraph"/>
        <w:numPr>
          <w:ilvl w:val="0"/>
          <w:numId w:val="41"/>
        </w:numPr>
        <w:contextualSpacing/>
        <w:rPr>
          <w:rFonts w:ascii="Aptos" w:hAnsi="Aptos"/>
          <w:b/>
          <w:bCs/>
          <w:sz w:val="22"/>
          <w:szCs w:val="22"/>
        </w:rPr>
      </w:pPr>
      <w:r w:rsidRPr="00793217">
        <w:rPr>
          <w:rFonts w:ascii="Aptos" w:hAnsi="Aptos"/>
          <w:b/>
          <w:bCs/>
          <w:sz w:val="22"/>
          <w:szCs w:val="22"/>
        </w:rPr>
        <w:t xml:space="preserve">Maquoit Bay. </w:t>
      </w:r>
      <w:r w:rsidRPr="00793217">
        <w:rPr>
          <w:rFonts w:asciiTheme="minorHAnsi" w:hAnsiTheme="minorHAnsi"/>
          <w:sz w:val="22"/>
          <w:szCs w:val="22"/>
        </w:rPr>
        <w:t xml:space="preserve">It is unlawful to fish for, take, or possess </w:t>
      </w:r>
      <w:commentRangeStart w:id="0"/>
      <w:r w:rsidRPr="00793217">
        <w:rPr>
          <w:rFonts w:asciiTheme="minorHAnsi" w:hAnsiTheme="minorHAnsi"/>
          <w:sz w:val="22"/>
          <w:szCs w:val="22"/>
        </w:rPr>
        <w:t>clams, quahogs or oysters</w:t>
      </w:r>
      <w:commentRangeEnd w:id="0"/>
      <w:r w:rsidRPr="00793217">
        <w:rPr>
          <w:rStyle w:val="CommentReference"/>
          <w:rFonts w:asciiTheme="minorHAnsi" w:hAnsiTheme="minorHAnsi"/>
          <w:sz w:val="22"/>
          <w:szCs w:val="22"/>
        </w:rPr>
        <w:commentReference w:id="0"/>
      </w:r>
      <w:r w:rsidRPr="00793217">
        <w:rPr>
          <w:rFonts w:asciiTheme="minorHAnsi" w:hAnsiTheme="minorHAnsi"/>
          <w:sz w:val="22"/>
          <w:szCs w:val="22"/>
        </w:rPr>
        <w:t>, taken by any method within</w:t>
      </w:r>
      <w:r w:rsidRPr="00793217">
        <w:rPr>
          <w:rFonts w:ascii="Aptos" w:hAnsi="Aptos"/>
          <w:b/>
          <w:bCs/>
          <w:sz w:val="22"/>
          <w:szCs w:val="22"/>
        </w:rPr>
        <w:t xml:space="preserve"> </w:t>
      </w:r>
      <w:r w:rsidRPr="00793217">
        <w:rPr>
          <w:rFonts w:ascii="Aptos" w:hAnsi="Aptos"/>
          <w:sz w:val="22"/>
          <w:szCs w:val="22"/>
        </w:rPr>
        <w:t xml:space="preserve">all intertidal areas starting at a point on the legal Freeport/Brunswick town boundary line on Bunganuc Road and continuing across the bay to the Northeast point of land at 798 Mere Point Road. </w:t>
      </w:r>
    </w:p>
    <w:p w14:paraId="4E05C762" w14:textId="77777777" w:rsidR="00793217" w:rsidRPr="00793217" w:rsidRDefault="00793217" w:rsidP="00793217">
      <w:pPr>
        <w:pStyle w:val="ListParagraph"/>
        <w:rPr>
          <w:rFonts w:ascii="Aptos" w:hAnsi="Aptos"/>
          <w:b/>
          <w:bCs/>
          <w:sz w:val="22"/>
          <w:szCs w:val="22"/>
        </w:rPr>
      </w:pPr>
    </w:p>
    <w:p w14:paraId="4EBEE4B3" w14:textId="77777777" w:rsidR="00793217" w:rsidRPr="00793217" w:rsidRDefault="00793217" w:rsidP="00793217">
      <w:pPr>
        <w:pStyle w:val="ListParagraph"/>
        <w:numPr>
          <w:ilvl w:val="0"/>
          <w:numId w:val="41"/>
        </w:numPr>
        <w:contextualSpacing/>
        <w:rPr>
          <w:rFonts w:ascii="Aptos" w:hAnsi="Aptos"/>
          <w:sz w:val="22"/>
          <w:szCs w:val="22"/>
        </w:rPr>
      </w:pPr>
      <w:r w:rsidRPr="00793217">
        <w:rPr>
          <w:rFonts w:ascii="Aptos" w:hAnsi="Aptos"/>
          <w:b/>
          <w:bCs/>
          <w:sz w:val="22"/>
          <w:szCs w:val="22"/>
        </w:rPr>
        <w:t xml:space="preserve">Eastern Middle Bay. </w:t>
      </w:r>
      <w:r w:rsidRPr="00793217">
        <w:rPr>
          <w:rFonts w:asciiTheme="minorHAnsi" w:hAnsiTheme="minorHAnsi"/>
          <w:sz w:val="22"/>
          <w:szCs w:val="22"/>
        </w:rPr>
        <w:t>It is unlawful to fish for, take, or possess soft shell clams or quahogs, taken by any method within a</w:t>
      </w:r>
      <w:r w:rsidRPr="00793217">
        <w:rPr>
          <w:rFonts w:ascii="Aptos" w:hAnsi="Aptos"/>
          <w:sz w:val="22"/>
          <w:szCs w:val="22"/>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34FD0FC6" w14:textId="576351E5" w:rsidR="00793217" w:rsidRPr="00793217" w:rsidRDefault="00793217" w:rsidP="00793217">
      <w:pPr>
        <w:rPr>
          <w:rFonts w:asciiTheme="minorHAnsi" w:hAnsiTheme="minorHAnsi"/>
          <w:sz w:val="22"/>
          <w:szCs w:val="22"/>
        </w:rPr>
      </w:pPr>
    </w:p>
    <w:p w14:paraId="42D8B499" w14:textId="77777777" w:rsidR="00B11FA0" w:rsidRDefault="00B11FA0"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D1140F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B4AF6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F727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865121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FB364EA"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68F1892"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D7201D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3C9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BBFB7E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637899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3E19A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F06F6B5"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46334F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723920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F00235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AD0B57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F11F6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8EBC8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2AD3EA1"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77E478B"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892EE42" w14:textId="77777777" w:rsidR="00793217" w:rsidRDefault="00793217"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5A1918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3F2600C" w14:textId="77777777" w:rsidR="00511DC9" w:rsidRPr="00D615BA"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E953444" w14:textId="0148BC16" w:rsidR="00B11FA0" w:rsidRPr="00973951" w:rsidRDefault="00973951"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lastRenderedPageBreak/>
        <w:t>Appendix A:</w:t>
      </w:r>
    </w:p>
    <w:p w14:paraId="0D02D0A6" w14:textId="6F534F8B" w:rsidR="00474C7B" w:rsidRPr="00973951" w:rsidRDefault="00474C7B"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t>Ref. 9.06(</w:t>
      </w:r>
      <w:r w:rsidR="0039744E" w:rsidRPr="00973951">
        <w:rPr>
          <w:rStyle w:val="InitialStyle"/>
          <w:rFonts w:asciiTheme="minorHAnsi" w:hAnsiTheme="minorHAnsi"/>
          <w:bCs/>
          <w:sz w:val="22"/>
        </w:rPr>
        <w:t>6</w:t>
      </w:r>
      <w:r w:rsidR="000B6257" w:rsidRPr="00973951">
        <w:rPr>
          <w:rStyle w:val="InitialStyle"/>
          <w:rFonts w:asciiTheme="minorHAnsi" w:hAnsiTheme="minorHAnsi"/>
          <w:bCs/>
          <w:sz w:val="22"/>
        </w:rPr>
        <w:t>)</w:t>
      </w:r>
      <w:r w:rsidRPr="00973951">
        <w:rPr>
          <w:rStyle w:val="InitialStyle"/>
          <w:rFonts w:asciiTheme="minorHAnsi" w:hAnsiTheme="minorHAnsi"/>
          <w:bCs/>
          <w:sz w:val="22"/>
        </w:rPr>
        <w:t>: Example Harvester Tag</w:t>
      </w:r>
      <w:r w:rsidR="00AB33B0" w:rsidRPr="00973951">
        <w:rPr>
          <w:rStyle w:val="InitialStyle"/>
          <w:rFonts w:asciiTheme="minorHAnsi" w:hAnsiTheme="minorHAnsi"/>
          <w:bCs/>
          <w:sz w:val="22"/>
        </w:rPr>
        <w:t>s</w:t>
      </w:r>
    </w:p>
    <w:p w14:paraId="400B2FC5" w14:textId="77777777" w:rsidR="00474C7B" w:rsidRPr="00D615BA" w:rsidRDefault="00474C7B" w:rsidP="000B6257">
      <w:pPr>
        <w:pStyle w:val="DefaultText"/>
        <w:tabs>
          <w:tab w:val="left" w:pos="360"/>
        </w:tabs>
        <w:rPr>
          <w:rStyle w:val="InitialStyle"/>
          <w:rFonts w:asciiTheme="minorHAnsi" w:hAnsiTheme="minorHAnsi"/>
          <w:sz w:val="22"/>
          <w:szCs w:val="22"/>
        </w:rPr>
      </w:pPr>
    </w:p>
    <w:p w14:paraId="08346CA4" w14:textId="1A77041E" w:rsidR="000B6257" w:rsidRPr="00D615BA" w:rsidRDefault="000B6257" w:rsidP="000B6257">
      <w:pPr>
        <w:pStyle w:val="DefaultText"/>
        <w:tabs>
          <w:tab w:val="left" w:pos="360"/>
        </w:tabs>
        <w:rPr>
          <w:rStyle w:val="InitialStyle"/>
          <w:rFonts w:asciiTheme="minorHAnsi" w:hAnsiTheme="minorHAnsi"/>
          <w:sz w:val="22"/>
          <w:szCs w:val="22"/>
        </w:rPr>
      </w:pPr>
      <w:r w:rsidRPr="00D615BA">
        <w:rPr>
          <w:rStyle w:val="InitialStyle"/>
          <w:rFonts w:asciiTheme="minorHAnsi" w:hAnsiTheme="minorHAnsi"/>
          <w:sz w:val="22"/>
          <w:szCs w:val="22"/>
        </w:rPr>
        <w:t>The superscripts refer to the required information subsection numbers in Chapter 9.06(</w:t>
      </w:r>
      <w:r w:rsidR="00AB33B0">
        <w:rPr>
          <w:rStyle w:val="InitialStyle"/>
          <w:rFonts w:asciiTheme="minorHAnsi" w:hAnsiTheme="minorHAnsi"/>
          <w:sz w:val="22"/>
          <w:szCs w:val="22"/>
        </w:rPr>
        <w:t>2</w:t>
      </w:r>
      <w:r w:rsidRPr="00D615BA">
        <w:rPr>
          <w:rStyle w:val="InitialStyle"/>
          <w:rFonts w:asciiTheme="minorHAnsi" w:hAnsiTheme="minorHAnsi"/>
          <w:sz w:val="22"/>
          <w:szCs w:val="22"/>
        </w:rPr>
        <w:t>) and are not required on the tag.</w:t>
      </w:r>
      <w:r w:rsidR="005C3203" w:rsidRPr="00D615BA">
        <w:rPr>
          <w:rStyle w:val="InitialStyle"/>
          <w:rFonts w:asciiTheme="minorHAnsi" w:hAnsiTheme="minorHAnsi"/>
          <w:sz w:val="22"/>
          <w:szCs w:val="22"/>
        </w:rPr>
        <w:t xml:space="preserve"> </w:t>
      </w:r>
      <w:r w:rsidRPr="00D615BA">
        <w:rPr>
          <w:rStyle w:val="InitialStyle"/>
          <w:rFonts w:asciiTheme="minorHAnsi" w:hAnsiTheme="minorHAnsi"/>
          <w:sz w:val="22"/>
          <w:szCs w:val="22"/>
        </w:rPr>
        <w:t>Note: both sides of a harvester tag may be used.</w:t>
      </w:r>
    </w:p>
    <w:p w14:paraId="37E34EF3" w14:textId="77777777" w:rsidR="000B6257" w:rsidRPr="00D615BA" w:rsidRDefault="000B6257" w:rsidP="000B6257">
      <w:pPr>
        <w:pStyle w:val="DefaultText"/>
        <w:tabs>
          <w:tab w:val="left" w:pos="360"/>
        </w:tabs>
        <w:rPr>
          <w:rStyle w:val="InitialStyle"/>
          <w:rFonts w:asciiTheme="minorHAnsi" w:hAnsiTheme="minorHAnsi"/>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0B6257" w:rsidRPr="00D615BA" w14:paraId="0E631EEB" w14:textId="77777777">
        <w:trPr>
          <w:trHeight w:val="3590"/>
          <w:jc w:val="center"/>
        </w:trPr>
        <w:tc>
          <w:tcPr>
            <w:tcW w:w="7650" w:type="dxa"/>
          </w:tcPr>
          <w:p w14:paraId="26589805" w14:textId="4A710355"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2FCCC631" w14:textId="77777777" w:rsidR="000B6257" w:rsidRPr="00D615BA" w:rsidRDefault="000B6257" w:rsidP="001E50A7">
            <w:pPr>
              <w:tabs>
                <w:tab w:val="left" w:pos="0"/>
                <w:tab w:val="left" w:pos="7452"/>
                <w:tab w:val="left" w:pos="7632"/>
              </w:tabs>
              <w:ind w:right="72"/>
              <w:jc w:val="center"/>
              <w:rPr>
                <w:rFonts w:asciiTheme="minorHAnsi" w:hAnsiTheme="minorHAnsi"/>
                <w:sz w:val="22"/>
                <w:szCs w:val="22"/>
                <w:vertAlign w:val="superscript"/>
              </w:rPr>
            </w:pPr>
          </w:p>
          <w:p w14:paraId="5DDC1F7D" w14:textId="547528EB"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NAME</w:t>
            </w:r>
            <w:r w:rsidR="00AB33B0">
              <w:rPr>
                <w:rFonts w:asciiTheme="minorHAnsi" w:hAnsiTheme="minorHAnsi"/>
                <w:sz w:val="22"/>
                <w:szCs w:val="22"/>
                <w:vertAlign w:val="superscript"/>
              </w:rPr>
              <w:t>B</w:t>
            </w:r>
            <w:r w:rsidRPr="00D615BA">
              <w:rPr>
                <w:rFonts w:asciiTheme="minorHAnsi" w:hAnsiTheme="minorHAnsi"/>
                <w:sz w:val="22"/>
                <w:szCs w:val="22"/>
              </w:rPr>
              <w:t>:</w:t>
            </w:r>
            <w:r w:rsidRPr="00D615BA">
              <w:rPr>
                <w:rFonts w:asciiTheme="minorHAnsi" w:hAnsiTheme="minorHAnsi"/>
                <w:sz w:val="22"/>
                <w:szCs w:val="22"/>
              </w:rPr>
              <w:softHyphen/>
            </w:r>
            <w:r w:rsidRPr="00D615BA">
              <w:rPr>
                <w:rFonts w:asciiTheme="minorHAnsi" w:hAnsiTheme="minorHAnsi"/>
                <w:sz w:val="22"/>
                <w:szCs w:val="22"/>
              </w:rPr>
              <w:softHyphen/>
              <w:t>_____________________________DMR LICENSE#</w:t>
            </w:r>
            <w:r w:rsidR="00AB33B0">
              <w:rPr>
                <w:rFonts w:asciiTheme="minorHAnsi" w:hAnsiTheme="minorHAnsi"/>
                <w:sz w:val="22"/>
                <w:szCs w:val="22"/>
                <w:vertAlign w:val="superscript"/>
              </w:rPr>
              <w:t>C</w:t>
            </w:r>
            <w:r w:rsidRPr="00D615BA">
              <w:rPr>
                <w:rFonts w:asciiTheme="minorHAnsi" w:hAnsiTheme="minorHAnsi"/>
                <w:sz w:val="22"/>
                <w:szCs w:val="22"/>
              </w:rPr>
              <w:t>:____________</w:t>
            </w:r>
          </w:p>
          <w:p w14:paraId="60B0E882" w14:textId="77777777" w:rsidR="000B6257" w:rsidRPr="00D615BA" w:rsidRDefault="000B6257" w:rsidP="001E50A7">
            <w:pPr>
              <w:tabs>
                <w:tab w:val="left" w:pos="0"/>
                <w:tab w:val="left" w:pos="4320"/>
                <w:tab w:val="left" w:pos="7452"/>
                <w:tab w:val="left" w:pos="7632"/>
              </w:tabs>
              <w:ind w:right="72"/>
              <w:rPr>
                <w:rFonts w:asciiTheme="minorHAnsi" w:hAnsiTheme="minorHAnsi"/>
                <w:sz w:val="22"/>
                <w:szCs w:val="22"/>
              </w:rPr>
            </w:pPr>
          </w:p>
          <w:p w14:paraId="7DD4A4DB" w14:textId="4DCD3751"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HARVEST DATE</w:t>
            </w:r>
            <w:r w:rsidR="00AB33B0">
              <w:rPr>
                <w:rFonts w:asciiTheme="minorHAnsi" w:hAnsiTheme="minorHAnsi"/>
                <w:sz w:val="22"/>
                <w:szCs w:val="22"/>
                <w:vertAlign w:val="superscript"/>
              </w:rPr>
              <w:t>D</w:t>
            </w:r>
            <w:r w:rsidRPr="00D615BA">
              <w:rPr>
                <w:rFonts w:asciiTheme="minorHAnsi" w:hAnsiTheme="minorHAnsi"/>
                <w:sz w:val="22"/>
                <w:szCs w:val="22"/>
              </w:rPr>
              <w:t>:</w:t>
            </w:r>
            <w:r w:rsidRPr="00D615BA">
              <w:rPr>
                <w:rFonts w:asciiTheme="minorHAnsi" w:hAnsiTheme="minorHAnsi"/>
                <w:sz w:val="22"/>
                <w:szCs w:val="22"/>
              </w:rPr>
              <w:softHyphen/>
              <w:t>_______________________TIME</w:t>
            </w:r>
            <w:r w:rsidR="00AB33B0">
              <w:rPr>
                <w:rFonts w:asciiTheme="minorHAnsi" w:hAnsiTheme="minorHAnsi"/>
                <w:sz w:val="22"/>
                <w:szCs w:val="22"/>
                <w:vertAlign w:val="superscript"/>
              </w:rPr>
              <w:t>E</w:t>
            </w:r>
            <w:r w:rsidRPr="00D615BA">
              <w:rPr>
                <w:rFonts w:asciiTheme="minorHAnsi" w:hAnsiTheme="minorHAnsi"/>
                <w:sz w:val="22"/>
                <w:szCs w:val="22"/>
              </w:rPr>
              <w:t>:_____________________</w:t>
            </w:r>
          </w:p>
          <w:p w14:paraId="61C55965" w14:textId="77777777" w:rsidR="000B6257" w:rsidRPr="00D615BA" w:rsidRDefault="000B6257" w:rsidP="001E50A7">
            <w:pPr>
              <w:tabs>
                <w:tab w:val="left" w:pos="7380"/>
                <w:tab w:val="left" w:pos="7452"/>
                <w:tab w:val="left" w:pos="7632"/>
              </w:tabs>
              <w:ind w:right="72"/>
              <w:rPr>
                <w:rFonts w:asciiTheme="minorHAnsi" w:hAnsiTheme="minorHAnsi"/>
                <w:sz w:val="22"/>
                <w:szCs w:val="22"/>
              </w:rPr>
            </w:pPr>
          </w:p>
          <w:p w14:paraId="6B0370FF" w14:textId="47A26F53" w:rsidR="000B6257" w:rsidRPr="00D615BA" w:rsidRDefault="000B6257" w:rsidP="001E50A7">
            <w:pPr>
              <w:tabs>
                <w:tab w:val="left" w:pos="0"/>
                <w:tab w:val="left" w:pos="7452"/>
                <w:tab w:val="left" w:pos="7632"/>
              </w:tabs>
              <w:ind w:right="72"/>
              <w:rPr>
                <w:rFonts w:asciiTheme="minorHAnsi" w:hAnsiTheme="minorHAnsi"/>
                <w:sz w:val="22"/>
                <w:szCs w:val="22"/>
              </w:rPr>
            </w:pPr>
            <w:r w:rsidRPr="00D615BA">
              <w:rPr>
                <w:rFonts w:asciiTheme="minorHAnsi" w:hAnsiTheme="minorHAnsi"/>
                <w:sz w:val="22"/>
                <w:szCs w:val="22"/>
              </w:rPr>
              <w:t>HARVEST AREA</w:t>
            </w:r>
            <w:r w:rsidR="00AB33B0">
              <w:rPr>
                <w:rFonts w:asciiTheme="minorHAnsi" w:hAnsiTheme="minorHAnsi"/>
                <w:sz w:val="22"/>
                <w:szCs w:val="22"/>
                <w:vertAlign w:val="superscript"/>
              </w:rPr>
              <w:t>F</w:t>
            </w:r>
            <w:r w:rsidRPr="00D615BA">
              <w:rPr>
                <w:rFonts w:asciiTheme="minorHAnsi" w:hAnsiTheme="minorHAnsi"/>
                <w:sz w:val="22"/>
                <w:szCs w:val="22"/>
              </w:rPr>
              <w:t>:_________________________________________________</w:t>
            </w:r>
          </w:p>
          <w:p w14:paraId="7E12E9C2" w14:textId="77777777" w:rsidR="000B6257" w:rsidRPr="00D615BA" w:rsidRDefault="000B6257" w:rsidP="001E50A7">
            <w:pPr>
              <w:tabs>
                <w:tab w:val="left" w:pos="4320"/>
                <w:tab w:val="left" w:pos="7452"/>
                <w:tab w:val="left" w:pos="7632"/>
              </w:tabs>
              <w:ind w:right="72"/>
              <w:rPr>
                <w:rFonts w:asciiTheme="minorHAnsi" w:hAnsiTheme="minorHAnsi"/>
                <w:sz w:val="22"/>
                <w:szCs w:val="22"/>
              </w:rPr>
            </w:pPr>
          </w:p>
          <w:p w14:paraId="369EB2E2" w14:textId="24F479DA" w:rsidR="000B6257" w:rsidRPr="00D615BA" w:rsidRDefault="000B6257" w:rsidP="001E50A7">
            <w:pPr>
              <w:tabs>
                <w:tab w:val="left" w:pos="4320"/>
                <w:tab w:val="left" w:pos="7272"/>
              </w:tabs>
              <w:ind w:right="252"/>
              <w:rPr>
                <w:rFonts w:asciiTheme="minorHAnsi" w:hAnsiTheme="minorHAnsi"/>
                <w:sz w:val="22"/>
                <w:szCs w:val="22"/>
              </w:rPr>
            </w:pPr>
            <w:r w:rsidRPr="00D615BA">
              <w:rPr>
                <w:rFonts w:asciiTheme="minorHAnsi" w:hAnsiTheme="minorHAnsi"/>
                <w:sz w:val="22"/>
                <w:szCs w:val="22"/>
              </w:rPr>
              <w:t>SHELLFISH TYPE</w:t>
            </w:r>
            <w:r w:rsidR="00AB33B0">
              <w:rPr>
                <w:rFonts w:asciiTheme="minorHAnsi" w:hAnsiTheme="minorHAnsi"/>
                <w:sz w:val="22"/>
                <w:szCs w:val="22"/>
                <w:vertAlign w:val="superscript"/>
              </w:rPr>
              <w:t>G</w:t>
            </w:r>
            <w:r w:rsidRPr="00D615BA">
              <w:rPr>
                <w:rFonts w:asciiTheme="minorHAnsi" w:hAnsiTheme="minorHAnsi"/>
                <w:sz w:val="22"/>
                <w:szCs w:val="22"/>
              </w:rPr>
              <w:t>:___________________</w:t>
            </w:r>
            <w:r w:rsidR="005C3203" w:rsidRPr="00D615BA">
              <w:rPr>
                <w:rFonts w:asciiTheme="minorHAnsi" w:hAnsiTheme="minorHAnsi"/>
                <w:sz w:val="22"/>
                <w:szCs w:val="22"/>
              </w:rPr>
              <w:t xml:space="preserve"> </w:t>
            </w:r>
            <w:r w:rsidRPr="00D615BA">
              <w:rPr>
                <w:rFonts w:asciiTheme="minorHAnsi" w:hAnsiTheme="minorHAnsi"/>
                <w:sz w:val="22"/>
                <w:szCs w:val="22"/>
              </w:rPr>
              <w:t>&amp; QUANTITY</w:t>
            </w:r>
            <w:r w:rsidR="00AB33B0">
              <w:rPr>
                <w:rFonts w:asciiTheme="minorHAnsi" w:hAnsiTheme="minorHAnsi"/>
                <w:sz w:val="22"/>
                <w:szCs w:val="22"/>
                <w:vertAlign w:val="superscript"/>
              </w:rPr>
              <w:t>G</w:t>
            </w:r>
            <w:r w:rsidRPr="00D615BA">
              <w:rPr>
                <w:rFonts w:asciiTheme="minorHAnsi" w:hAnsiTheme="minorHAnsi"/>
                <w:sz w:val="22"/>
                <w:szCs w:val="22"/>
              </w:rPr>
              <w:t>:______________</w:t>
            </w:r>
          </w:p>
          <w:p w14:paraId="4548A15C" w14:textId="2E4E158F" w:rsidR="000B6257" w:rsidRPr="0066579B" w:rsidRDefault="000B6257" w:rsidP="0066579B">
            <w:pPr>
              <w:tabs>
                <w:tab w:val="left" w:pos="0"/>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t>THIS TAG IS REQUIRED TO BE ATTACHED UNTIL CONTAINER IS EMPTY OR IS RETAGGED AND THEREAFTER KEPT ON FILE FOR 90 DAYS</w:t>
            </w:r>
            <w:r w:rsidR="00AB33B0">
              <w:rPr>
                <w:rStyle w:val="InitialStyle"/>
                <w:rFonts w:asciiTheme="minorHAnsi" w:hAnsiTheme="minorHAnsi"/>
                <w:b/>
                <w:bCs/>
                <w:sz w:val="22"/>
                <w:szCs w:val="22"/>
                <w:vertAlign w:val="superscript"/>
              </w:rPr>
              <w:t>H</w:t>
            </w:r>
          </w:p>
        </w:tc>
      </w:tr>
    </w:tbl>
    <w:p w14:paraId="723BB2A8" w14:textId="77777777" w:rsidR="00474C7B" w:rsidRPr="00D615BA" w:rsidRDefault="00474C7B" w:rsidP="0066579B">
      <w:pPr>
        <w:tabs>
          <w:tab w:val="left" w:pos="0"/>
        </w:tabs>
        <w:ind w:right="1080"/>
        <w:rPr>
          <w:rFonts w:asciiTheme="minorHAnsi" w:hAnsiTheme="minorHAnsi"/>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0B6257" w:rsidRPr="00D615BA" w14:paraId="2BAC0B1D" w14:textId="77777777" w:rsidTr="0066579B">
        <w:trPr>
          <w:trHeight w:val="5930"/>
          <w:jc w:val="center"/>
        </w:trPr>
        <w:tc>
          <w:tcPr>
            <w:tcW w:w="4067" w:type="dxa"/>
          </w:tcPr>
          <w:p w14:paraId="7741DA87" w14:textId="5FD7FABB"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br w:type="page"/>
            </w: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346964DB" w14:textId="77777777" w:rsidR="000B6257"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p>
          <w:p w14:paraId="4A4EEA1E" w14:textId="24EC7258"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b/>
                <w:bCs/>
                <w:sz w:val="22"/>
                <w:szCs w:val="22"/>
              </w:rPr>
              <w:t>NAME</w:t>
            </w:r>
            <w:r w:rsidR="00AB33B0">
              <w:rPr>
                <w:rFonts w:asciiTheme="minorHAnsi" w:hAnsiTheme="minorHAnsi"/>
                <w:b/>
                <w:bCs/>
                <w:sz w:val="22"/>
                <w:szCs w:val="22"/>
                <w:vertAlign w:val="superscript"/>
              </w:rPr>
              <w:t>B</w:t>
            </w:r>
            <w:r w:rsidRPr="00D615BA">
              <w:rPr>
                <w:rFonts w:asciiTheme="minorHAnsi" w:hAnsiTheme="minorHAnsi"/>
                <w:b/>
                <w:bCs/>
                <w:sz w:val="22"/>
                <w:szCs w:val="22"/>
              </w:rPr>
              <w:t>:</w:t>
            </w:r>
            <w:r w:rsidRPr="00D615BA">
              <w:rPr>
                <w:rFonts w:asciiTheme="minorHAnsi" w:hAnsiTheme="minorHAnsi"/>
                <w:b/>
                <w:bCs/>
                <w:sz w:val="22"/>
                <w:szCs w:val="22"/>
              </w:rPr>
              <w:softHyphen/>
            </w:r>
            <w:r w:rsidRPr="00D615BA">
              <w:rPr>
                <w:rFonts w:asciiTheme="minorHAnsi" w:hAnsiTheme="minorHAnsi"/>
                <w:b/>
                <w:bCs/>
                <w:sz w:val="22"/>
                <w:szCs w:val="22"/>
              </w:rPr>
              <w:softHyphen/>
              <w:t>___________________</w:t>
            </w:r>
            <w:r w:rsidRPr="00D615BA">
              <w:rPr>
                <w:rFonts w:asciiTheme="minorHAnsi" w:hAnsiTheme="minorHAnsi"/>
                <w:sz w:val="22"/>
                <w:szCs w:val="22"/>
              </w:rPr>
              <w:softHyphen/>
            </w:r>
            <w:r w:rsidRPr="00D615BA">
              <w:rPr>
                <w:rFonts w:asciiTheme="minorHAnsi" w:hAnsiTheme="minorHAnsi"/>
                <w:sz w:val="22"/>
                <w:szCs w:val="22"/>
              </w:rPr>
              <w:softHyphen/>
            </w:r>
            <w:r w:rsidRPr="00D615BA">
              <w:rPr>
                <w:rFonts w:asciiTheme="minorHAnsi" w:hAnsiTheme="minorHAnsi"/>
                <w:sz w:val="22"/>
                <w:szCs w:val="22"/>
              </w:rPr>
              <w:softHyphen/>
              <w:t>______</w:t>
            </w:r>
          </w:p>
          <w:p w14:paraId="50786274"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3565E903" w14:textId="6BEF1312"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DMR LICENSE#</w:t>
            </w:r>
            <w:r w:rsidR="00AB33B0">
              <w:rPr>
                <w:rFonts w:asciiTheme="minorHAnsi" w:hAnsiTheme="minorHAnsi"/>
                <w:b/>
                <w:bCs/>
                <w:sz w:val="22"/>
                <w:szCs w:val="22"/>
                <w:vertAlign w:val="superscript"/>
              </w:rPr>
              <w:t>C</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21A8EF02" w14:textId="77777777" w:rsidR="000B6257" w:rsidRPr="00D615BA" w:rsidRDefault="000B6257" w:rsidP="001E50A7">
            <w:pPr>
              <w:tabs>
                <w:tab w:val="left" w:pos="0"/>
                <w:tab w:val="left" w:pos="4320"/>
                <w:tab w:val="left" w:pos="7452"/>
                <w:tab w:val="left" w:pos="7632"/>
              </w:tabs>
              <w:ind w:right="72"/>
              <w:rPr>
                <w:rFonts w:asciiTheme="minorHAnsi" w:hAnsiTheme="minorHAnsi"/>
                <w:b/>
                <w:bCs/>
                <w:sz w:val="22"/>
                <w:szCs w:val="22"/>
              </w:rPr>
            </w:pPr>
          </w:p>
          <w:p w14:paraId="68E5EE2D" w14:textId="2DBA35B1" w:rsidR="000B6257" w:rsidRPr="00D615BA" w:rsidRDefault="000B6257" w:rsidP="001E50A7">
            <w:pPr>
              <w:tabs>
                <w:tab w:val="left" w:pos="432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DATE</w:t>
            </w:r>
            <w:r w:rsidR="00AB33B0">
              <w:rPr>
                <w:rFonts w:asciiTheme="minorHAnsi" w:hAnsiTheme="minorHAnsi"/>
                <w:b/>
                <w:bCs/>
                <w:sz w:val="22"/>
                <w:szCs w:val="22"/>
                <w:vertAlign w:val="superscript"/>
              </w:rPr>
              <w:t>D</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57EF1501"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0A05AD58" w14:textId="39B2EDBF"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TIME</w:t>
            </w:r>
            <w:r w:rsidR="00AB33B0">
              <w:rPr>
                <w:rFonts w:asciiTheme="minorHAnsi" w:hAnsiTheme="minorHAnsi"/>
                <w:b/>
                <w:bCs/>
                <w:sz w:val="22"/>
                <w:szCs w:val="22"/>
                <w:vertAlign w:val="superscript"/>
              </w:rPr>
              <w:t>E</w:t>
            </w:r>
            <w:r w:rsidRPr="00D615BA">
              <w:rPr>
                <w:rFonts w:asciiTheme="minorHAnsi" w:hAnsiTheme="minorHAnsi"/>
                <w:b/>
                <w:bCs/>
                <w:sz w:val="22"/>
                <w:szCs w:val="22"/>
              </w:rPr>
              <w:t>:__________________________</w:t>
            </w:r>
            <w:r w:rsidR="008D36BD" w:rsidRPr="00D615BA">
              <w:rPr>
                <w:rFonts w:asciiTheme="minorHAnsi" w:hAnsiTheme="minorHAnsi"/>
                <w:b/>
                <w:bCs/>
                <w:sz w:val="22"/>
                <w:szCs w:val="22"/>
              </w:rPr>
              <w:t>___</w:t>
            </w:r>
          </w:p>
          <w:p w14:paraId="16D7C49D" w14:textId="77777777" w:rsidR="000B6257" w:rsidRPr="00D615BA" w:rsidRDefault="000B6257" w:rsidP="001E50A7">
            <w:pPr>
              <w:tabs>
                <w:tab w:val="left" w:pos="0"/>
                <w:tab w:val="left" w:pos="7452"/>
                <w:tab w:val="left" w:pos="7632"/>
              </w:tabs>
              <w:ind w:right="72"/>
              <w:rPr>
                <w:rFonts w:asciiTheme="minorHAnsi" w:hAnsiTheme="minorHAnsi"/>
                <w:b/>
                <w:bCs/>
                <w:sz w:val="22"/>
                <w:szCs w:val="22"/>
              </w:rPr>
            </w:pPr>
          </w:p>
          <w:p w14:paraId="6E9E84FD" w14:textId="5827888C" w:rsidR="000B6257" w:rsidRPr="00D615BA" w:rsidRDefault="000B6257" w:rsidP="001E50A7">
            <w:pPr>
              <w:tabs>
                <w:tab w:val="left" w:pos="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AREA</w:t>
            </w:r>
            <w:r w:rsidR="00AB33B0">
              <w:rPr>
                <w:rFonts w:asciiTheme="minorHAnsi" w:hAnsiTheme="minorHAnsi"/>
                <w:b/>
                <w:bCs/>
                <w:sz w:val="22"/>
                <w:szCs w:val="22"/>
                <w:vertAlign w:val="superscript"/>
              </w:rPr>
              <w:t>F</w:t>
            </w:r>
            <w:r w:rsidR="008D36BD" w:rsidRPr="00D615BA">
              <w:rPr>
                <w:rFonts w:asciiTheme="minorHAnsi" w:hAnsiTheme="minorHAnsi"/>
                <w:b/>
                <w:bCs/>
                <w:sz w:val="22"/>
                <w:szCs w:val="22"/>
              </w:rPr>
              <w:t>:___________________</w:t>
            </w:r>
          </w:p>
          <w:p w14:paraId="5260C277"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65112013" w14:textId="5AD70B23" w:rsidR="005C3203" w:rsidRPr="00D615BA" w:rsidRDefault="000B6257" w:rsidP="001E50A7">
            <w:pPr>
              <w:tabs>
                <w:tab w:val="left" w:pos="3672"/>
                <w:tab w:val="left" w:pos="7272"/>
              </w:tabs>
              <w:rPr>
                <w:rFonts w:asciiTheme="minorHAnsi" w:hAnsiTheme="minorHAnsi"/>
                <w:b/>
                <w:bCs/>
                <w:sz w:val="22"/>
                <w:szCs w:val="22"/>
              </w:rPr>
            </w:pPr>
            <w:r w:rsidRPr="00D615BA">
              <w:rPr>
                <w:rFonts w:asciiTheme="minorHAnsi" w:hAnsiTheme="minorHAnsi"/>
                <w:b/>
                <w:bCs/>
                <w:sz w:val="22"/>
                <w:szCs w:val="22"/>
              </w:rPr>
              <w:t>SHELLFISH TYPE</w:t>
            </w:r>
            <w:r w:rsidR="00AB33B0">
              <w:rPr>
                <w:rFonts w:asciiTheme="minorHAnsi" w:hAnsiTheme="minorHAnsi"/>
                <w:b/>
                <w:bCs/>
                <w:sz w:val="22"/>
                <w:szCs w:val="22"/>
                <w:vertAlign w:val="superscript"/>
              </w:rPr>
              <w:t>G</w:t>
            </w:r>
            <w:r w:rsidR="008D36BD" w:rsidRPr="00D615BA">
              <w:rPr>
                <w:rFonts w:asciiTheme="minorHAnsi" w:hAnsiTheme="minorHAnsi"/>
                <w:b/>
                <w:bCs/>
                <w:sz w:val="22"/>
                <w:szCs w:val="22"/>
              </w:rPr>
              <w:t>:__________________</w:t>
            </w:r>
          </w:p>
          <w:p w14:paraId="5D0878BB" w14:textId="77777777" w:rsidR="000B6257" w:rsidRPr="00D615BA" w:rsidRDefault="000B6257" w:rsidP="001E50A7">
            <w:pPr>
              <w:tabs>
                <w:tab w:val="left" w:pos="4320"/>
                <w:tab w:val="left" w:pos="7272"/>
              </w:tabs>
              <w:ind w:right="252"/>
              <w:rPr>
                <w:rFonts w:asciiTheme="minorHAnsi" w:hAnsiTheme="minorHAnsi"/>
                <w:b/>
                <w:bCs/>
                <w:sz w:val="22"/>
                <w:szCs w:val="22"/>
              </w:rPr>
            </w:pPr>
          </w:p>
          <w:p w14:paraId="290C7321" w14:textId="45F66297" w:rsidR="000B6257" w:rsidRPr="00D615BA" w:rsidRDefault="000B6257" w:rsidP="001E50A7">
            <w:pPr>
              <w:tabs>
                <w:tab w:val="left" w:pos="3780"/>
                <w:tab w:val="left" w:pos="7272"/>
              </w:tabs>
              <w:ind w:right="-108"/>
              <w:rPr>
                <w:rFonts w:asciiTheme="minorHAnsi" w:hAnsiTheme="minorHAnsi"/>
                <w:b/>
                <w:bCs/>
                <w:sz w:val="22"/>
                <w:szCs w:val="22"/>
              </w:rPr>
            </w:pPr>
            <w:r w:rsidRPr="00D615BA">
              <w:rPr>
                <w:rFonts w:asciiTheme="minorHAnsi" w:hAnsiTheme="minorHAnsi"/>
                <w:b/>
                <w:bCs/>
                <w:sz w:val="22"/>
                <w:szCs w:val="22"/>
              </w:rPr>
              <w:t>&amp; QUANTITY</w:t>
            </w:r>
            <w:r w:rsidR="00AB33B0">
              <w:rPr>
                <w:rFonts w:asciiTheme="minorHAnsi" w:hAnsiTheme="minorHAnsi"/>
                <w:b/>
                <w:bCs/>
                <w:sz w:val="22"/>
                <w:szCs w:val="22"/>
                <w:vertAlign w:val="superscript"/>
              </w:rPr>
              <w:t>G</w:t>
            </w:r>
            <w:r w:rsidRPr="00D615BA">
              <w:rPr>
                <w:rFonts w:asciiTheme="minorHAnsi" w:hAnsiTheme="minorHAnsi"/>
                <w:b/>
                <w:bCs/>
                <w:sz w:val="22"/>
                <w:szCs w:val="22"/>
              </w:rPr>
              <w:t>:____________________</w:t>
            </w:r>
            <w:r w:rsidR="008D36BD" w:rsidRPr="00D615BA">
              <w:rPr>
                <w:rFonts w:asciiTheme="minorHAnsi" w:hAnsiTheme="minorHAnsi"/>
                <w:b/>
                <w:bCs/>
                <w:sz w:val="22"/>
                <w:szCs w:val="22"/>
              </w:rPr>
              <w:t>__</w:t>
            </w:r>
          </w:p>
          <w:p w14:paraId="5DA9809E" w14:textId="77777777" w:rsidR="000B6257" w:rsidRPr="00D615BA" w:rsidRDefault="000B6257" w:rsidP="001E50A7">
            <w:pPr>
              <w:tabs>
                <w:tab w:val="left" w:pos="0"/>
              </w:tabs>
              <w:ind w:right="72"/>
              <w:jc w:val="center"/>
              <w:rPr>
                <w:rStyle w:val="InitialStyle"/>
                <w:rFonts w:asciiTheme="minorHAnsi" w:hAnsiTheme="minorHAnsi"/>
                <w:b/>
                <w:bCs/>
                <w:sz w:val="22"/>
                <w:szCs w:val="22"/>
              </w:rPr>
            </w:pPr>
          </w:p>
          <w:p w14:paraId="4AB8201D" w14:textId="5D170E7C" w:rsidR="000B6257" w:rsidRPr="00D615BA" w:rsidRDefault="000B6257" w:rsidP="008D36BD">
            <w:pPr>
              <w:tabs>
                <w:tab w:val="left" w:pos="0"/>
              </w:tabs>
              <w:ind w:right="146"/>
              <w:jc w:val="center"/>
              <w:rPr>
                <w:rStyle w:val="InitialStyle"/>
                <w:rFonts w:asciiTheme="minorHAnsi" w:hAnsiTheme="minorHAnsi"/>
                <w:b/>
                <w:bCs/>
                <w:sz w:val="22"/>
                <w:szCs w:val="22"/>
                <w:vertAlign w:val="superscript"/>
              </w:rPr>
            </w:pPr>
            <w:r w:rsidRPr="00D615BA">
              <w:rPr>
                <w:rStyle w:val="InitialStyle"/>
                <w:rFonts w:asciiTheme="minorHAnsi" w:hAnsiTheme="minorHAnsi"/>
                <w:b/>
                <w:bCs/>
                <w:sz w:val="22"/>
                <w:szCs w:val="22"/>
              </w:rPr>
              <w:t xml:space="preserve">THIS TAG IS REQUIRED TO BE ATTACHED UNTIL CONTAINER IS EMPTY OR IS RETAGGED AND THEREAFTER KEPT ON FILE FOR 90 DAYS </w:t>
            </w:r>
            <w:r w:rsidR="00AB33B0">
              <w:rPr>
                <w:rStyle w:val="InitialStyle"/>
                <w:rFonts w:asciiTheme="minorHAnsi" w:hAnsiTheme="minorHAnsi"/>
                <w:b/>
                <w:bCs/>
                <w:sz w:val="22"/>
                <w:szCs w:val="22"/>
                <w:vertAlign w:val="superscript"/>
              </w:rPr>
              <w:t>H</w:t>
            </w:r>
          </w:p>
          <w:p w14:paraId="787E9877" w14:textId="77777777" w:rsidR="000B6257" w:rsidRPr="00D615BA" w:rsidRDefault="000B6257" w:rsidP="0066579B">
            <w:pPr>
              <w:tabs>
                <w:tab w:val="left" w:pos="7380"/>
                <w:tab w:val="left" w:pos="7452"/>
                <w:tab w:val="left" w:pos="7632"/>
              </w:tabs>
              <w:ind w:right="72"/>
              <w:rPr>
                <w:rStyle w:val="InitialStyle"/>
                <w:rFonts w:asciiTheme="minorHAnsi" w:hAnsiTheme="minorHAnsi"/>
                <w:b/>
                <w:bCs/>
                <w:sz w:val="22"/>
                <w:szCs w:val="22"/>
              </w:rPr>
            </w:pPr>
          </w:p>
        </w:tc>
      </w:tr>
    </w:tbl>
    <w:p w14:paraId="797A09D3" w14:textId="77777777" w:rsidR="00AB33B0" w:rsidRPr="0039744E" w:rsidRDefault="00AB33B0" w:rsidP="00AB33B0">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9D7DFCF" w14:textId="77777777" w:rsidR="00AB33B0" w:rsidRPr="00D615BA" w:rsidRDefault="00AB33B0" w:rsidP="00AB33B0">
      <w:pPr>
        <w:pStyle w:val="DefaultText"/>
        <w:pBdr>
          <w:bottom w:val="single" w:sz="4" w:space="1" w:color="auto"/>
        </w:pBdr>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49B1E14A" w14:textId="77777777" w:rsidR="00AB33B0" w:rsidRPr="00D615BA" w:rsidRDefault="00AB33B0" w:rsidP="00AB33B0">
      <w:pPr>
        <w:pStyle w:val="DefaultText"/>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3701F9EC" w14:textId="77777777" w:rsidR="00AB33B0" w:rsidRDefault="00AB33B0" w:rsidP="00AB33B0">
      <w:pPr>
        <w:pStyle w:val="DefaultText"/>
        <w:rPr>
          <w:rFonts w:asciiTheme="minorHAnsi" w:hAnsiTheme="minorHAnsi"/>
          <w:sz w:val="22"/>
          <w:szCs w:val="22"/>
        </w:rPr>
      </w:pPr>
    </w:p>
    <w:p w14:paraId="388BC793" w14:textId="77777777" w:rsidR="00511DC9" w:rsidRDefault="00511DC9" w:rsidP="00AB33B0">
      <w:pPr>
        <w:pStyle w:val="DefaultText"/>
        <w:rPr>
          <w:rFonts w:asciiTheme="minorHAnsi" w:hAnsiTheme="minorHAnsi"/>
          <w:sz w:val="22"/>
          <w:szCs w:val="22"/>
        </w:rPr>
      </w:pPr>
    </w:p>
    <w:p w14:paraId="5CA59642" w14:textId="77777777" w:rsidR="00AB33B0" w:rsidRDefault="00AB33B0" w:rsidP="003D310F">
      <w:pPr>
        <w:pStyle w:val="Heading2"/>
      </w:pPr>
      <w:r>
        <w:lastRenderedPageBreak/>
        <w:t>INDEX</w:t>
      </w:r>
    </w:p>
    <w:p w14:paraId="3E0EE6A1" w14:textId="38851ADE" w:rsidR="00AB33B0" w:rsidRDefault="00AB33B0" w:rsidP="00AB33B0">
      <w:pPr>
        <w:pStyle w:val="DefaultText"/>
        <w:rPr>
          <w:rFonts w:asciiTheme="minorHAnsi" w:hAnsiTheme="minorHAnsi"/>
          <w:b/>
          <w:bCs/>
          <w:sz w:val="22"/>
          <w:szCs w:val="22"/>
        </w:rPr>
      </w:pPr>
    </w:p>
    <w:p w14:paraId="61468F8B" w14:textId="77777777" w:rsidR="00700717" w:rsidRDefault="00700717" w:rsidP="00700717">
      <w:pPr>
        <w:pStyle w:val="DefaultText"/>
        <w:rPr>
          <w:rFonts w:asciiTheme="minorHAnsi" w:hAnsiTheme="minorHAnsi"/>
          <w:sz w:val="22"/>
          <w:szCs w:val="22"/>
        </w:rPr>
      </w:pPr>
      <w:r>
        <w:rPr>
          <w:rFonts w:asciiTheme="minorHAnsi" w:hAnsiTheme="minorHAnsi"/>
          <w:sz w:val="22"/>
          <w:szCs w:val="22"/>
        </w:rPr>
        <w:t xml:space="preserve">STATUTORY AUTHORITY: </w:t>
      </w:r>
    </w:p>
    <w:p w14:paraId="6AFDA647" w14:textId="77777777" w:rsidR="00700717" w:rsidRPr="00DE4603" w:rsidRDefault="00700717" w:rsidP="00700717">
      <w:pPr>
        <w:pStyle w:val="DefaultText"/>
        <w:rPr>
          <w:rFonts w:asciiTheme="minorHAnsi" w:hAnsiTheme="minorHAnsi"/>
          <w:sz w:val="22"/>
          <w:szCs w:val="22"/>
        </w:rPr>
      </w:pPr>
      <w:r>
        <w:rPr>
          <w:rFonts w:asciiTheme="minorHAnsi" w:hAnsiTheme="minorHAnsi"/>
          <w:sz w:val="22"/>
          <w:szCs w:val="22"/>
        </w:rPr>
        <w:tab/>
        <w:t>12 M.R.S. § 6171-A</w:t>
      </w:r>
    </w:p>
    <w:p w14:paraId="1FE0E961" w14:textId="77777777" w:rsidR="00700717" w:rsidRDefault="00700717" w:rsidP="00700717">
      <w:pPr>
        <w:pStyle w:val="DefaultText"/>
        <w:rPr>
          <w:rFonts w:asciiTheme="minorHAnsi" w:hAnsiTheme="minorHAnsi"/>
          <w:b/>
          <w:bCs/>
          <w:sz w:val="22"/>
          <w:szCs w:val="22"/>
        </w:rPr>
      </w:pPr>
    </w:p>
    <w:p w14:paraId="1266042F" w14:textId="77777777" w:rsidR="00700717" w:rsidRPr="00D615BA" w:rsidRDefault="00700717" w:rsidP="00700717">
      <w:pPr>
        <w:pStyle w:val="DefaultText"/>
        <w:rPr>
          <w:rFonts w:asciiTheme="minorHAnsi" w:hAnsiTheme="minorHAnsi"/>
          <w:sz w:val="22"/>
          <w:szCs w:val="22"/>
        </w:rPr>
      </w:pPr>
      <w:r w:rsidRPr="00D615BA">
        <w:rPr>
          <w:rFonts w:asciiTheme="minorHAnsi" w:hAnsiTheme="minorHAnsi"/>
          <w:sz w:val="22"/>
          <w:szCs w:val="22"/>
        </w:rPr>
        <w:t>EFFECTIVE DATE:</w:t>
      </w:r>
    </w:p>
    <w:p w14:paraId="6EBB3FA9"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April 27, 2004 </w:t>
      </w:r>
      <w:r>
        <w:rPr>
          <w:rFonts w:asciiTheme="minorHAnsi" w:hAnsiTheme="minorHAnsi"/>
          <w:sz w:val="22"/>
          <w:szCs w:val="22"/>
        </w:rPr>
        <w:t>– filing 2004-130</w:t>
      </w:r>
    </w:p>
    <w:p w14:paraId="20862644"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576B985"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NON-SUBSTANTIVE CORRECTIONS:</w:t>
      </w:r>
    </w:p>
    <w:p w14:paraId="46B813B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11, 2005 – restored missing headers on odd pages, removed bold except in tags an</w:t>
      </w:r>
      <w:r>
        <w:rPr>
          <w:rFonts w:asciiTheme="minorHAnsi" w:hAnsiTheme="minorHAnsi"/>
          <w:sz w:val="22"/>
          <w:szCs w:val="22"/>
        </w:rPr>
        <w:t xml:space="preserve">d </w:t>
      </w:r>
    </w:p>
    <w:p w14:paraId="1ED8F247"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Pr="00D615BA">
        <w:rPr>
          <w:rFonts w:asciiTheme="minorHAnsi" w:hAnsiTheme="minorHAnsi"/>
          <w:sz w:val="22"/>
          <w:szCs w:val="22"/>
        </w:rPr>
        <w:t>form</w:t>
      </w:r>
    </w:p>
    <w:p w14:paraId="03D35A6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E3EBA6A"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AMENDED:</w:t>
      </w:r>
    </w:p>
    <w:p w14:paraId="27824E6C"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25, 2005 – Section</w:t>
      </w:r>
      <w:r>
        <w:rPr>
          <w:rFonts w:asciiTheme="minorHAnsi" w:hAnsiTheme="minorHAnsi"/>
          <w:sz w:val="22"/>
          <w:szCs w:val="22"/>
        </w:rPr>
        <w:t>s</w:t>
      </w:r>
      <w:r w:rsidRPr="00D615BA">
        <w:rPr>
          <w:rFonts w:asciiTheme="minorHAnsi" w:hAnsiTheme="minorHAnsi"/>
          <w:sz w:val="22"/>
          <w:szCs w:val="22"/>
        </w:rPr>
        <w:t xml:space="preserve"> 9.01(A)</w:t>
      </w:r>
      <w:r>
        <w:rPr>
          <w:rFonts w:asciiTheme="minorHAnsi" w:hAnsiTheme="minorHAnsi"/>
          <w:sz w:val="22"/>
          <w:szCs w:val="22"/>
        </w:rPr>
        <w:t xml:space="preserve">, </w:t>
      </w:r>
      <w:r w:rsidRPr="00D615BA">
        <w:rPr>
          <w:rFonts w:asciiTheme="minorHAnsi" w:hAnsiTheme="minorHAnsi"/>
          <w:sz w:val="22"/>
          <w:szCs w:val="22"/>
        </w:rPr>
        <w:t>9.07</w:t>
      </w:r>
      <w:r>
        <w:rPr>
          <w:rFonts w:asciiTheme="minorHAnsi" w:hAnsiTheme="minorHAnsi"/>
          <w:sz w:val="22"/>
          <w:szCs w:val="22"/>
        </w:rPr>
        <w:t xml:space="preserve"> – filing 2005-115</w:t>
      </w:r>
    </w:p>
    <w:p w14:paraId="4D075DE0"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June 27, 2006 – </w:t>
      </w:r>
      <w:r>
        <w:rPr>
          <w:rFonts w:asciiTheme="minorHAnsi" w:hAnsiTheme="minorHAnsi"/>
          <w:sz w:val="22"/>
          <w:szCs w:val="22"/>
        </w:rPr>
        <w:t>Sections 9.01, 9.03, 9.06, 9.07, 9.08, 9.09</w:t>
      </w:r>
      <w:r w:rsidRPr="00D615BA">
        <w:rPr>
          <w:rFonts w:asciiTheme="minorHAnsi" w:hAnsiTheme="minorHAnsi"/>
          <w:sz w:val="22"/>
          <w:szCs w:val="22"/>
        </w:rPr>
        <w:t xml:space="preserve"> </w:t>
      </w:r>
      <w:r>
        <w:rPr>
          <w:rFonts w:asciiTheme="minorHAnsi" w:hAnsiTheme="minorHAnsi"/>
          <w:sz w:val="22"/>
          <w:szCs w:val="22"/>
        </w:rPr>
        <w:t>– filing 2006-277</w:t>
      </w:r>
    </w:p>
    <w:p w14:paraId="2EA92FA5"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December 21, 2009 – Section 9.01(D)</w:t>
      </w:r>
      <w:r>
        <w:rPr>
          <w:rFonts w:asciiTheme="minorHAnsi" w:hAnsiTheme="minorHAnsi"/>
          <w:sz w:val="22"/>
          <w:szCs w:val="22"/>
        </w:rPr>
        <w:t xml:space="preserve"> – filing 2009-659</w:t>
      </w:r>
    </w:p>
    <w:p w14:paraId="2B959B8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June 19, 2012</w:t>
      </w:r>
      <w:r w:rsidRPr="00D615BA">
        <w:rPr>
          <w:rFonts w:asciiTheme="minorHAnsi" w:hAnsiTheme="minorHAnsi"/>
          <w:sz w:val="22"/>
          <w:szCs w:val="22"/>
        </w:rPr>
        <w:t xml:space="preserve"> –</w:t>
      </w:r>
      <w:r>
        <w:rPr>
          <w:rFonts w:asciiTheme="minorHAnsi" w:hAnsiTheme="minorHAnsi"/>
          <w:sz w:val="22"/>
          <w:szCs w:val="22"/>
        </w:rPr>
        <w:t xml:space="preserve"> Section 9.05, 9.06, 9.07, 9.08, 9.09 (EMERGENCY)</w:t>
      </w:r>
    </w:p>
    <w:p w14:paraId="257CEBBB" w14:textId="77777777" w:rsidR="00700717" w:rsidRPr="00D615BA"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September 17, 2012 –</w:t>
      </w:r>
      <w:r>
        <w:rPr>
          <w:rFonts w:asciiTheme="minorHAnsi" w:hAnsiTheme="minorHAnsi"/>
          <w:sz w:val="22"/>
          <w:szCs w:val="22"/>
        </w:rPr>
        <w:t xml:space="preserve"> Section 9.05, 9.06, 9.07, 9.08, 9.09 – filing 2012-263</w:t>
      </w:r>
    </w:p>
    <w:p w14:paraId="446C1C4E"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January 1, 2016 – Section 9.01(G)</w:t>
      </w:r>
      <w:r>
        <w:rPr>
          <w:rFonts w:asciiTheme="minorHAnsi" w:hAnsiTheme="minorHAnsi"/>
          <w:sz w:val="22"/>
          <w:szCs w:val="22"/>
        </w:rPr>
        <w:t xml:space="preserve"> – filing 2015-190</w:t>
      </w:r>
    </w:p>
    <w:p w14:paraId="0286BF18"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065DBEA2" w14:textId="77777777" w:rsidR="00700717" w:rsidRDefault="00700717" w:rsidP="007007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24CFC14E" w14:textId="0ED551A3" w:rsidR="00793217" w:rsidRDefault="007007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September 3, 202</w:t>
      </w:r>
      <w:r w:rsidR="00793217">
        <w:rPr>
          <w:rFonts w:asciiTheme="minorHAnsi" w:hAnsiTheme="minorHAnsi"/>
          <w:sz w:val="22"/>
          <w:szCs w:val="22"/>
        </w:rPr>
        <w:t>6</w:t>
      </w:r>
    </w:p>
    <w:p w14:paraId="0F1489CA" w14:textId="77777777"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14653580" w14:textId="73D03873" w:rsid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AMENDED: </w:t>
      </w:r>
    </w:p>
    <w:p w14:paraId="613F9BE1" w14:textId="3872EAE5" w:rsidR="00793217" w:rsidRPr="00793217" w:rsidRDefault="00793217" w:rsidP="007932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 xml:space="preserve">September </w:t>
      </w:r>
      <w:r w:rsidR="00DE21F6">
        <w:rPr>
          <w:rFonts w:asciiTheme="minorHAnsi" w:hAnsiTheme="minorHAnsi"/>
          <w:sz w:val="22"/>
          <w:szCs w:val="22"/>
        </w:rPr>
        <w:t>19</w:t>
      </w:r>
      <w:r>
        <w:rPr>
          <w:rFonts w:asciiTheme="minorHAnsi" w:hAnsiTheme="minorHAnsi"/>
          <w:sz w:val="22"/>
          <w:szCs w:val="22"/>
        </w:rPr>
        <w:t xml:space="preserve">, 2026 – Section 9.10 added (EMERGENCY, Expires </w:t>
      </w:r>
      <w:r w:rsidR="0066157B">
        <w:rPr>
          <w:rFonts w:asciiTheme="minorHAnsi" w:hAnsiTheme="minorHAnsi"/>
          <w:sz w:val="22"/>
          <w:szCs w:val="22"/>
        </w:rPr>
        <w:t>December 1</w:t>
      </w:r>
      <w:r w:rsidR="00DE21F6">
        <w:rPr>
          <w:rFonts w:asciiTheme="minorHAnsi" w:hAnsiTheme="minorHAnsi"/>
          <w:sz w:val="22"/>
          <w:szCs w:val="22"/>
        </w:rPr>
        <w:t>8</w:t>
      </w:r>
      <w:r w:rsidR="0066157B">
        <w:rPr>
          <w:rFonts w:asciiTheme="minorHAnsi" w:hAnsiTheme="minorHAnsi"/>
          <w:sz w:val="22"/>
          <w:szCs w:val="22"/>
        </w:rPr>
        <w:t xml:space="preserve">, 2026) </w:t>
      </w:r>
    </w:p>
    <w:sectPr w:rsidR="00793217" w:rsidRPr="00793217" w:rsidSect="00EF62DE">
      <w:headerReference w:type="default" r:id="rId14"/>
      <w:headerReference w:type="first" r:id="rId15"/>
      <w:pgSz w:w="12240" w:h="15840" w:code="1"/>
      <w:pgMar w:top="1440" w:right="1440" w:bottom="1440" w:left="1440" w:header="0" w:footer="0"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urgess, Aurora" w:date="2026-09-17T14:34:00Z" w:initials="AB">
    <w:p w14:paraId="0C5888AA" w14:textId="77777777" w:rsidR="00793217" w:rsidRDefault="00793217" w:rsidP="001A23EF">
      <w:pPr>
        <w:pStyle w:val="CommentText"/>
      </w:pPr>
      <w:r>
        <w:rPr>
          <w:rStyle w:val="CommentReference"/>
        </w:rPr>
        <w:annotationRef/>
      </w:r>
      <w:r>
        <w:t xml:space="preserve">Specify (soft shell, surf, etc.) or is general okay since their ordinance includes all?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5888A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014A97" w16cex:dateUtc="2026-09-17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5888AA" w16cid:durableId="79014A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C9F15" w14:textId="77777777" w:rsidR="00B85782" w:rsidRDefault="00B85782">
      <w:r>
        <w:separator/>
      </w:r>
    </w:p>
  </w:endnote>
  <w:endnote w:type="continuationSeparator" w:id="0">
    <w:p w14:paraId="0F6EE4B3" w14:textId="77777777" w:rsidR="00B85782" w:rsidRDefault="00B85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83C4" w14:textId="77777777" w:rsidR="00B85782" w:rsidRDefault="00B85782">
      <w:r>
        <w:separator/>
      </w:r>
    </w:p>
  </w:footnote>
  <w:footnote w:type="continuationSeparator" w:id="0">
    <w:p w14:paraId="4EEAA341" w14:textId="77777777" w:rsidR="00B85782" w:rsidRDefault="00B85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421D" w14:textId="69C4BE8A" w:rsidR="00EF62DE" w:rsidRDefault="00EF62DE">
    <w:pPr>
      <w:pStyle w:val="Header"/>
    </w:pPr>
  </w:p>
  <w:p w14:paraId="03FD3803" w14:textId="77777777" w:rsidR="00EF62DE" w:rsidRDefault="00EF62DE">
    <w:pPr>
      <w:pStyle w:val="Header"/>
    </w:pPr>
  </w:p>
  <w:p w14:paraId="32683FF1" w14:textId="77777777" w:rsidR="00EF62DE" w:rsidRDefault="00EF62DE">
    <w:pPr>
      <w:pStyle w:val="Heade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1D2DECCE" w14:textId="2AD518FF" w:rsidR="00EF62DE" w:rsidRPr="00EF62DE" w:rsidRDefault="00EF62DE" w:rsidP="00EF62D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t>Chapte</w:t>
        </w:r>
        <w:r>
          <w:rPr>
            <w:rFonts w:ascii="Aptos" w:eastAsia="Aptos" w:hAnsi="Aptos"/>
            <w:spacing w:val="60"/>
            <w:kern w:val="2"/>
            <w14:ligatures w14:val="standardContextual"/>
          </w:rPr>
          <w:t>r 9</w:t>
        </w:r>
        <w:r w:rsidRPr="00EF62DE">
          <w:rPr>
            <w:rFonts w:ascii="Aptos" w:eastAsia="Aptos" w:hAnsi="Aptos"/>
            <w:spacing w:val="60"/>
            <w:kern w:val="2"/>
            <w14:ligatures w14:val="standardContextual"/>
          </w:rPr>
          <w:t xml:space="preserve">     Page</w:t>
        </w:r>
        <w:r w:rsidRPr="00EF62DE">
          <w:rPr>
            <w:rFonts w:ascii="Aptos" w:eastAsia="Aptos" w:hAnsi="Aptos"/>
            <w:kern w:val="2"/>
            <w14:ligatures w14:val="standardContextual"/>
          </w:rPr>
          <w:t xml:space="preserve"> | </w:t>
        </w:r>
        <w:r w:rsidRPr="00EF62DE">
          <w:rPr>
            <w:rFonts w:ascii="Aptos" w:eastAsia="Aptos" w:hAnsi="Aptos"/>
            <w:b/>
            <w:bCs/>
            <w:kern w:val="2"/>
            <w14:ligatures w14:val="standardContextual"/>
          </w:rPr>
          <w:fldChar w:fldCharType="begin"/>
        </w:r>
        <w:r w:rsidRPr="00EF62DE">
          <w:rPr>
            <w:rFonts w:ascii="Aptos" w:eastAsia="Aptos" w:hAnsi="Aptos"/>
            <w:b/>
            <w:bCs/>
            <w:kern w:val="2"/>
            <w14:ligatures w14:val="standardContextual"/>
          </w:rPr>
          <w:instrText xml:space="preserve"> PAGE   \* MERGEFORMAT </w:instrText>
        </w:r>
        <w:r w:rsidRPr="00EF62DE">
          <w:rPr>
            <w:rFonts w:ascii="Aptos" w:eastAsia="Aptos" w:hAnsi="Aptos"/>
            <w:b/>
            <w:bCs/>
            <w:kern w:val="2"/>
            <w14:ligatures w14:val="standardContextual"/>
          </w:rPr>
          <w:fldChar w:fldCharType="separate"/>
        </w:r>
        <w:r w:rsidRPr="00EF62DE">
          <w:rPr>
            <w:rFonts w:ascii="Aptos" w:eastAsia="Aptos" w:hAnsi="Aptos"/>
            <w:b/>
            <w:bCs/>
            <w:kern w:val="2"/>
            <w14:ligatures w14:val="standardContextual"/>
          </w:rPr>
          <w:t>2</w:t>
        </w:r>
        <w:r w:rsidRPr="00EF62DE">
          <w:rPr>
            <w:rFonts w:ascii="Aptos" w:eastAsia="Aptos" w:hAnsi="Aptos"/>
            <w:b/>
            <w:bCs/>
            <w:noProof/>
            <w:kern w:val="2"/>
            <w14:ligatures w14:val="standardContextual"/>
          </w:rPr>
          <w:fldChar w:fldCharType="end"/>
        </w:r>
      </w:p>
    </w:sdtContent>
  </w:sdt>
  <w:p w14:paraId="05E250A3" w14:textId="77777777" w:rsidR="00EF62DE" w:rsidRPr="00EF62DE" w:rsidRDefault="00EF62DE" w:rsidP="00EF62DE">
    <w:pPr>
      <w:tabs>
        <w:tab w:val="left" w:pos="3690"/>
        <w:tab w:val="center" w:pos="4680"/>
        <w:tab w:val="left" w:pos="7476"/>
      </w:tabs>
      <w:overflowPunct/>
      <w:autoSpaceDE/>
      <w:autoSpaceDN/>
      <w:adjustRightInd/>
      <w:textAlignment w:val="auto"/>
      <w:rPr>
        <w:rFonts w:ascii="Aptos" w:eastAsia="Aptos" w:hAnsi="Aptos"/>
        <w:kern w:val="2"/>
        <w14:ligatures w14:val="standardContextual"/>
      </w:rPr>
    </w:pPr>
    <w:r w:rsidRPr="00EF62DE">
      <w:rPr>
        <w:rFonts w:ascii="Aptos" w:eastAsia="Aptos" w:hAnsi="Aptos"/>
        <w:kern w:val="2"/>
        <w14:ligatures w14:val="standardContextual"/>
      </w:rPr>
      <w:tab/>
    </w:r>
    <w:r w:rsidRPr="00EF62DE">
      <w:rPr>
        <w:rFonts w:ascii="Aptos" w:eastAsia="Aptos" w:hAnsi="Aptos"/>
        <w:kern w:val="2"/>
        <w14:ligatures w14:val="standardContextual"/>
      </w:rPr>
      <w:tab/>
    </w:r>
    <w:r w:rsidRPr="00EF62DE">
      <w:rPr>
        <w:rFonts w:ascii="Aptos" w:eastAsia="Aptos" w:hAnsi="Aptos"/>
        <w:kern w:val="2"/>
        <w14:ligatures w14:val="standardContextual"/>
      </w:rPr>
      <w:tab/>
    </w:r>
  </w:p>
  <w:p w14:paraId="401222B3" w14:textId="77777777" w:rsidR="00EF62DE" w:rsidRDefault="00EF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4309" w14:textId="4E657982" w:rsidR="00B11FA0" w:rsidRDefault="00B11F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DB8"/>
    <w:multiLevelType w:val="multilevel"/>
    <w:tmpl w:val="1DFA4CD0"/>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54957"/>
    <w:multiLevelType w:val="multilevel"/>
    <w:tmpl w:val="B2889A54"/>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05AF2"/>
    <w:multiLevelType w:val="hybridMultilevel"/>
    <w:tmpl w:val="1096C03A"/>
    <w:lvl w:ilvl="0" w:tplc="0DBEB16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52A82"/>
    <w:multiLevelType w:val="hybridMultilevel"/>
    <w:tmpl w:val="7E0E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E486E"/>
    <w:multiLevelType w:val="hybridMultilevel"/>
    <w:tmpl w:val="033A2204"/>
    <w:lvl w:ilvl="0" w:tplc="66F403EE">
      <w:start w:val="1"/>
      <w:numFmt w:val="decimal"/>
      <w:lvlText w:val="%1."/>
      <w:lvlJc w:val="left"/>
      <w:pPr>
        <w:ind w:left="720" w:hanging="360"/>
      </w:pPr>
      <w:rPr>
        <w:rFonts w:asciiTheme="minorHAnsi" w:hAnsiTheme="minorHAns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6183C"/>
    <w:multiLevelType w:val="hybridMultilevel"/>
    <w:tmpl w:val="CB168DE4"/>
    <w:lvl w:ilvl="0" w:tplc="3244C1A2">
      <w:start w:val="1"/>
      <w:numFmt w:val="bullet"/>
      <w:lvlText w:val=""/>
      <w:lvlJc w:val="left"/>
      <w:pPr>
        <w:tabs>
          <w:tab w:val="num" w:pos="360"/>
        </w:tabs>
        <w:ind w:left="360" w:hanging="360"/>
      </w:pPr>
      <w:rPr>
        <w:rFonts w:ascii="Symbol" w:hAnsi="Symbol" w:hint="default"/>
        <w:color w:val="auto"/>
      </w:rPr>
    </w:lvl>
    <w:lvl w:ilvl="1" w:tplc="FB302C7E" w:tentative="1">
      <w:start w:val="1"/>
      <w:numFmt w:val="bullet"/>
      <w:lvlText w:val="o"/>
      <w:lvlJc w:val="left"/>
      <w:pPr>
        <w:tabs>
          <w:tab w:val="num" w:pos="1440"/>
        </w:tabs>
        <w:ind w:left="1440" w:hanging="360"/>
      </w:pPr>
      <w:rPr>
        <w:rFonts w:ascii="Courier New" w:hAnsi="Courier New" w:hint="default"/>
      </w:rPr>
    </w:lvl>
    <w:lvl w:ilvl="2" w:tplc="6A5234DC" w:tentative="1">
      <w:start w:val="1"/>
      <w:numFmt w:val="bullet"/>
      <w:lvlText w:val=""/>
      <w:lvlJc w:val="left"/>
      <w:pPr>
        <w:tabs>
          <w:tab w:val="num" w:pos="2160"/>
        </w:tabs>
        <w:ind w:left="2160" w:hanging="360"/>
      </w:pPr>
      <w:rPr>
        <w:rFonts w:ascii="Wingdings" w:hAnsi="Wingdings" w:hint="default"/>
      </w:rPr>
    </w:lvl>
    <w:lvl w:ilvl="3" w:tplc="3E5E2664" w:tentative="1">
      <w:start w:val="1"/>
      <w:numFmt w:val="bullet"/>
      <w:lvlText w:val=""/>
      <w:lvlJc w:val="left"/>
      <w:pPr>
        <w:tabs>
          <w:tab w:val="num" w:pos="2880"/>
        </w:tabs>
        <w:ind w:left="2880" w:hanging="360"/>
      </w:pPr>
      <w:rPr>
        <w:rFonts w:ascii="Symbol" w:hAnsi="Symbol" w:hint="default"/>
      </w:rPr>
    </w:lvl>
    <w:lvl w:ilvl="4" w:tplc="4AE47070" w:tentative="1">
      <w:start w:val="1"/>
      <w:numFmt w:val="bullet"/>
      <w:lvlText w:val="o"/>
      <w:lvlJc w:val="left"/>
      <w:pPr>
        <w:tabs>
          <w:tab w:val="num" w:pos="3600"/>
        </w:tabs>
        <w:ind w:left="3600" w:hanging="360"/>
      </w:pPr>
      <w:rPr>
        <w:rFonts w:ascii="Courier New" w:hAnsi="Courier New" w:hint="default"/>
      </w:rPr>
    </w:lvl>
    <w:lvl w:ilvl="5" w:tplc="F21E15F2" w:tentative="1">
      <w:start w:val="1"/>
      <w:numFmt w:val="bullet"/>
      <w:lvlText w:val=""/>
      <w:lvlJc w:val="left"/>
      <w:pPr>
        <w:tabs>
          <w:tab w:val="num" w:pos="4320"/>
        </w:tabs>
        <w:ind w:left="4320" w:hanging="360"/>
      </w:pPr>
      <w:rPr>
        <w:rFonts w:ascii="Wingdings" w:hAnsi="Wingdings" w:hint="default"/>
      </w:rPr>
    </w:lvl>
    <w:lvl w:ilvl="6" w:tplc="591C0ED0" w:tentative="1">
      <w:start w:val="1"/>
      <w:numFmt w:val="bullet"/>
      <w:lvlText w:val=""/>
      <w:lvlJc w:val="left"/>
      <w:pPr>
        <w:tabs>
          <w:tab w:val="num" w:pos="5040"/>
        </w:tabs>
        <w:ind w:left="5040" w:hanging="360"/>
      </w:pPr>
      <w:rPr>
        <w:rFonts w:ascii="Symbol" w:hAnsi="Symbol" w:hint="default"/>
      </w:rPr>
    </w:lvl>
    <w:lvl w:ilvl="7" w:tplc="A338219C" w:tentative="1">
      <w:start w:val="1"/>
      <w:numFmt w:val="bullet"/>
      <w:lvlText w:val="o"/>
      <w:lvlJc w:val="left"/>
      <w:pPr>
        <w:tabs>
          <w:tab w:val="num" w:pos="5760"/>
        </w:tabs>
        <w:ind w:left="5760" w:hanging="360"/>
      </w:pPr>
      <w:rPr>
        <w:rFonts w:ascii="Courier New" w:hAnsi="Courier New" w:hint="default"/>
      </w:rPr>
    </w:lvl>
    <w:lvl w:ilvl="8" w:tplc="9E2C99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456E60"/>
    <w:multiLevelType w:val="hybridMultilevel"/>
    <w:tmpl w:val="2E5852CE"/>
    <w:lvl w:ilvl="0" w:tplc="49BAD30E">
      <w:start w:val="1"/>
      <w:numFmt w:val="bullet"/>
      <w:lvlText w:val=""/>
      <w:lvlJc w:val="left"/>
      <w:pPr>
        <w:tabs>
          <w:tab w:val="num" w:pos="720"/>
        </w:tabs>
        <w:ind w:left="720" w:hanging="360"/>
      </w:pPr>
      <w:rPr>
        <w:rFonts w:ascii="Symbol" w:hAnsi="Symbol" w:hint="default"/>
      </w:rPr>
    </w:lvl>
    <w:lvl w:ilvl="1" w:tplc="47FE426C" w:tentative="1">
      <w:start w:val="1"/>
      <w:numFmt w:val="bullet"/>
      <w:lvlText w:val="o"/>
      <w:lvlJc w:val="left"/>
      <w:pPr>
        <w:tabs>
          <w:tab w:val="num" w:pos="1440"/>
        </w:tabs>
        <w:ind w:left="1440" w:hanging="360"/>
      </w:pPr>
      <w:rPr>
        <w:rFonts w:ascii="Courier New" w:hAnsi="Courier New" w:hint="default"/>
      </w:rPr>
    </w:lvl>
    <w:lvl w:ilvl="2" w:tplc="B4AEFB82" w:tentative="1">
      <w:start w:val="1"/>
      <w:numFmt w:val="bullet"/>
      <w:lvlText w:val=""/>
      <w:lvlJc w:val="left"/>
      <w:pPr>
        <w:tabs>
          <w:tab w:val="num" w:pos="2160"/>
        </w:tabs>
        <w:ind w:left="2160" w:hanging="360"/>
      </w:pPr>
      <w:rPr>
        <w:rFonts w:ascii="Wingdings" w:hAnsi="Wingdings" w:hint="default"/>
      </w:rPr>
    </w:lvl>
    <w:lvl w:ilvl="3" w:tplc="466E5610" w:tentative="1">
      <w:start w:val="1"/>
      <w:numFmt w:val="bullet"/>
      <w:lvlText w:val=""/>
      <w:lvlJc w:val="left"/>
      <w:pPr>
        <w:tabs>
          <w:tab w:val="num" w:pos="2880"/>
        </w:tabs>
        <w:ind w:left="2880" w:hanging="360"/>
      </w:pPr>
      <w:rPr>
        <w:rFonts w:ascii="Symbol" w:hAnsi="Symbol" w:hint="default"/>
      </w:rPr>
    </w:lvl>
    <w:lvl w:ilvl="4" w:tplc="F5F43354" w:tentative="1">
      <w:start w:val="1"/>
      <w:numFmt w:val="bullet"/>
      <w:lvlText w:val="o"/>
      <w:lvlJc w:val="left"/>
      <w:pPr>
        <w:tabs>
          <w:tab w:val="num" w:pos="3600"/>
        </w:tabs>
        <w:ind w:left="3600" w:hanging="360"/>
      </w:pPr>
      <w:rPr>
        <w:rFonts w:ascii="Courier New" w:hAnsi="Courier New" w:hint="default"/>
      </w:rPr>
    </w:lvl>
    <w:lvl w:ilvl="5" w:tplc="8AE27E30" w:tentative="1">
      <w:start w:val="1"/>
      <w:numFmt w:val="bullet"/>
      <w:lvlText w:val=""/>
      <w:lvlJc w:val="left"/>
      <w:pPr>
        <w:tabs>
          <w:tab w:val="num" w:pos="4320"/>
        </w:tabs>
        <w:ind w:left="4320" w:hanging="360"/>
      </w:pPr>
      <w:rPr>
        <w:rFonts w:ascii="Wingdings" w:hAnsi="Wingdings" w:hint="default"/>
      </w:rPr>
    </w:lvl>
    <w:lvl w:ilvl="6" w:tplc="7E4A543A" w:tentative="1">
      <w:start w:val="1"/>
      <w:numFmt w:val="bullet"/>
      <w:lvlText w:val=""/>
      <w:lvlJc w:val="left"/>
      <w:pPr>
        <w:tabs>
          <w:tab w:val="num" w:pos="5040"/>
        </w:tabs>
        <w:ind w:left="5040" w:hanging="360"/>
      </w:pPr>
      <w:rPr>
        <w:rFonts w:ascii="Symbol" w:hAnsi="Symbol" w:hint="default"/>
      </w:rPr>
    </w:lvl>
    <w:lvl w:ilvl="7" w:tplc="A5486F5A" w:tentative="1">
      <w:start w:val="1"/>
      <w:numFmt w:val="bullet"/>
      <w:lvlText w:val="o"/>
      <w:lvlJc w:val="left"/>
      <w:pPr>
        <w:tabs>
          <w:tab w:val="num" w:pos="5760"/>
        </w:tabs>
        <w:ind w:left="5760" w:hanging="360"/>
      </w:pPr>
      <w:rPr>
        <w:rFonts w:ascii="Courier New" w:hAnsi="Courier New" w:hint="default"/>
      </w:rPr>
    </w:lvl>
    <w:lvl w:ilvl="8" w:tplc="581EFF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33E68"/>
    <w:multiLevelType w:val="multilevel"/>
    <w:tmpl w:val="D408B0DA"/>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1E1A17"/>
    <w:multiLevelType w:val="hybridMultilevel"/>
    <w:tmpl w:val="F800A6D8"/>
    <w:lvl w:ilvl="0" w:tplc="3F8C2C2A">
      <w:start w:val="1"/>
      <w:numFmt w:val="decimal"/>
      <w:lvlText w:val="%1."/>
      <w:lvlJc w:val="left"/>
      <w:pPr>
        <w:ind w:left="720" w:hanging="360"/>
      </w:pPr>
      <w:rPr>
        <w:rFonts w:ascii="Aptos" w:hAnsi="Apto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B2553"/>
    <w:multiLevelType w:val="hybridMultilevel"/>
    <w:tmpl w:val="5428F468"/>
    <w:lvl w:ilvl="0" w:tplc="DB2A8DB6">
      <w:start w:val="1"/>
      <w:numFmt w:val="bullet"/>
      <w:lvlText w:val=""/>
      <w:lvlJc w:val="left"/>
      <w:pPr>
        <w:tabs>
          <w:tab w:val="num" w:pos="720"/>
        </w:tabs>
        <w:ind w:left="720" w:hanging="360"/>
      </w:pPr>
      <w:rPr>
        <w:rFonts w:ascii="Symbol" w:hAnsi="Symbol" w:hint="default"/>
      </w:rPr>
    </w:lvl>
    <w:lvl w:ilvl="1" w:tplc="10AA900E" w:tentative="1">
      <w:start w:val="1"/>
      <w:numFmt w:val="bullet"/>
      <w:lvlText w:val="o"/>
      <w:lvlJc w:val="left"/>
      <w:pPr>
        <w:tabs>
          <w:tab w:val="num" w:pos="1440"/>
        </w:tabs>
        <w:ind w:left="1440" w:hanging="360"/>
      </w:pPr>
      <w:rPr>
        <w:rFonts w:ascii="Courier New" w:hAnsi="Courier New" w:hint="default"/>
      </w:rPr>
    </w:lvl>
    <w:lvl w:ilvl="2" w:tplc="FD06962A" w:tentative="1">
      <w:start w:val="1"/>
      <w:numFmt w:val="bullet"/>
      <w:lvlText w:val=""/>
      <w:lvlJc w:val="left"/>
      <w:pPr>
        <w:tabs>
          <w:tab w:val="num" w:pos="2160"/>
        </w:tabs>
        <w:ind w:left="2160" w:hanging="360"/>
      </w:pPr>
      <w:rPr>
        <w:rFonts w:ascii="Wingdings" w:hAnsi="Wingdings" w:hint="default"/>
      </w:rPr>
    </w:lvl>
    <w:lvl w:ilvl="3" w:tplc="463CCCEC" w:tentative="1">
      <w:start w:val="1"/>
      <w:numFmt w:val="bullet"/>
      <w:lvlText w:val=""/>
      <w:lvlJc w:val="left"/>
      <w:pPr>
        <w:tabs>
          <w:tab w:val="num" w:pos="2880"/>
        </w:tabs>
        <w:ind w:left="2880" w:hanging="360"/>
      </w:pPr>
      <w:rPr>
        <w:rFonts w:ascii="Symbol" w:hAnsi="Symbol" w:hint="default"/>
      </w:rPr>
    </w:lvl>
    <w:lvl w:ilvl="4" w:tplc="1C6CCA04" w:tentative="1">
      <w:start w:val="1"/>
      <w:numFmt w:val="bullet"/>
      <w:lvlText w:val="o"/>
      <w:lvlJc w:val="left"/>
      <w:pPr>
        <w:tabs>
          <w:tab w:val="num" w:pos="3600"/>
        </w:tabs>
        <w:ind w:left="3600" w:hanging="360"/>
      </w:pPr>
      <w:rPr>
        <w:rFonts w:ascii="Courier New" w:hAnsi="Courier New" w:hint="default"/>
      </w:rPr>
    </w:lvl>
    <w:lvl w:ilvl="5" w:tplc="A300D3E0" w:tentative="1">
      <w:start w:val="1"/>
      <w:numFmt w:val="bullet"/>
      <w:lvlText w:val=""/>
      <w:lvlJc w:val="left"/>
      <w:pPr>
        <w:tabs>
          <w:tab w:val="num" w:pos="4320"/>
        </w:tabs>
        <w:ind w:left="4320" w:hanging="360"/>
      </w:pPr>
      <w:rPr>
        <w:rFonts w:ascii="Wingdings" w:hAnsi="Wingdings" w:hint="default"/>
      </w:rPr>
    </w:lvl>
    <w:lvl w:ilvl="6" w:tplc="EAF8D2E0" w:tentative="1">
      <w:start w:val="1"/>
      <w:numFmt w:val="bullet"/>
      <w:lvlText w:val=""/>
      <w:lvlJc w:val="left"/>
      <w:pPr>
        <w:tabs>
          <w:tab w:val="num" w:pos="5040"/>
        </w:tabs>
        <w:ind w:left="5040" w:hanging="360"/>
      </w:pPr>
      <w:rPr>
        <w:rFonts w:ascii="Symbol" w:hAnsi="Symbol" w:hint="default"/>
      </w:rPr>
    </w:lvl>
    <w:lvl w:ilvl="7" w:tplc="8BA81884" w:tentative="1">
      <w:start w:val="1"/>
      <w:numFmt w:val="bullet"/>
      <w:lvlText w:val="o"/>
      <w:lvlJc w:val="left"/>
      <w:pPr>
        <w:tabs>
          <w:tab w:val="num" w:pos="5760"/>
        </w:tabs>
        <w:ind w:left="5760" w:hanging="360"/>
      </w:pPr>
      <w:rPr>
        <w:rFonts w:ascii="Courier New" w:hAnsi="Courier New" w:hint="default"/>
      </w:rPr>
    </w:lvl>
    <w:lvl w:ilvl="8" w:tplc="E02478D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70D6212"/>
    <w:multiLevelType w:val="hybridMultilevel"/>
    <w:tmpl w:val="59E03D26"/>
    <w:lvl w:ilvl="0" w:tplc="E7A0A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2E4C0F"/>
    <w:multiLevelType w:val="hybridMultilevel"/>
    <w:tmpl w:val="A59C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E51A0"/>
    <w:multiLevelType w:val="hybridMultilevel"/>
    <w:tmpl w:val="5D88C742"/>
    <w:lvl w:ilvl="0" w:tplc="CE5AD056">
      <w:start w:val="1"/>
      <w:numFmt w:val="bullet"/>
      <w:lvlText w:val=""/>
      <w:lvlJc w:val="left"/>
      <w:pPr>
        <w:tabs>
          <w:tab w:val="num" w:pos="720"/>
        </w:tabs>
        <w:ind w:left="720" w:hanging="360"/>
      </w:pPr>
      <w:rPr>
        <w:rFonts w:ascii="Symbol" w:hAnsi="Symbol" w:hint="default"/>
      </w:rPr>
    </w:lvl>
    <w:lvl w:ilvl="1" w:tplc="278ECBF0" w:tentative="1">
      <w:start w:val="1"/>
      <w:numFmt w:val="bullet"/>
      <w:lvlText w:val="o"/>
      <w:lvlJc w:val="left"/>
      <w:pPr>
        <w:tabs>
          <w:tab w:val="num" w:pos="1440"/>
        </w:tabs>
        <w:ind w:left="1440" w:hanging="360"/>
      </w:pPr>
      <w:rPr>
        <w:rFonts w:ascii="Courier New" w:hAnsi="Courier New" w:hint="default"/>
      </w:rPr>
    </w:lvl>
    <w:lvl w:ilvl="2" w:tplc="41DE3446" w:tentative="1">
      <w:start w:val="1"/>
      <w:numFmt w:val="bullet"/>
      <w:lvlText w:val=""/>
      <w:lvlJc w:val="left"/>
      <w:pPr>
        <w:tabs>
          <w:tab w:val="num" w:pos="2160"/>
        </w:tabs>
        <w:ind w:left="2160" w:hanging="360"/>
      </w:pPr>
      <w:rPr>
        <w:rFonts w:ascii="Wingdings" w:hAnsi="Wingdings" w:hint="default"/>
      </w:rPr>
    </w:lvl>
    <w:lvl w:ilvl="3" w:tplc="DDFCB918" w:tentative="1">
      <w:start w:val="1"/>
      <w:numFmt w:val="bullet"/>
      <w:lvlText w:val=""/>
      <w:lvlJc w:val="left"/>
      <w:pPr>
        <w:tabs>
          <w:tab w:val="num" w:pos="2880"/>
        </w:tabs>
        <w:ind w:left="2880" w:hanging="360"/>
      </w:pPr>
      <w:rPr>
        <w:rFonts w:ascii="Symbol" w:hAnsi="Symbol" w:hint="default"/>
      </w:rPr>
    </w:lvl>
    <w:lvl w:ilvl="4" w:tplc="5DC6DCD6" w:tentative="1">
      <w:start w:val="1"/>
      <w:numFmt w:val="bullet"/>
      <w:lvlText w:val="o"/>
      <w:lvlJc w:val="left"/>
      <w:pPr>
        <w:tabs>
          <w:tab w:val="num" w:pos="3600"/>
        </w:tabs>
        <w:ind w:left="3600" w:hanging="360"/>
      </w:pPr>
      <w:rPr>
        <w:rFonts w:ascii="Courier New" w:hAnsi="Courier New" w:hint="default"/>
      </w:rPr>
    </w:lvl>
    <w:lvl w:ilvl="5" w:tplc="9DE49A6C" w:tentative="1">
      <w:start w:val="1"/>
      <w:numFmt w:val="bullet"/>
      <w:lvlText w:val=""/>
      <w:lvlJc w:val="left"/>
      <w:pPr>
        <w:tabs>
          <w:tab w:val="num" w:pos="4320"/>
        </w:tabs>
        <w:ind w:left="4320" w:hanging="360"/>
      </w:pPr>
      <w:rPr>
        <w:rFonts w:ascii="Wingdings" w:hAnsi="Wingdings" w:hint="default"/>
      </w:rPr>
    </w:lvl>
    <w:lvl w:ilvl="6" w:tplc="86468C08" w:tentative="1">
      <w:start w:val="1"/>
      <w:numFmt w:val="bullet"/>
      <w:lvlText w:val=""/>
      <w:lvlJc w:val="left"/>
      <w:pPr>
        <w:tabs>
          <w:tab w:val="num" w:pos="5040"/>
        </w:tabs>
        <w:ind w:left="5040" w:hanging="360"/>
      </w:pPr>
      <w:rPr>
        <w:rFonts w:ascii="Symbol" w:hAnsi="Symbol" w:hint="default"/>
      </w:rPr>
    </w:lvl>
    <w:lvl w:ilvl="7" w:tplc="7EB0A124" w:tentative="1">
      <w:start w:val="1"/>
      <w:numFmt w:val="bullet"/>
      <w:lvlText w:val="o"/>
      <w:lvlJc w:val="left"/>
      <w:pPr>
        <w:tabs>
          <w:tab w:val="num" w:pos="5760"/>
        </w:tabs>
        <w:ind w:left="5760" w:hanging="360"/>
      </w:pPr>
      <w:rPr>
        <w:rFonts w:ascii="Courier New" w:hAnsi="Courier New" w:hint="default"/>
      </w:rPr>
    </w:lvl>
    <w:lvl w:ilvl="8" w:tplc="4ACE33F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8B29A3"/>
    <w:multiLevelType w:val="hybridMultilevel"/>
    <w:tmpl w:val="052A9070"/>
    <w:lvl w:ilvl="0" w:tplc="F0D83BEE">
      <w:start w:val="1"/>
      <w:numFmt w:val="bullet"/>
      <w:lvlText w:val=""/>
      <w:lvlJc w:val="left"/>
      <w:pPr>
        <w:tabs>
          <w:tab w:val="num" w:pos="360"/>
        </w:tabs>
        <w:ind w:left="360" w:hanging="360"/>
      </w:pPr>
      <w:rPr>
        <w:rFonts w:ascii="Symbol" w:hAnsi="Symbol" w:hint="default"/>
        <w:color w:val="auto"/>
      </w:rPr>
    </w:lvl>
    <w:lvl w:ilvl="1" w:tplc="ADEE1838" w:tentative="1">
      <w:start w:val="1"/>
      <w:numFmt w:val="bullet"/>
      <w:lvlText w:val="o"/>
      <w:lvlJc w:val="left"/>
      <w:pPr>
        <w:tabs>
          <w:tab w:val="num" w:pos="1440"/>
        </w:tabs>
        <w:ind w:left="1440" w:hanging="360"/>
      </w:pPr>
      <w:rPr>
        <w:rFonts w:ascii="Courier New" w:hAnsi="Courier New" w:hint="default"/>
      </w:rPr>
    </w:lvl>
    <w:lvl w:ilvl="2" w:tplc="60B8E30C" w:tentative="1">
      <w:start w:val="1"/>
      <w:numFmt w:val="bullet"/>
      <w:lvlText w:val=""/>
      <w:lvlJc w:val="left"/>
      <w:pPr>
        <w:tabs>
          <w:tab w:val="num" w:pos="2160"/>
        </w:tabs>
        <w:ind w:left="2160" w:hanging="360"/>
      </w:pPr>
      <w:rPr>
        <w:rFonts w:ascii="Wingdings" w:hAnsi="Wingdings" w:hint="default"/>
      </w:rPr>
    </w:lvl>
    <w:lvl w:ilvl="3" w:tplc="F8FA5612" w:tentative="1">
      <w:start w:val="1"/>
      <w:numFmt w:val="bullet"/>
      <w:lvlText w:val=""/>
      <w:lvlJc w:val="left"/>
      <w:pPr>
        <w:tabs>
          <w:tab w:val="num" w:pos="2880"/>
        </w:tabs>
        <w:ind w:left="2880" w:hanging="360"/>
      </w:pPr>
      <w:rPr>
        <w:rFonts w:ascii="Symbol" w:hAnsi="Symbol" w:hint="default"/>
      </w:rPr>
    </w:lvl>
    <w:lvl w:ilvl="4" w:tplc="7F0A40E0" w:tentative="1">
      <w:start w:val="1"/>
      <w:numFmt w:val="bullet"/>
      <w:lvlText w:val="o"/>
      <w:lvlJc w:val="left"/>
      <w:pPr>
        <w:tabs>
          <w:tab w:val="num" w:pos="3600"/>
        </w:tabs>
        <w:ind w:left="3600" w:hanging="360"/>
      </w:pPr>
      <w:rPr>
        <w:rFonts w:ascii="Courier New" w:hAnsi="Courier New" w:hint="default"/>
      </w:rPr>
    </w:lvl>
    <w:lvl w:ilvl="5" w:tplc="5E660632" w:tentative="1">
      <w:start w:val="1"/>
      <w:numFmt w:val="bullet"/>
      <w:lvlText w:val=""/>
      <w:lvlJc w:val="left"/>
      <w:pPr>
        <w:tabs>
          <w:tab w:val="num" w:pos="4320"/>
        </w:tabs>
        <w:ind w:left="4320" w:hanging="360"/>
      </w:pPr>
      <w:rPr>
        <w:rFonts w:ascii="Wingdings" w:hAnsi="Wingdings" w:hint="default"/>
      </w:rPr>
    </w:lvl>
    <w:lvl w:ilvl="6" w:tplc="F5E61E88" w:tentative="1">
      <w:start w:val="1"/>
      <w:numFmt w:val="bullet"/>
      <w:lvlText w:val=""/>
      <w:lvlJc w:val="left"/>
      <w:pPr>
        <w:tabs>
          <w:tab w:val="num" w:pos="5040"/>
        </w:tabs>
        <w:ind w:left="5040" w:hanging="360"/>
      </w:pPr>
      <w:rPr>
        <w:rFonts w:ascii="Symbol" w:hAnsi="Symbol" w:hint="default"/>
      </w:rPr>
    </w:lvl>
    <w:lvl w:ilvl="7" w:tplc="B0E6E426" w:tentative="1">
      <w:start w:val="1"/>
      <w:numFmt w:val="bullet"/>
      <w:lvlText w:val="o"/>
      <w:lvlJc w:val="left"/>
      <w:pPr>
        <w:tabs>
          <w:tab w:val="num" w:pos="5760"/>
        </w:tabs>
        <w:ind w:left="5760" w:hanging="360"/>
      </w:pPr>
      <w:rPr>
        <w:rFonts w:ascii="Courier New" w:hAnsi="Courier New" w:hint="default"/>
      </w:rPr>
    </w:lvl>
    <w:lvl w:ilvl="8" w:tplc="3CC6F59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C44C7"/>
    <w:multiLevelType w:val="hybridMultilevel"/>
    <w:tmpl w:val="6EA05DE0"/>
    <w:lvl w:ilvl="0" w:tplc="8508EAF2">
      <w:start w:val="1"/>
      <w:numFmt w:val="bullet"/>
      <w:lvlText w:val=""/>
      <w:lvlJc w:val="left"/>
      <w:pPr>
        <w:tabs>
          <w:tab w:val="num" w:pos="360"/>
        </w:tabs>
        <w:ind w:left="360" w:hanging="360"/>
      </w:pPr>
      <w:rPr>
        <w:rFonts w:ascii="Symbol" w:hAnsi="Symbol" w:hint="default"/>
        <w:color w:val="auto"/>
      </w:rPr>
    </w:lvl>
    <w:lvl w:ilvl="1" w:tplc="0BBCADBC" w:tentative="1">
      <w:start w:val="1"/>
      <w:numFmt w:val="bullet"/>
      <w:lvlText w:val="o"/>
      <w:lvlJc w:val="left"/>
      <w:pPr>
        <w:tabs>
          <w:tab w:val="num" w:pos="1440"/>
        </w:tabs>
        <w:ind w:left="1440" w:hanging="360"/>
      </w:pPr>
      <w:rPr>
        <w:rFonts w:ascii="Courier New" w:hAnsi="Courier New" w:hint="default"/>
      </w:rPr>
    </w:lvl>
    <w:lvl w:ilvl="2" w:tplc="A3C8DDC4" w:tentative="1">
      <w:start w:val="1"/>
      <w:numFmt w:val="bullet"/>
      <w:lvlText w:val=""/>
      <w:lvlJc w:val="left"/>
      <w:pPr>
        <w:tabs>
          <w:tab w:val="num" w:pos="2160"/>
        </w:tabs>
        <w:ind w:left="2160" w:hanging="360"/>
      </w:pPr>
      <w:rPr>
        <w:rFonts w:ascii="Wingdings" w:hAnsi="Wingdings" w:hint="default"/>
      </w:rPr>
    </w:lvl>
    <w:lvl w:ilvl="3" w:tplc="5282B3B0" w:tentative="1">
      <w:start w:val="1"/>
      <w:numFmt w:val="bullet"/>
      <w:lvlText w:val=""/>
      <w:lvlJc w:val="left"/>
      <w:pPr>
        <w:tabs>
          <w:tab w:val="num" w:pos="2880"/>
        </w:tabs>
        <w:ind w:left="2880" w:hanging="360"/>
      </w:pPr>
      <w:rPr>
        <w:rFonts w:ascii="Symbol" w:hAnsi="Symbol" w:hint="default"/>
      </w:rPr>
    </w:lvl>
    <w:lvl w:ilvl="4" w:tplc="FE20C25C" w:tentative="1">
      <w:start w:val="1"/>
      <w:numFmt w:val="bullet"/>
      <w:lvlText w:val="o"/>
      <w:lvlJc w:val="left"/>
      <w:pPr>
        <w:tabs>
          <w:tab w:val="num" w:pos="3600"/>
        </w:tabs>
        <w:ind w:left="3600" w:hanging="360"/>
      </w:pPr>
      <w:rPr>
        <w:rFonts w:ascii="Courier New" w:hAnsi="Courier New" w:hint="default"/>
      </w:rPr>
    </w:lvl>
    <w:lvl w:ilvl="5" w:tplc="C8F2788C" w:tentative="1">
      <w:start w:val="1"/>
      <w:numFmt w:val="bullet"/>
      <w:lvlText w:val=""/>
      <w:lvlJc w:val="left"/>
      <w:pPr>
        <w:tabs>
          <w:tab w:val="num" w:pos="4320"/>
        </w:tabs>
        <w:ind w:left="4320" w:hanging="360"/>
      </w:pPr>
      <w:rPr>
        <w:rFonts w:ascii="Wingdings" w:hAnsi="Wingdings" w:hint="default"/>
      </w:rPr>
    </w:lvl>
    <w:lvl w:ilvl="6" w:tplc="11AE87CA" w:tentative="1">
      <w:start w:val="1"/>
      <w:numFmt w:val="bullet"/>
      <w:lvlText w:val=""/>
      <w:lvlJc w:val="left"/>
      <w:pPr>
        <w:tabs>
          <w:tab w:val="num" w:pos="5040"/>
        </w:tabs>
        <w:ind w:left="5040" w:hanging="360"/>
      </w:pPr>
      <w:rPr>
        <w:rFonts w:ascii="Symbol" w:hAnsi="Symbol" w:hint="default"/>
      </w:rPr>
    </w:lvl>
    <w:lvl w:ilvl="7" w:tplc="DF1AA068" w:tentative="1">
      <w:start w:val="1"/>
      <w:numFmt w:val="bullet"/>
      <w:lvlText w:val="o"/>
      <w:lvlJc w:val="left"/>
      <w:pPr>
        <w:tabs>
          <w:tab w:val="num" w:pos="5760"/>
        </w:tabs>
        <w:ind w:left="5760" w:hanging="360"/>
      </w:pPr>
      <w:rPr>
        <w:rFonts w:ascii="Courier New" w:hAnsi="Courier New" w:hint="default"/>
      </w:rPr>
    </w:lvl>
    <w:lvl w:ilvl="8" w:tplc="36D0174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9110F9"/>
    <w:multiLevelType w:val="hybridMultilevel"/>
    <w:tmpl w:val="1DF24CD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C25A6E"/>
    <w:multiLevelType w:val="hybridMultilevel"/>
    <w:tmpl w:val="F1F840DC"/>
    <w:lvl w:ilvl="0" w:tplc="BF4AEE6A">
      <w:start w:val="1"/>
      <w:numFmt w:val="bullet"/>
      <w:lvlText w:val=""/>
      <w:lvlJc w:val="left"/>
      <w:pPr>
        <w:tabs>
          <w:tab w:val="num" w:pos="720"/>
        </w:tabs>
        <w:ind w:left="720" w:hanging="360"/>
      </w:pPr>
      <w:rPr>
        <w:rFonts w:ascii="Symbol" w:hAnsi="Symbol" w:hint="default"/>
      </w:rPr>
    </w:lvl>
    <w:lvl w:ilvl="1" w:tplc="FF341916" w:tentative="1">
      <w:start w:val="1"/>
      <w:numFmt w:val="bullet"/>
      <w:lvlText w:val="o"/>
      <w:lvlJc w:val="left"/>
      <w:pPr>
        <w:tabs>
          <w:tab w:val="num" w:pos="1440"/>
        </w:tabs>
        <w:ind w:left="1440" w:hanging="360"/>
      </w:pPr>
      <w:rPr>
        <w:rFonts w:ascii="Courier New" w:hAnsi="Courier New" w:hint="default"/>
      </w:rPr>
    </w:lvl>
    <w:lvl w:ilvl="2" w:tplc="DEC83728" w:tentative="1">
      <w:start w:val="1"/>
      <w:numFmt w:val="bullet"/>
      <w:lvlText w:val=""/>
      <w:lvlJc w:val="left"/>
      <w:pPr>
        <w:tabs>
          <w:tab w:val="num" w:pos="2160"/>
        </w:tabs>
        <w:ind w:left="2160" w:hanging="360"/>
      </w:pPr>
      <w:rPr>
        <w:rFonts w:ascii="Wingdings" w:hAnsi="Wingdings" w:hint="default"/>
      </w:rPr>
    </w:lvl>
    <w:lvl w:ilvl="3" w:tplc="62BEA376" w:tentative="1">
      <w:start w:val="1"/>
      <w:numFmt w:val="bullet"/>
      <w:lvlText w:val=""/>
      <w:lvlJc w:val="left"/>
      <w:pPr>
        <w:tabs>
          <w:tab w:val="num" w:pos="2880"/>
        </w:tabs>
        <w:ind w:left="2880" w:hanging="360"/>
      </w:pPr>
      <w:rPr>
        <w:rFonts w:ascii="Symbol" w:hAnsi="Symbol" w:hint="default"/>
      </w:rPr>
    </w:lvl>
    <w:lvl w:ilvl="4" w:tplc="9830002C" w:tentative="1">
      <w:start w:val="1"/>
      <w:numFmt w:val="bullet"/>
      <w:lvlText w:val="o"/>
      <w:lvlJc w:val="left"/>
      <w:pPr>
        <w:tabs>
          <w:tab w:val="num" w:pos="3600"/>
        </w:tabs>
        <w:ind w:left="3600" w:hanging="360"/>
      </w:pPr>
      <w:rPr>
        <w:rFonts w:ascii="Courier New" w:hAnsi="Courier New" w:hint="default"/>
      </w:rPr>
    </w:lvl>
    <w:lvl w:ilvl="5" w:tplc="E9F853CA" w:tentative="1">
      <w:start w:val="1"/>
      <w:numFmt w:val="bullet"/>
      <w:lvlText w:val=""/>
      <w:lvlJc w:val="left"/>
      <w:pPr>
        <w:tabs>
          <w:tab w:val="num" w:pos="4320"/>
        </w:tabs>
        <w:ind w:left="4320" w:hanging="360"/>
      </w:pPr>
      <w:rPr>
        <w:rFonts w:ascii="Wingdings" w:hAnsi="Wingdings" w:hint="default"/>
      </w:rPr>
    </w:lvl>
    <w:lvl w:ilvl="6" w:tplc="DD5CB818" w:tentative="1">
      <w:start w:val="1"/>
      <w:numFmt w:val="bullet"/>
      <w:lvlText w:val=""/>
      <w:lvlJc w:val="left"/>
      <w:pPr>
        <w:tabs>
          <w:tab w:val="num" w:pos="5040"/>
        </w:tabs>
        <w:ind w:left="5040" w:hanging="360"/>
      </w:pPr>
      <w:rPr>
        <w:rFonts w:ascii="Symbol" w:hAnsi="Symbol" w:hint="default"/>
      </w:rPr>
    </w:lvl>
    <w:lvl w:ilvl="7" w:tplc="E0863114" w:tentative="1">
      <w:start w:val="1"/>
      <w:numFmt w:val="bullet"/>
      <w:lvlText w:val="o"/>
      <w:lvlJc w:val="left"/>
      <w:pPr>
        <w:tabs>
          <w:tab w:val="num" w:pos="5760"/>
        </w:tabs>
        <w:ind w:left="5760" w:hanging="360"/>
      </w:pPr>
      <w:rPr>
        <w:rFonts w:ascii="Courier New" w:hAnsi="Courier New" w:hint="default"/>
      </w:rPr>
    </w:lvl>
    <w:lvl w:ilvl="8" w:tplc="46AC84D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7A4D39"/>
    <w:multiLevelType w:val="hybridMultilevel"/>
    <w:tmpl w:val="076C10CC"/>
    <w:lvl w:ilvl="0" w:tplc="4234352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51031D3"/>
    <w:multiLevelType w:val="hybridMultilevel"/>
    <w:tmpl w:val="3DDA573A"/>
    <w:lvl w:ilvl="0" w:tplc="5CBCEC1C">
      <w:start w:val="1"/>
      <w:numFmt w:val="bullet"/>
      <w:lvlText w:val=""/>
      <w:lvlJc w:val="left"/>
      <w:pPr>
        <w:tabs>
          <w:tab w:val="num" w:pos="720"/>
        </w:tabs>
        <w:ind w:left="720" w:hanging="360"/>
      </w:pPr>
      <w:rPr>
        <w:rFonts w:ascii="Symbol" w:hAnsi="Symbol" w:hint="default"/>
      </w:rPr>
    </w:lvl>
    <w:lvl w:ilvl="1" w:tplc="90128D3A" w:tentative="1">
      <w:start w:val="1"/>
      <w:numFmt w:val="bullet"/>
      <w:lvlText w:val="o"/>
      <w:lvlJc w:val="left"/>
      <w:pPr>
        <w:tabs>
          <w:tab w:val="num" w:pos="1440"/>
        </w:tabs>
        <w:ind w:left="1440" w:hanging="360"/>
      </w:pPr>
      <w:rPr>
        <w:rFonts w:ascii="Courier New" w:hAnsi="Courier New" w:hint="default"/>
      </w:rPr>
    </w:lvl>
    <w:lvl w:ilvl="2" w:tplc="8DA2199E" w:tentative="1">
      <w:start w:val="1"/>
      <w:numFmt w:val="bullet"/>
      <w:lvlText w:val=""/>
      <w:lvlJc w:val="left"/>
      <w:pPr>
        <w:tabs>
          <w:tab w:val="num" w:pos="2160"/>
        </w:tabs>
        <w:ind w:left="2160" w:hanging="360"/>
      </w:pPr>
      <w:rPr>
        <w:rFonts w:ascii="Wingdings" w:hAnsi="Wingdings" w:hint="default"/>
      </w:rPr>
    </w:lvl>
    <w:lvl w:ilvl="3" w:tplc="24A64510" w:tentative="1">
      <w:start w:val="1"/>
      <w:numFmt w:val="bullet"/>
      <w:lvlText w:val=""/>
      <w:lvlJc w:val="left"/>
      <w:pPr>
        <w:tabs>
          <w:tab w:val="num" w:pos="2880"/>
        </w:tabs>
        <w:ind w:left="2880" w:hanging="360"/>
      </w:pPr>
      <w:rPr>
        <w:rFonts w:ascii="Symbol" w:hAnsi="Symbol" w:hint="default"/>
      </w:rPr>
    </w:lvl>
    <w:lvl w:ilvl="4" w:tplc="C30E7456" w:tentative="1">
      <w:start w:val="1"/>
      <w:numFmt w:val="bullet"/>
      <w:lvlText w:val="o"/>
      <w:lvlJc w:val="left"/>
      <w:pPr>
        <w:tabs>
          <w:tab w:val="num" w:pos="3600"/>
        </w:tabs>
        <w:ind w:left="3600" w:hanging="360"/>
      </w:pPr>
      <w:rPr>
        <w:rFonts w:ascii="Courier New" w:hAnsi="Courier New" w:hint="default"/>
      </w:rPr>
    </w:lvl>
    <w:lvl w:ilvl="5" w:tplc="8AC0902E" w:tentative="1">
      <w:start w:val="1"/>
      <w:numFmt w:val="bullet"/>
      <w:lvlText w:val=""/>
      <w:lvlJc w:val="left"/>
      <w:pPr>
        <w:tabs>
          <w:tab w:val="num" w:pos="4320"/>
        </w:tabs>
        <w:ind w:left="4320" w:hanging="360"/>
      </w:pPr>
      <w:rPr>
        <w:rFonts w:ascii="Wingdings" w:hAnsi="Wingdings" w:hint="default"/>
      </w:rPr>
    </w:lvl>
    <w:lvl w:ilvl="6" w:tplc="CB08ACF0" w:tentative="1">
      <w:start w:val="1"/>
      <w:numFmt w:val="bullet"/>
      <w:lvlText w:val=""/>
      <w:lvlJc w:val="left"/>
      <w:pPr>
        <w:tabs>
          <w:tab w:val="num" w:pos="5040"/>
        </w:tabs>
        <w:ind w:left="5040" w:hanging="360"/>
      </w:pPr>
      <w:rPr>
        <w:rFonts w:ascii="Symbol" w:hAnsi="Symbol" w:hint="default"/>
      </w:rPr>
    </w:lvl>
    <w:lvl w:ilvl="7" w:tplc="13DC4748" w:tentative="1">
      <w:start w:val="1"/>
      <w:numFmt w:val="bullet"/>
      <w:lvlText w:val="o"/>
      <w:lvlJc w:val="left"/>
      <w:pPr>
        <w:tabs>
          <w:tab w:val="num" w:pos="5760"/>
        </w:tabs>
        <w:ind w:left="5760" w:hanging="360"/>
      </w:pPr>
      <w:rPr>
        <w:rFonts w:ascii="Courier New" w:hAnsi="Courier New" w:hint="default"/>
      </w:rPr>
    </w:lvl>
    <w:lvl w:ilvl="8" w:tplc="1C34509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4F1179"/>
    <w:multiLevelType w:val="hybridMultilevel"/>
    <w:tmpl w:val="10AAA670"/>
    <w:lvl w:ilvl="0" w:tplc="1EE6C680">
      <w:start w:val="1"/>
      <w:numFmt w:val="bullet"/>
      <w:lvlText w:val=""/>
      <w:lvlJc w:val="left"/>
      <w:pPr>
        <w:tabs>
          <w:tab w:val="num" w:pos="360"/>
        </w:tabs>
        <w:ind w:left="360" w:hanging="360"/>
      </w:pPr>
      <w:rPr>
        <w:rFonts w:ascii="Symbol" w:hAnsi="Symbol" w:hint="default"/>
        <w:color w:val="auto"/>
      </w:rPr>
    </w:lvl>
    <w:lvl w:ilvl="1" w:tplc="B5DE8D9C" w:tentative="1">
      <w:start w:val="1"/>
      <w:numFmt w:val="bullet"/>
      <w:lvlText w:val="o"/>
      <w:lvlJc w:val="left"/>
      <w:pPr>
        <w:tabs>
          <w:tab w:val="num" w:pos="1440"/>
        </w:tabs>
        <w:ind w:left="1440" w:hanging="360"/>
      </w:pPr>
      <w:rPr>
        <w:rFonts w:ascii="Courier New" w:hAnsi="Courier New" w:hint="default"/>
      </w:rPr>
    </w:lvl>
    <w:lvl w:ilvl="2" w:tplc="3B2A1446" w:tentative="1">
      <w:start w:val="1"/>
      <w:numFmt w:val="bullet"/>
      <w:lvlText w:val=""/>
      <w:lvlJc w:val="left"/>
      <w:pPr>
        <w:tabs>
          <w:tab w:val="num" w:pos="2160"/>
        </w:tabs>
        <w:ind w:left="2160" w:hanging="360"/>
      </w:pPr>
      <w:rPr>
        <w:rFonts w:ascii="Wingdings" w:hAnsi="Wingdings" w:hint="default"/>
      </w:rPr>
    </w:lvl>
    <w:lvl w:ilvl="3" w:tplc="02E8FDC0" w:tentative="1">
      <w:start w:val="1"/>
      <w:numFmt w:val="bullet"/>
      <w:lvlText w:val=""/>
      <w:lvlJc w:val="left"/>
      <w:pPr>
        <w:tabs>
          <w:tab w:val="num" w:pos="2880"/>
        </w:tabs>
        <w:ind w:left="2880" w:hanging="360"/>
      </w:pPr>
      <w:rPr>
        <w:rFonts w:ascii="Symbol" w:hAnsi="Symbol" w:hint="default"/>
      </w:rPr>
    </w:lvl>
    <w:lvl w:ilvl="4" w:tplc="5ADAD74A" w:tentative="1">
      <w:start w:val="1"/>
      <w:numFmt w:val="bullet"/>
      <w:lvlText w:val="o"/>
      <w:lvlJc w:val="left"/>
      <w:pPr>
        <w:tabs>
          <w:tab w:val="num" w:pos="3600"/>
        </w:tabs>
        <w:ind w:left="3600" w:hanging="360"/>
      </w:pPr>
      <w:rPr>
        <w:rFonts w:ascii="Courier New" w:hAnsi="Courier New" w:hint="default"/>
      </w:rPr>
    </w:lvl>
    <w:lvl w:ilvl="5" w:tplc="BA12FB70" w:tentative="1">
      <w:start w:val="1"/>
      <w:numFmt w:val="bullet"/>
      <w:lvlText w:val=""/>
      <w:lvlJc w:val="left"/>
      <w:pPr>
        <w:tabs>
          <w:tab w:val="num" w:pos="4320"/>
        </w:tabs>
        <w:ind w:left="4320" w:hanging="360"/>
      </w:pPr>
      <w:rPr>
        <w:rFonts w:ascii="Wingdings" w:hAnsi="Wingdings" w:hint="default"/>
      </w:rPr>
    </w:lvl>
    <w:lvl w:ilvl="6" w:tplc="A5484AB4" w:tentative="1">
      <w:start w:val="1"/>
      <w:numFmt w:val="bullet"/>
      <w:lvlText w:val=""/>
      <w:lvlJc w:val="left"/>
      <w:pPr>
        <w:tabs>
          <w:tab w:val="num" w:pos="5040"/>
        </w:tabs>
        <w:ind w:left="5040" w:hanging="360"/>
      </w:pPr>
      <w:rPr>
        <w:rFonts w:ascii="Symbol" w:hAnsi="Symbol" w:hint="default"/>
      </w:rPr>
    </w:lvl>
    <w:lvl w:ilvl="7" w:tplc="6804F724" w:tentative="1">
      <w:start w:val="1"/>
      <w:numFmt w:val="bullet"/>
      <w:lvlText w:val="o"/>
      <w:lvlJc w:val="left"/>
      <w:pPr>
        <w:tabs>
          <w:tab w:val="num" w:pos="5760"/>
        </w:tabs>
        <w:ind w:left="5760" w:hanging="360"/>
      </w:pPr>
      <w:rPr>
        <w:rFonts w:ascii="Courier New" w:hAnsi="Courier New" w:hint="default"/>
      </w:rPr>
    </w:lvl>
    <w:lvl w:ilvl="8" w:tplc="B16C12D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692E8C"/>
    <w:multiLevelType w:val="hybridMultilevel"/>
    <w:tmpl w:val="D1B47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68246292">
    <w:abstractNumId w:val="28"/>
  </w:num>
  <w:num w:numId="2" w16cid:durableId="1023164342">
    <w:abstractNumId w:val="10"/>
  </w:num>
  <w:num w:numId="3" w16cid:durableId="1962613756">
    <w:abstractNumId w:val="37"/>
  </w:num>
  <w:num w:numId="4" w16cid:durableId="1139616385">
    <w:abstractNumId w:val="31"/>
  </w:num>
  <w:num w:numId="5" w16cid:durableId="1460344725">
    <w:abstractNumId w:val="12"/>
  </w:num>
  <w:num w:numId="6" w16cid:durableId="1629822804">
    <w:abstractNumId w:val="36"/>
  </w:num>
  <w:num w:numId="7" w16cid:durableId="319315464">
    <w:abstractNumId w:val="27"/>
  </w:num>
  <w:num w:numId="8" w16cid:durableId="748693528">
    <w:abstractNumId w:val="21"/>
  </w:num>
  <w:num w:numId="9" w16cid:durableId="1689795251">
    <w:abstractNumId w:val="34"/>
  </w:num>
  <w:num w:numId="10" w16cid:durableId="450635244">
    <w:abstractNumId w:val="35"/>
  </w:num>
  <w:num w:numId="11" w16cid:durableId="81992967">
    <w:abstractNumId w:val="14"/>
  </w:num>
  <w:num w:numId="12" w16cid:durableId="461967718">
    <w:abstractNumId w:val="18"/>
  </w:num>
  <w:num w:numId="13" w16cid:durableId="883449907">
    <w:abstractNumId w:val="23"/>
  </w:num>
  <w:num w:numId="14" w16cid:durableId="1307586748">
    <w:abstractNumId w:val="30"/>
  </w:num>
  <w:num w:numId="15" w16cid:durableId="1419208848">
    <w:abstractNumId w:val="1"/>
  </w:num>
  <w:num w:numId="16" w16cid:durableId="2013025662">
    <w:abstractNumId w:val="20"/>
  </w:num>
  <w:num w:numId="17" w16cid:durableId="1760130456">
    <w:abstractNumId w:val="2"/>
  </w:num>
  <w:num w:numId="18" w16cid:durableId="759839940">
    <w:abstractNumId w:val="24"/>
  </w:num>
  <w:num w:numId="19" w16cid:durableId="692734022">
    <w:abstractNumId w:val="0"/>
  </w:num>
  <w:num w:numId="20" w16cid:durableId="305745511">
    <w:abstractNumId w:val="33"/>
  </w:num>
  <w:num w:numId="21" w16cid:durableId="429593772">
    <w:abstractNumId w:val="38"/>
  </w:num>
  <w:num w:numId="22" w16cid:durableId="701787678">
    <w:abstractNumId w:val="5"/>
  </w:num>
  <w:num w:numId="23" w16cid:durableId="374240862">
    <w:abstractNumId w:val="4"/>
  </w:num>
  <w:num w:numId="24" w16cid:durableId="87697409">
    <w:abstractNumId w:val="16"/>
  </w:num>
  <w:num w:numId="25" w16cid:durableId="1831749575">
    <w:abstractNumId w:val="26"/>
  </w:num>
  <w:num w:numId="26" w16cid:durableId="663053448">
    <w:abstractNumId w:val="32"/>
  </w:num>
  <w:num w:numId="27" w16cid:durableId="167259265">
    <w:abstractNumId w:val="22"/>
  </w:num>
  <w:num w:numId="28" w16cid:durableId="374282601">
    <w:abstractNumId w:val="15"/>
  </w:num>
  <w:num w:numId="29" w16cid:durableId="1135024767">
    <w:abstractNumId w:val="13"/>
  </w:num>
  <w:num w:numId="30" w16cid:durableId="1962418307">
    <w:abstractNumId w:val="6"/>
  </w:num>
  <w:num w:numId="31" w16cid:durableId="245651954">
    <w:abstractNumId w:val="19"/>
  </w:num>
  <w:num w:numId="32" w16cid:durableId="1586065271">
    <w:abstractNumId w:val="39"/>
  </w:num>
  <w:num w:numId="33" w16cid:durableId="1458840793">
    <w:abstractNumId w:val="7"/>
  </w:num>
  <w:num w:numId="34" w16cid:durableId="625702800">
    <w:abstractNumId w:val="11"/>
  </w:num>
  <w:num w:numId="35" w16cid:durableId="1227490002">
    <w:abstractNumId w:val="40"/>
  </w:num>
  <w:num w:numId="36" w16cid:durableId="1257323054">
    <w:abstractNumId w:val="29"/>
  </w:num>
  <w:num w:numId="37" w16cid:durableId="1212766589">
    <w:abstractNumId w:val="3"/>
  </w:num>
  <w:num w:numId="38" w16cid:durableId="2049834">
    <w:abstractNumId w:val="17"/>
  </w:num>
  <w:num w:numId="39" w16cid:durableId="1748065311">
    <w:abstractNumId w:val="25"/>
  </w:num>
  <w:num w:numId="40" w16cid:durableId="1439376300">
    <w:abstractNumId w:val="8"/>
  </w:num>
  <w:num w:numId="41" w16cid:durableId="132246194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rgess, Aurora">
    <w15:presenceInfo w15:providerId="AD" w15:userId="S::Aurora.Burgess@maine.gov::bcad4e5d-1728-4df5-b8c1-190243026d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34"/>
    <w:rsid w:val="00002620"/>
    <w:rsid w:val="0002128F"/>
    <w:rsid w:val="00030835"/>
    <w:rsid w:val="000732CF"/>
    <w:rsid w:val="000A3518"/>
    <w:rsid w:val="000A7270"/>
    <w:rsid w:val="000B6257"/>
    <w:rsid w:val="000D5022"/>
    <w:rsid w:val="000D72E6"/>
    <w:rsid w:val="000E216D"/>
    <w:rsid w:val="00121405"/>
    <w:rsid w:val="00137013"/>
    <w:rsid w:val="0014791B"/>
    <w:rsid w:val="001A4976"/>
    <w:rsid w:val="001C5D62"/>
    <w:rsid w:val="001E462E"/>
    <w:rsid w:val="001E50A7"/>
    <w:rsid w:val="00201C0F"/>
    <w:rsid w:val="00207534"/>
    <w:rsid w:val="002875DA"/>
    <w:rsid w:val="002B6B32"/>
    <w:rsid w:val="002C3437"/>
    <w:rsid w:val="002D445F"/>
    <w:rsid w:val="00301A3B"/>
    <w:rsid w:val="00311FF3"/>
    <w:rsid w:val="00322E27"/>
    <w:rsid w:val="00352291"/>
    <w:rsid w:val="00362B12"/>
    <w:rsid w:val="00372DC0"/>
    <w:rsid w:val="00374A4D"/>
    <w:rsid w:val="0038017B"/>
    <w:rsid w:val="0039744E"/>
    <w:rsid w:val="003D0805"/>
    <w:rsid w:val="003D310F"/>
    <w:rsid w:val="0042382B"/>
    <w:rsid w:val="00462E15"/>
    <w:rsid w:val="00474C7B"/>
    <w:rsid w:val="00486156"/>
    <w:rsid w:val="00495F0F"/>
    <w:rsid w:val="004C6D28"/>
    <w:rsid w:val="00500A6F"/>
    <w:rsid w:val="005020D6"/>
    <w:rsid w:val="0050266C"/>
    <w:rsid w:val="0050294B"/>
    <w:rsid w:val="00511DC9"/>
    <w:rsid w:val="00523AE3"/>
    <w:rsid w:val="005248D3"/>
    <w:rsid w:val="00524977"/>
    <w:rsid w:val="0055164D"/>
    <w:rsid w:val="0055629D"/>
    <w:rsid w:val="00595655"/>
    <w:rsid w:val="005B4866"/>
    <w:rsid w:val="005C3203"/>
    <w:rsid w:val="00604498"/>
    <w:rsid w:val="00611BBC"/>
    <w:rsid w:val="00641E99"/>
    <w:rsid w:val="0066157B"/>
    <w:rsid w:val="0066367E"/>
    <w:rsid w:val="0066579B"/>
    <w:rsid w:val="006708DF"/>
    <w:rsid w:val="00677C9D"/>
    <w:rsid w:val="0068362F"/>
    <w:rsid w:val="006E38D8"/>
    <w:rsid w:val="00700717"/>
    <w:rsid w:val="00703AE8"/>
    <w:rsid w:val="00711A65"/>
    <w:rsid w:val="00761250"/>
    <w:rsid w:val="00783CF4"/>
    <w:rsid w:val="00793217"/>
    <w:rsid w:val="007D5883"/>
    <w:rsid w:val="007F03C5"/>
    <w:rsid w:val="00806019"/>
    <w:rsid w:val="00824933"/>
    <w:rsid w:val="00846993"/>
    <w:rsid w:val="008542DA"/>
    <w:rsid w:val="008628A1"/>
    <w:rsid w:val="00880B7D"/>
    <w:rsid w:val="00890481"/>
    <w:rsid w:val="008A044C"/>
    <w:rsid w:val="008D36BD"/>
    <w:rsid w:val="00901EFC"/>
    <w:rsid w:val="00903A15"/>
    <w:rsid w:val="0095675D"/>
    <w:rsid w:val="009659D7"/>
    <w:rsid w:val="00973951"/>
    <w:rsid w:val="009A27A8"/>
    <w:rsid w:val="009D1BC8"/>
    <w:rsid w:val="00A55B4C"/>
    <w:rsid w:val="00A674D5"/>
    <w:rsid w:val="00A7683C"/>
    <w:rsid w:val="00A94B31"/>
    <w:rsid w:val="00AA5560"/>
    <w:rsid w:val="00AB33B0"/>
    <w:rsid w:val="00AC32C6"/>
    <w:rsid w:val="00AC5365"/>
    <w:rsid w:val="00AC7611"/>
    <w:rsid w:val="00AE597A"/>
    <w:rsid w:val="00AE6BBB"/>
    <w:rsid w:val="00B02362"/>
    <w:rsid w:val="00B11FA0"/>
    <w:rsid w:val="00B56EB6"/>
    <w:rsid w:val="00B85782"/>
    <w:rsid w:val="00B86FDD"/>
    <w:rsid w:val="00BE244B"/>
    <w:rsid w:val="00C260CE"/>
    <w:rsid w:val="00C313D3"/>
    <w:rsid w:val="00C34E7D"/>
    <w:rsid w:val="00C61821"/>
    <w:rsid w:val="00C91914"/>
    <w:rsid w:val="00C96628"/>
    <w:rsid w:val="00C96FB0"/>
    <w:rsid w:val="00CB2776"/>
    <w:rsid w:val="00CB30C4"/>
    <w:rsid w:val="00CB4CA0"/>
    <w:rsid w:val="00D615BA"/>
    <w:rsid w:val="00D71015"/>
    <w:rsid w:val="00D9274A"/>
    <w:rsid w:val="00D96B44"/>
    <w:rsid w:val="00DB61C1"/>
    <w:rsid w:val="00DB79B3"/>
    <w:rsid w:val="00DE21F6"/>
    <w:rsid w:val="00DE4603"/>
    <w:rsid w:val="00E120A2"/>
    <w:rsid w:val="00E26CA9"/>
    <w:rsid w:val="00E300E7"/>
    <w:rsid w:val="00E4549C"/>
    <w:rsid w:val="00E6095F"/>
    <w:rsid w:val="00E66E63"/>
    <w:rsid w:val="00E76906"/>
    <w:rsid w:val="00EB7555"/>
    <w:rsid w:val="00EC5816"/>
    <w:rsid w:val="00EF1657"/>
    <w:rsid w:val="00EF3ABC"/>
    <w:rsid w:val="00EF62DE"/>
    <w:rsid w:val="00F05219"/>
    <w:rsid w:val="00F23A09"/>
    <w:rsid w:val="00F41A8D"/>
    <w:rsid w:val="00F51276"/>
    <w:rsid w:val="00F60EFD"/>
    <w:rsid w:val="00FD6F34"/>
    <w:rsid w:val="00FF3404"/>
    <w:rsid w:val="00FF43A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F52E0"/>
  <w15:chartTrackingRefBased/>
  <w15:docId w15:val="{6758A45A-2868-420E-B96F-52A52A74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AB33B0"/>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DefaultText"/>
    <w:qFormat/>
    <w:rsid w:val="00711A65"/>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5">
    <w:name w:val="heading 5"/>
    <w:basedOn w:val="Normal"/>
    <w:next w:val="Normal"/>
    <w:qFormat/>
    <w:pPr>
      <w:keepNext/>
      <w:tabs>
        <w:tab w:val="left" w:pos="-1440"/>
        <w:tab w:val="left" w:pos="-720"/>
        <w:tab w:val="left" w:pos="0"/>
        <w:tab w:val="left" w:pos="580"/>
        <w:tab w:val="left" w:pos="1152"/>
        <w:tab w:val="left" w:pos="1440"/>
        <w:tab w:val="left" w:pos="2400"/>
        <w:tab w:val="left" w:pos="3145"/>
        <w:tab w:val="left" w:pos="3892"/>
        <w:tab w:val="left" w:pos="4470"/>
        <w:tab w:val="left" w:pos="5040"/>
      </w:tabs>
      <w:spacing w:line="245" w:lineRule="exact"/>
      <w:ind w:left="1440" w:hanging="360"/>
      <w:outlineLvl w:val="4"/>
    </w:pPr>
    <w:rPr>
      <w:rFonts w:ascii="Arial" w:hAnsi="Arial" w:cs="Arial"/>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pPr>
      <w:ind w:left="360"/>
    </w:pPr>
    <w:rPr>
      <w:rFonts w:ascii="Arial" w:hAnsi="Arial" w:cs="Arial"/>
      <w:b/>
      <w:bCs/>
      <w:color w:val="993366"/>
      <w:u w:val="single"/>
    </w:rPr>
  </w:style>
  <w:style w:type="paragraph" w:styleId="BodyText2">
    <w:name w:val="Body Text 2"/>
    <w:basedOn w:val="Normal"/>
    <w:rPr>
      <w:rFonts w:ascii="Arial" w:hAnsi="Arial" w:cs="Arial"/>
      <w:b/>
      <w:bCs/>
      <w:color w:val="993366"/>
    </w:rPr>
  </w:style>
  <w:style w:type="paragraph" w:styleId="BodyTextIndent2">
    <w:name w:val="Body Text Indent 2"/>
    <w:basedOn w:val="Normal"/>
    <w:pPr>
      <w:overflowPunct/>
      <w:ind w:left="1080" w:hanging="360"/>
      <w:textAlignment w:val="auto"/>
    </w:pPr>
    <w:rPr>
      <w:rFonts w:ascii="Arial" w:hAnsi="Arial" w:cs="Arial"/>
      <w:b/>
      <w:bCs/>
      <w:i/>
      <w:iCs/>
      <w:color w:val="FF0000"/>
    </w:rPr>
  </w:style>
  <w:style w:type="paragraph" w:styleId="BodyTextIndent">
    <w:name w:val="Body Text Indent"/>
    <w:basedOn w:val="Normal"/>
    <w:pPr>
      <w:overflowPunct/>
      <w:ind w:left="720" w:hanging="360"/>
      <w:textAlignment w:val="auto"/>
    </w:pPr>
    <w:rPr>
      <w:rFonts w:ascii="Arial" w:hAnsi="Arial" w:cs="Arial"/>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styleId="BodyText">
    <w:name w:val="Body Text"/>
    <w:basedOn w:val="Normal"/>
    <w:rPr>
      <w:rFonts w:ascii="Arial" w:hAnsi="Arial" w:cs="Arial"/>
      <w:sz w:val="22"/>
    </w:rPr>
  </w:style>
  <w:style w:type="paragraph" w:customStyle="1" w:styleId="defaulttext0">
    <w:name w:val="defaulttext"/>
    <w:basedOn w:val="Normal"/>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character" w:customStyle="1" w:styleId="initialstyle0">
    <w:name w:val="initialstyle"/>
    <w:basedOn w:val="DefaultParagraphFont"/>
  </w:style>
  <w:style w:type="paragraph" w:styleId="BodyText3">
    <w:name w:val="Body Text 3"/>
    <w:basedOn w:val="Normal"/>
    <w:pPr>
      <w:overflowPunct/>
      <w:autoSpaceDE/>
      <w:autoSpaceDN/>
      <w:adjustRightInd/>
      <w:textAlignment w:val="auto"/>
    </w:pPr>
    <w:rPr>
      <w:rFonts w:ascii="Arial" w:hAnsi="Arial" w:cs="Arial"/>
      <w:sz w:val="22"/>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table" w:styleId="TableGrid">
    <w:name w:val="Table Grid"/>
    <w:basedOn w:val="TableNormal"/>
    <w:rsid w:val="00D7101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6257"/>
  </w:style>
  <w:style w:type="character" w:styleId="FootnoteReference">
    <w:name w:val="footnote reference"/>
    <w:semiHidden/>
    <w:rsid w:val="000B6257"/>
    <w:rPr>
      <w:vertAlign w:val="superscript"/>
    </w:rPr>
  </w:style>
  <w:style w:type="paragraph" w:styleId="ListParagraph">
    <w:name w:val="List Paragraph"/>
    <w:basedOn w:val="Normal"/>
    <w:uiPriority w:val="34"/>
    <w:qFormat/>
    <w:rsid w:val="00B11FA0"/>
    <w:pPr>
      <w:ind w:left="720"/>
    </w:pPr>
  </w:style>
  <w:style w:type="paragraph" w:styleId="Revision">
    <w:name w:val="Revision"/>
    <w:hidden/>
    <w:uiPriority w:val="99"/>
    <w:semiHidden/>
    <w:rsid w:val="00CB2776"/>
  </w:style>
  <w:style w:type="character" w:customStyle="1" w:styleId="CommentTextChar">
    <w:name w:val="Comment Text Char"/>
    <w:basedOn w:val="DefaultParagraphFont"/>
    <w:link w:val="CommentText"/>
    <w:uiPriority w:val="99"/>
    <w:rsid w:val="00793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nus.state.me.us/legis/ros/lom/LOM124th/124R1/PUBLIC217.asp"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janus.state.me.us/legis/ros/lom/LOM124th/124R1/PUBLIC217.asp"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DA728A46-F159-4A97-AF38-32EE3DD53D3E}">
  <ds:schemaRefs>
    <ds:schemaRef ds:uri="http://schemas.openxmlformats.org/officeDocument/2006/bibliography"/>
  </ds:schemaRefs>
</ds:datastoreItem>
</file>

<file path=customXml/itemProps2.xml><?xml version="1.0" encoding="utf-8"?>
<ds:datastoreItem xmlns:ds="http://schemas.openxmlformats.org/officeDocument/2006/customXml" ds:itemID="{BE8842A7-AFAF-473B-84C8-5FD9001CC2B3}"/>
</file>

<file path=customXml/itemProps3.xml><?xml version="1.0" encoding="utf-8"?>
<ds:datastoreItem xmlns:ds="http://schemas.openxmlformats.org/officeDocument/2006/customXml" ds:itemID="{0C9FB861-7622-429F-AF86-111F95A08E7C}"/>
</file>

<file path=customXml/itemProps4.xml><?xml version="1.0" encoding="utf-8"?>
<ds:datastoreItem xmlns:ds="http://schemas.openxmlformats.org/officeDocument/2006/customXml" ds:itemID="{87F969B3-764F-41B1-B725-26061F288ED5}"/>
</file>

<file path=docProps/app.xml><?xml version="1.0" encoding="utf-8"?>
<Properties xmlns="http://schemas.openxmlformats.org/officeDocument/2006/extended-properties" xmlns:vt="http://schemas.openxmlformats.org/officeDocument/2006/docPropsVTypes">
  <Template>Normal</Template>
  <TotalTime>250</TotalTime>
  <Pages>14</Pages>
  <Words>4108</Words>
  <Characters>23421</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27475</CharactersWithSpaces>
  <SharedDoc>false</SharedDoc>
  <HLinks>
    <vt:vector size="24" baseType="variant">
      <vt:variant>
        <vt:i4>2228328</vt:i4>
      </vt:variant>
      <vt:variant>
        <vt:i4>9</vt:i4>
      </vt:variant>
      <vt:variant>
        <vt:i4>0</vt:i4>
      </vt:variant>
      <vt:variant>
        <vt:i4>5</vt:i4>
      </vt:variant>
      <vt:variant>
        <vt:lpwstr>http://www.maine.gov/dmr/shellfish sanitation hot line.htm</vt:lpwstr>
      </vt:variant>
      <vt:variant>
        <vt:lpwstr/>
      </vt:variant>
      <vt:variant>
        <vt:i4>7471144</vt:i4>
      </vt:variant>
      <vt:variant>
        <vt:i4>6</vt:i4>
      </vt:variant>
      <vt:variant>
        <vt:i4>0</vt:i4>
      </vt:variant>
      <vt:variant>
        <vt:i4>5</vt:i4>
      </vt:variant>
      <vt:variant>
        <vt:lpwstr>http://janus.state.me.us/legis/ros/lom/LOM124th/124R1/PUBLIC217.asp</vt:lpwstr>
      </vt:variant>
      <vt:variant>
        <vt:lpwstr/>
      </vt:variant>
      <vt:variant>
        <vt:i4>7471144</vt:i4>
      </vt:variant>
      <vt:variant>
        <vt:i4>3</vt:i4>
      </vt:variant>
      <vt:variant>
        <vt:i4>0</vt:i4>
      </vt:variant>
      <vt:variant>
        <vt:i4>5</vt:i4>
      </vt:variant>
      <vt:variant>
        <vt:lpwstr>http://janus.state.me.us/legis/ros/lom/LOM124th/124R1/PUBLIC217.asp</vt:lpwstr>
      </vt:variant>
      <vt:variant>
        <vt:lpwstr/>
      </vt:variant>
      <vt:variant>
        <vt:i4>2228328</vt:i4>
      </vt:variant>
      <vt:variant>
        <vt:i4>0</vt:i4>
      </vt:variant>
      <vt:variant>
        <vt:i4>0</vt:i4>
      </vt:variant>
      <vt:variant>
        <vt:i4>5</vt:i4>
      </vt:variant>
      <vt:variant>
        <vt:lpwstr>http://www.maine.gov/dmr/shellfish sanitation hot line.htm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Burgess, Aurora</cp:lastModifiedBy>
  <cp:revision>45</cp:revision>
  <cp:lastPrinted>2010-09-16T12:34:00Z</cp:lastPrinted>
  <dcterms:created xsi:type="dcterms:W3CDTF">2025-07-17T18:55:00Z</dcterms:created>
  <dcterms:modified xsi:type="dcterms:W3CDTF">2026-09-18T16:34:00Z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