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1DF" w:rsidRPr="00027830" w:rsidRDefault="00A221DF" w:rsidP="00A221DF">
      <w:pPr>
        <w:jc w:val="center"/>
        <w:rPr>
          <w:rFonts w:ascii="Times New Roman" w:hAnsi="Times New Roman"/>
          <w:b/>
          <w:sz w:val="24"/>
          <w:szCs w:val="24"/>
        </w:rPr>
      </w:pPr>
      <w:r w:rsidRPr="00027830">
        <w:rPr>
          <w:rFonts w:ascii="Times New Roman" w:hAnsi="Times New Roman"/>
          <w:b/>
          <w:sz w:val="24"/>
          <w:szCs w:val="24"/>
        </w:rPr>
        <w:t xml:space="preserve">Targeted Case Management </w:t>
      </w:r>
      <w:r w:rsidR="00027830" w:rsidRPr="00027830">
        <w:rPr>
          <w:rFonts w:ascii="Times New Roman" w:hAnsi="Times New Roman"/>
          <w:b/>
          <w:sz w:val="24"/>
          <w:szCs w:val="24"/>
        </w:rPr>
        <w:t xml:space="preserve">Services </w:t>
      </w:r>
      <w:r w:rsidRPr="00027830">
        <w:rPr>
          <w:rFonts w:ascii="Times New Roman" w:hAnsi="Times New Roman"/>
          <w:b/>
          <w:sz w:val="24"/>
          <w:szCs w:val="24"/>
        </w:rPr>
        <w:t>for Adults with Intellectual Disabilities and Autism</w:t>
      </w:r>
    </w:p>
    <w:p w:rsidR="00A221DF" w:rsidRPr="00027830" w:rsidRDefault="00A221DF" w:rsidP="00A221DF">
      <w:pPr>
        <w:jc w:val="center"/>
        <w:rPr>
          <w:rFonts w:ascii="Times New Roman" w:hAnsi="Times New Roman"/>
          <w:sz w:val="24"/>
          <w:szCs w:val="24"/>
        </w:rPr>
      </w:pPr>
      <w:r w:rsidRPr="00027830">
        <w:rPr>
          <w:rFonts w:ascii="Times New Roman" w:hAnsi="Times New Roman"/>
          <w:b/>
          <w:sz w:val="24"/>
          <w:szCs w:val="24"/>
        </w:rPr>
        <w:t>In accordance with 14-197 Chapter 10</w:t>
      </w:r>
      <w:r w:rsidRPr="00027830">
        <w:rPr>
          <w:rFonts w:ascii="Times New Roman" w:hAnsi="Times New Roman"/>
          <w:sz w:val="24"/>
          <w:szCs w:val="24"/>
        </w:rPr>
        <w:t xml:space="preserve"> </w:t>
      </w:r>
      <w:hyperlink r:id="rId5" w:history="1">
        <w:r w:rsidR="00027830" w:rsidRPr="00027830">
          <w:rPr>
            <w:rStyle w:val="Hyperlink"/>
            <w:rFonts w:ascii="Times New Roman" w:eastAsia="Times New Roman" w:hAnsi="Times New Roman"/>
            <w:b/>
            <w:color w:val="auto"/>
            <w:sz w:val="24"/>
            <w:szCs w:val="24"/>
          </w:rPr>
          <w:t>http://www.maine.gov/sos/cec/rules/14/197/197c010.doc</w:t>
        </w:r>
      </w:hyperlink>
    </w:p>
    <w:p w:rsidR="00A221DF" w:rsidRPr="00027830" w:rsidRDefault="00A221DF" w:rsidP="00A221DF">
      <w:pPr>
        <w:pStyle w:val="ListParagraph"/>
        <w:ind w:left="1080"/>
        <w:rPr>
          <w:rFonts w:ascii="Times New Roman" w:hAnsi="Times New Roman"/>
          <w:sz w:val="24"/>
          <w:szCs w:val="24"/>
        </w:rPr>
      </w:pPr>
    </w:p>
    <w:p w:rsidR="00027830" w:rsidRDefault="00027830" w:rsidP="00027830">
      <w:pPr>
        <w:pStyle w:val="ListParagraph"/>
        <w:ind w:left="0"/>
        <w:rPr>
          <w:rFonts w:ascii="Times New Roman" w:hAnsi="Times New Roman"/>
          <w:sz w:val="24"/>
          <w:szCs w:val="24"/>
          <w:u w:val="single"/>
        </w:rPr>
      </w:pPr>
    </w:p>
    <w:p w:rsidR="00027830" w:rsidRPr="00027830" w:rsidRDefault="00027830" w:rsidP="00027830">
      <w:pPr>
        <w:pStyle w:val="ListParagraph"/>
        <w:ind w:left="0"/>
        <w:rPr>
          <w:rFonts w:ascii="Times New Roman" w:hAnsi="Times New Roman"/>
          <w:sz w:val="24"/>
          <w:szCs w:val="24"/>
        </w:rPr>
      </w:pPr>
      <w:r w:rsidRPr="00027830">
        <w:rPr>
          <w:rFonts w:ascii="Times New Roman" w:hAnsi="Times New Roman"/>
          <w:sz w:val="24"/>
          <w:szCs w:val="24"/>
          <w:u w:val="single"/>
        </w:rPr>
        <w:t>Certification Review Submission Requirements</w:t>
      </w:r>
      <w:r w:rsidRPr="00027830">
        <w:rPr>
          <w:rFonts w:ascii="Times New Roman" w:hAnsi="Times New Roman"/>
          <w:sz w:val="24"/>
          <w:szCs w:val="24"/>
        </w:rPr>
        <w:t>:</w:t>
      </w:r>
    </w:p>
    <w:p w:rsidR="00027830" w:rsidRPr="00027830" w:rsidRDefault="00027830" w:rsidP="00027830">
      <w:pPr>
        <w:pStyle w:val="ListParagraph"/>
        <w:ind w:left="0"/>
        <w:rPr>
          <w:rFonts w:ascii="Times New Roman" w:hAnsi="Times New Roman"/>
          <w:sz w:val="24"/>
          <w:szCs w:val="24"/>
        </w:rPr>
      </w:pPr>
    </w:p>
    <w:p w:rsidR="00A221DF" w:rsidRPr="00027830" w:rsidRDefault="00A221DF" w:rsidP="00A221DF">
      <w:pPr>
        <w:pStyle w:val="ListParagraph"/>
        <w:numPr>
          <w:ilvl w:val="0"/>
          <w:numId w:val="1"/>
        </w:numPr>
        <w:rPr>
          <w:rFonts w:ascii="Times New Roman" w:hAnsi="Times New Roman"/>
          <w:sz w:val="24"/>
          <w:szCs w:val="24"/>
        </w:rPr>
      </w:pPr>
      <w:r w:rsidRPr="00027830">
        <w:rPr>
          <w:rFonts w:ascii="Times New Roman" w:hAnsi="Times New Roman"/>
          <w:sz w:val="24"/>
          <w:szCs w:val="24"/>
        </w:rPr>
        <w:t>Agency Organization:</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Names and Addresses of all members of the Governing Body (</w:t>
      </w:r>
      <w:proofErr w:type="gramStart"/>
      <w:r w:rsidRPr="00027830">
        <w:rPr>
          <w:rFonts w:ascii="Times New Roman" w:hAnsi="Times New Roman"/>
          <w:sz w:val="24"/>
          <w:szCs w:val="24"/>
        </w:rPr>
        <w:t>Non Profit</w:t>
      </w:r>
      <w:proofErr w:type="gramEnd"/>
      <w:r w:rsidRPr="00027830">
        <w:rPr>
          <w:rFonts w:ascii="Times New Roman" w:hAnsi="Times New Roman"/>
          <w:sz w:val="24"/>
          <w:szCs w:val="24"/>
        </w:rPr>
        <w:t>) or Advisory Board (For Profit) and updated By Laws/Charters (IV.A)</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 xml:space="preserve">Policies </w:t>
      </w:r>
      <w:r w:rsidR="00492A2B">
        <w:rPr>
          <w:rFonts w:ascii="Times New Roman" w:hAnsi="Times New Roman"/>
          <w:sz w:val="24"/>
          <w:szCs w:val="24"/>
        </w:rPr>
        <w:t xml:space="preserve">and minutes </w:t>
      </w:r>
      <w:r w:rsidRPr="00027830">
        <w:rPr>
          <w:rFonts w:ascii="Times New Roman" w:hAnsi="Times New Roman"/>
          <w:sz w:val="24"/>
          <w:szCs w:val="24"/>
        </w:rPr>
        <w:t>required for the Governing Body (</w:t>
      </w:r>
      <w:proofErr w:type="gramStart"/>
      <w:r w:rsidR="00492A2B">
        <w:rPr>
          <w:rFonts w:ascii="Times New Roman" w:hAnsi="Times New Roman"/>
          <w:sz w:val="24"/>
          <w:szCs w:val="24"/>
        </w:rPr>
        <w:t xml:space="preserve">Non </w:t>
      </w:r>
      <w:r w:rsidR="00492A2B" w:rsidRPr="00027830">
        <w:rPr>
          <w:rFonts w:ascii="Times New Roman" w:hAnsi="Times New Roman"/>
          <w:sz w:val="24"/>
          <w:szCs w:val="24"/>
        </w:rPr>
        <w:t>Profit</w:t>
      </w:r>
      <w:proofErr w:type="gramEnd"/>
      <w:r w:rsidRPr="00027830">
        <w:rPr>
          <w:rFonts w:ascii="Times New Roman" w:hAnsi="Times New Roman"/>
          <w:sz w:val="24"/>
          <w:szCs w:val="24"/>
        </w:rPr>
        <w:t>) or Advisory Board (For Profit)- (IV.B)</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Policies and Job Description of the Chief Administrative Officer (IV.C)</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FY1</w:t>
      </w:r>
      <w:r w:rsidR="00715841">
        <w:rPr>
          <w:rFonts w:ascii="Times New Roman" w:hAnsi="Times New Roman"/>
          <w:sz w:val="24"/>
          <w:szCs w:val="24"/>
        </w:rPr>
        <w:t>9</w:t>
      </w:r>
      <w:r w:rsidRPr="00027830">
        <w:rPr>
          <w:rFonts w:ascii="Times New Roman" w:hAnsi="Times New Roman"/>
          <w:sz w:val="24"/>
          <w:szCs w:val="24"/>
        </w:rPr>
        <w:t xml:space="preserve"> Budget (by cost center- approved by the Governing Body), Fiscal Policies, and most recent Audit</w:t>
      </w:r>
      <w:r w:rsidR="00923249">
        <w:rPr>
          <w:rFonts w:ascii="Times New Roman" w:hAnsi="Times New Roman"/>
          <w:sz w:val="24"/>
          <w:szCs w:val="24"/>
        </w:rPr>
        <w:t xml:space="preserve"> or Financial Review</w:t>
      </w:r>
      <w:r w:rsidRPr="00027830">
        <w:rPr>
          <w:rFonts w:ascii="Times New Roman" w:hAnsi="Times New Roman"/>
          <w:sz w:val="24"/>
          <w:szCs w:val="24"/>
        </w:rPr>
        <w:t xml:space="preserve"> (IV.D)</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General Policies (IV.E)</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Quality Management Plan (IV.F)</w:t>
      </w:r>
    </w:p>
    <w:p w:rsidR="00A221DF"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 xml:space="preserve">Evidence of Insurance and </w:t>
      </w:r>
      <w:bookmarkStart w:id="0" w:name="_GoBack"/>
      <w:bookmarkEnd w:id="0"/>
      <w:r w:rsidRPr="00027830">
        <w:rPr>
          <w:rFonts w:ascii="Times New Roman" w:hAnsi="Times New Roman"/>
          <w:sz w:val="24"/>
          <w:szCs w:val="24"/>
        </w:rPr>
        <w:t>Bonding (IV.G)</w:t>
      </w:r>
    </w:p>
    <w:p w:rsidR="00027830" w:rsidRPr="00027830" w:rsidRDefault="00027830" w:rsidP="00027830">
      <w:pPr>
        <w:pStyle w:val="ListParagraph"/>
        <w:ind w:left="1800"/>
        <w:rPr>
          <w:rFonts w:ascii="Times New Roman" w:hAnsi="Times New Roman"/>
          <w:sz w:val="24"/>
          <w:szCs w:val="24"/>
        </w:rPr>
      </w:pPr>
    </w:p>
    <w:p w:rsidR="00A221DF" w:rsidRPr="00027830" w:rsidRDefault="00A221DF" w:rsidP="00A221DF">
      <w:pPr>
        <w:pStyle w:val="ListParagraph"/>
        <w:numPr>
          <w:ilvl w:val="0"/>
          <w:numId w:val="1"/>
        </w:numPr>
        <w:rPr>
          <w:rFonts w:ascii="Times New Roman" w:hAnsi="Times New Roman"/>
          <w:sz w:val="24"/>
          <w:szCs w:val="24"/>
        </w:rPr>
      </w:pPr>
      <w:r w:rsidRPr="00027830">
        <w:rPr>
          <w:rFonts w:ascii="Times New Roman" w:hAnsi="Times New Roman"/>
          <w:sz w:val="24"/>
          <w:szCs w:val="24"/>
        </w:rPr>
        <w:t>Personnel Management:</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Personnel Policies (V.A)</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Current Organization Chart (V.B.)</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Job Descriptions for Case Manager and Supervisor (V.C)</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Policies regarding recruitment and selection of employees (V.D.)</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Training and Orientation program (V.E)</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Policies and practices in supervision and discipline, employee handbook (V.F)</w:t>
      </w:r>
    </w:p>
    <w:p w:rsidR="00A221DF"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Policies governing management of personnel records (V.G)</w:t>
      </w:r>
    </w:p>
    <w:p w:rsidR="00027830" w:rsidRPr="00027830" w:rsidRDefault="00027830" w:rsidP="00027830">
      <w:pPr>
        <w:pStyle w:val="ListParagraph"/>
        <w:ind w:left="1800"/>
        <w:rPr>
          <w:rFonts w:ascii="Times New Roman" w:hAnsi="Times New Roman"/>
          <w:sz w:val="24"/>
          <w:szCs w:val="24"/>
        </w:rPr>
      </w:pPr>
    </w:p>
    <w:p w:rsidR="00A221DF" w:rsidRPr="00027830" w:rsidRDefault="00A221DF" w:rsidP="00A221DF">
      <w:pPr>
        <w:pStyle w:val="ListParagraph"/>
        <w:numPr>
          <w:ilvl w:val="0"/>
          <w:numId w:val="1"/>
        </w:numPr>
        <w:rPr>
          <w:rFonts w:ascii="Times New Roman" w:hAnsi="Times New Roman"/>
          <w:sz w:val="24"/>
          <w:szCs w:val="24"/>
        </w:rPr>
      </w:pPr>
      <w:r w:rsidRPr="00027830">
        <w:rPr>
          <w:rFonts w:ascii="Times New Roman" w:hAnsi="Times New Roman"/>
          <w:sz w:val="24"/>
          <w:szCs w:val="24"/>
        </w:rPr>
        <w:t>Operational Practices</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Operational Policies (VI.A)</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Program Organization Policies, Program Manager Job Description (VI.B)</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Program Management Policies (VI.B)</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Staffing patterns, staff to supervisor ratios, typical schedules (VI.D)</w:t>
      </w:r>
    </w:p>
    <w:p w:rsidR="00A221DF"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 xml:space="preserve"> Policies governing person centered plan development (VI.E)</w:t>
      </w:r>
    </w:p>
    <w:p w:rsidR="00027830" w:rsidRPr="00027830" w:rsidRDefault="00027830" w:rsidP="00027830">
      <w:pPr>
        <w:pStyle w:val="ListParagraph"/>
        <w:ind w:left="1800"/>
        <w:rPr>
          <w:rFonts w:ascii="Times New Roman" w:hAnsi="Times New Roman"/>
          <w:sz w:val="24"/>
          <w:szCs w:val="24"/>
        </w:rPr>
      </w:pPr>
    </w:p>
    <w:p w:rsidR="00A221DF" w:rsidRPr="00027830" w:rsidRDefault="00A221DF" w:rsidP="00A221DF">
      <w:pPr>
        <w:pStyle w:val="ListParagraph"/>
        <w:numPr>
          <w:ilvl w:val="0"/>
          <w:numId w:val="1"/>
        </w:numPr>
        <w:rPr>
          <w:rFonts w:ascii="Times New Roman" w:hAnsi="Times New Roman"/>
          <w:sz w:val="24"/>
          <w:szCs w:val="24"/>
        </w:rPr>
      </w:pPr>
      <w:r w:rsidRPr="00027830">
        <w:rPr>
          <w:rFonts w:ascii="Times New Roman" w:hAnsi="Times New Roman"/>
          <w:sz w:val="24"/>
          <w:szCs w:val="24"/>
        </w:rPr>
        <w:t>Environment and Safety</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Documentation of compliance with building occupancy requirements (VII.A)</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Structural compliance with ADA, Rehab Act, MHRA (VII.B)</w:t>
      </w:r>
    </w:p>
    <w:p w:rsidR="00A221DF" w:rsidRPr="00027830" w:rsidRDefault="00A221DF" w:rsidP="00A221DF">
      <w:pPr>
        <w:pStyle w:val="ListParagraph"/>
        <w:numPr>
          <w:ilvl w:val="1"/>
          <w:numId w:val="1"/>
        </w:numPr>
        <w:rPr>
          <w:rFonts w:ascii="Times New Roman" w:hAnsi="Times New Roman"/>
          <w:sz w:val="24"/>
          <w:szCs w:val="24"/>
        </w:rPr>
      </w:pPr>
      <w:r w:rsidRPr="00027830">
        <w:rPr>
          <w:rFonts w:ascii="Times New Roman" w:hAnsi="Times New Roman"/>
          <w:sz w:val="24"/>
          <w:szCs w:val="24"/>
        </w:rPr>
        <w:t>Emergency Management Plan (VII.C)</w:t>
      </w:r>
    </w:p>
    <w:p w:rsidR="00A221DF" w:rsidRPr="00027830" w:rsidRDefault="00A221DF" w:rsidP="00A221DF">
      <w:pPr>
        <w:rPr>
          <w:rFonts w:ascii="Times New Roman" w:hAnsi="Times New Roman"/>
          <w:sz w:val="24"/>
          <w:szCs w:val="24"/>
        </w:rPr>
      </w:pPr>
    </w:p>
    <w:p w:rsidR="00402F64" w:rsidRDefault="00402F64">
      <w:pPr>
        <w:rPr>
          <w:rFonts w:ascii="Times New Roman" w:hAnsi="Times New Roman"/>
          <w:sz w:val="24"/>
          <w:szCs w:val="24"/>
        </w:rPr>
      </w:pPr>
    </w:p>
    <w:p w:rsidR="005D19F6" w:rsidRDefault="005D19F6">
      <w:pPr>
        <w:rPr>
          <w:rFonts w:ascii="Times New Roman" w:hAnsi="Times New Roman"/>
          <w:sz w:val="24"/>
          <w:szCs w:val="24"/>
        </w:rPr>
      </w:pPr>
      <w:r w:rsidRPr="005D19F6">
        <w:rPr>
          <w:rFonts w:ascii="Times New Roman" w:hAnsi="Times New Roman"/>
          <w:sz w:val="24"/>
          <w:szCs w:val="24"/>
          <w:u w:val="single"/>
        </w:rPr>
        <w:t>Statement of Disclosure</w:t>
      </w:r>
      <w:r>
        <w:rPr>
          <w:rFonts w:ascii="Times New Roman" w:hAnsi="Times New Roman"/>
          <w:sz w:val="24"/>
          <w:szCs w:val="24"/>
        </w:rPr>
        <w:t>: Agencies must disclose other operations or services provided, including those operating in other states or nations. Agencies must disclose any enforcement orders, violations or sanction they may be under in any operation.</w:t>
      </w:r>
    </w:p>
    <w:p w:rsidR="005D19F6" w:rsidRPr="00027830" w:rsidRDefault="005D19F6">
      <w:pPr>
        <w:rPr>
          <w:rFonts w:ascii="Times New Roman" w:hAnsi="Times New Roman"/>
          <w:sz w:val="24"/>
          <w:szCs w:val="24"/>
        </w:rPr>
      </w:pPr>
    </w:p>
    <w:sectPr w:rsidR="005D19F6" w:rsidRPr="00027830" w:rsidSect="00027830">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Light"/>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03A3E"/>
    <w:multiLevelType w:val="hybridMultilevel"/>
    <w:tmpl w:val="E6F0097A"/>
    <w:lvl w:ilvl="0" w:tplc="9F143AE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1DF"/>
    <w:rsid w:val="00027830"/>
    <w:rsid w:val="00336BA2"/>
    <w:rsid w:val="00402F64"/>
    <w:rsid w:val="00492A2B"/>
    <w:rsid w:val="005D19F6"/>
    <w:rsid w:val="00715841"/>
    <w:rsid w:val="00923249"/>
    <w:rsid w:val="00A221DF"/>
    <w:rsid w:val="00BA23E6"/>
    <w:rsid w:val="00BC6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9BDDDB-CDF4-46EC-8EA2-E32E51035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221DF"/>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1DF"/>
    <w:pPr>
      <w:ind w:left="720"/>
    </w:pPr>
  </w:style>
  <w:style w:type="character" w:styleId="Hyperlink">
    <w:name w:val="Hyperlink"/>
    <w:basedOn w:val="DefaultParagraphFont"/>
    <w:uiPriority w:val="99"/>
    <w:unhideWhenUsed/>
    <w:rsid w:val="00027830"/>
    <w:rPr>
      <w:color w:val="0000FF" w:themeColor="hyperlink"/>
      <w:u w:val="single"/>
    </w:rPr>
  </w:style>
  <w:style w:type="character" w:styleId="FollowedHyperlink">
    <w:name w:val="FollowedHyperlink"/>
    <w:basedOn w:val="DefaultParagraphFont"/>
    <w:uiPriority w:val="99"/>
    <w:semiHidden/>
    <w:unhideWhenUsed/>
    <w:rsid w:val="00027830"/>
    <w:rPr>
      <w:color w:val="800080" w:themeColor="followedHyperlink"/>
      <w:u w:val="single"/>
    </w:rPr>
  </w:style>
  <w:style w:type="paragraph" w:styleId="BalloonText">
    <w:name w:val="Balloon Text"/>
    <w:basedOn w:val="Normal"/>
    <w:link w:val="BalloonTextChar"/>
    <w:uiPriority w:val="99"/>
    <w:semiHidden/>
    <w:unhideWhenUsed/>
    <w:rsid w:val="00BC6E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E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11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aine.gov/sos/cec/rules/14/197/197c010.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Fortier, Kristen</dc:creator>
  <cp:lastModifiedBy>Fortier, Kristen</cp:lastModifiedBy>
  <cp:revision>6</cp:revision>
  <cp:lastPrinted>2018-10-26T16:51:00Z</cp:lastPrinted>
  <dcterms:created xsi:type="dcterms:W3CDTF">2018-05-04T18:14:00Z</dcterms:created>
  <dcterms:modified xsi:type="dcterms:W3CDTF">2018-10-26T16:52:00Z</dcterms:modified>
</cp:coreProperties>
</file>