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horzAnchor="margin" w:tblpXSpec="center" w:tblpYSpec="center"/>
        <w:tblW w:w="49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484"/>
        <w:gridCol w:w="517"/>
        <w:gridCol w:w="2004"/>
        <w:gridCol w:w="628"/>
        <w:gridCol w:w="3269"/>
      </w:tblGrid>
      <w:tr w:rsidR="00776130" w:rsidRPr="004016F9" w:rsidTr="000C2590">
        <w:trPr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76130" w:rsidRPr="00D246F6" w:rsidRDefault="00776130" w:rsidP="000C2590">
            <w:pPr>
              <w:rPr>
                <w:b/>
                <w:spacing w:val="20"/>
                <w:sz w:val="28"/>
                <w:szCs w:val="28"/>
              </w:rPr>
            </w:pPr>
            <w:bookmarkStart w:id="0" w:name="_GoBack"/>
            <w:bookmarkEnd w:id="0"/>
            <w:r w:rsidRPr="00D246F6">
              <w:rPr>
                <w:b/>
                <w:spacing w:val="20"/>
                <w:sz w:val="28"/>
                <w:szCs w:val="28"/>
              </w:rPr>
              <w:t>MAINE HEALTH CARE INNOVATION MODEL: DRIVERS FOR SUSTAIN</w:t>
            </w:r>
            <w:r w:rsidR="00D246F6" w:rsidRPr="00D246F6">
              <w:rPr>
                <w:b/>
                <w:spacing w:val="20"/>
                <w:sz w:val="28"/>
                <w:szCs w:val="28"/>
              </w:rPr>
              <w:t>ABLE REFORM</w:t>
            </w:r>
          </w:p>
          <w:p w:rsidR="00776130" w:rsidRPr="00E50558" w:rsidRDefault="00776130" w:rsidP="000C2590">
            <w:pPr>
              <w:jc w:val="center"/>
              <w:rPr>
                <w:rFonts w:cstheme="minorHAnsi"/>
                <w:b/>
              </w:rPr>
            </w:pPr>
          </w:p>
        </w:tc>
      </w:tr>
      <w:tr w:rsidR="001A039A" w:rsidRPr="004016F9" w:rsidTr="000C2590">
        <w:trPr>
          <w:trHeight w:val="288"/>
        </w:trPr>
        <w:tc>
          <w:tcPr>
            <w:tcW w:w="1186" w:type="pct"/>
            <w:shd w:val="clear" w:color="auto" w:fill="000000" w:themeFill="text1"/>
            <w:vAlign w:val="center"/>
          </w:tcPr>
          <w:p w:rsidR="00070C9F" w:rsidRPr="00E50558" w:rsidRDefault="00070C9F" w:rsidP="000C2590">
            <w:pPr>
              <w:rPr>
                <w:rFonts w:cstheme="minorHAnsi"/>
                <w:b/>
              </w:rPr>
            </w:pPr>
            <w:r w:rsidRPr="00E50558">
              <w:rPr>
                <w:rFonts w:cstheme="minorHAnsi"/>
                <w:b/>
              </w:rPr>
              <w:t>ACTIONS</w:t>
            </w:r>
          </w:p>
        </w:tc>
        <w:tc>
          <w:tcPr>
            <w:tcW w:w="1342" w:type="pct"/>
            <w:shd w:val="clear" w:color="auto" w:fill="000000" w:themeFill="text1"/>
            <w:vAlign w:val="center"/>
          </w:tcPr>
          <w:p w:rsidR="00070C9F" w:rsidRPr="00E50558" w:rsidRDefault="00070C9F" w:rsidP="000C2590">
            <w:pPr>
              <w:jc w:val="center"/>
              <w:rPr>
                <w:rFonts w:cstheme="minorHAnsi"/>
                <w:b/>
              </w:rPr>
            </w:pPr>
            <w:r w:rsidRPr="00E50558">
              <w:rPr>
                <w:rFonts w:cstheme="minorHAnsi"/>
                <w:b/>
              </w:rPr>
              <w:t>SECONDARY DRIVERS</w:t>
            </w:r>
          </w:p>
        </w:tc>
        <w:tc>
          <w:tcPr>
            <w:tcW w:w="199" w:type="pct"/>
            <w:vAlign w:val="center"/>
          </w:tcPr>
          <w:p w:rsidR="00070C9F" w:rsidRPr="00E50558" w:rsidRDefault="00070C9F" w:rsidP="000C2590">
            <w:pPr>
              <w:rPr>
                <w:rFonts w:cstheme="minorHAnsi"/>
                <w:b/>
              </w:rPr>
            </w:pPr>
          </w:p>
        </w:tc>
        <w:tc>
          <w:tcPr>
            <w:tcW w:w="772" w:type="pct"/>
            <w:shd w:val="clear" w:color="auto" w:fill="000000" w:themeFill="text1"/>
            <w:vAlign w:val="center"/>
          </w:tcPr>
          <w:p w:rsidR="00070C9F" w:rsidRPr="00E50558" w:rsidRDefault="00070C9F" w:rsidP="000C2590">
            <w:pPr>
              <w:rPr>
                <w:rFonts w:cstheme="minorHAnsi"/>
                <w:b/>
              </w:rPr>
            </w:pPr>
            <w:r w:rsidRPr="00E50558">
              <w:rPr>
                <w:rFonts w:cstheme="minorHAnsi"/>
                <w:b/>
              </w:rPr>
              <w:t>PRIMARY DRIVERS</w:t>
            </w:r>
          </w:p>
        </w:tc>
        <w:tc>
          <w:tcPr>
            <w:tcW w:w="242" w:type="pct"/>
            <w:vAlign w:val="center"/>
          </w:tcPr>
          <w:p w:rsidR="00070C9F" w:rsidRPr="00E50558" w:rsidRDefault="00070C9F" w:rsidP="000C2590">
            <w:pPr>
              <w:rPr>
                <w:rFonts w:cstheme="minorHAnsi"/>
                <w:b/>
              </w:rPr>
            </w:pPr>
          </w:p>
        </w:tc>
        <w:tc>
          <w:tcPr>
            <w:tcW w:w="1259" w:type="pct"/>
            <w:shd w:val="clear" w:color="auto" w:fill="000000" w:themeFill="text1"/>
            <w:vAlign w:val="center"/>
          </w:tcPr>
          <w:p w:rsidR="00070C9F" w:rsidRPr="00E50558" w:rsidRDefault="00070C9F" w:rsidP="000C25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0558">
              <w:rPr>
                <w:rFonts w:cstheme="minorHAnsi"/>
                <w:b/>
              </w:rPr>
              <w:t>TRIPLE AIM</w:t>
            </w:r>
            <w:r w:rsidR="00DE296B">
              <w:rPr>
                <w:rFonts w:cstheme="minorHAnsi"/>
                <w:b/>
              </w:rPr>
              <w:t xml:space="preserve"> GOALS</w:t>
            </w:r>
          </w:p>
        </w:tc>
      </w:tr>
      <w:tr w:rsidR="001A039A" w:rsidRPr="004016F9" w:rsidTr="000C2590">
        <w:trPr>
          <w:trHeight w:val="20"/>
        </w:trPr>
        <w:tc>
          <w:tcPr>
            <w:tcW w:w="1186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99" w:type="pct"/>
            <w:vMerge w:val="restart"/>
            <w:vAlign w:val="bottom"/>
          </w:tcPr>
          <w:p w:rsidR="001A039A" w:rsidRPr="004016F9" w:rsidRDefault="000C2590" w:rsidP="000C25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B7393D5" wp14:editId="7BFB3DA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236220</wp:posOffset>
                      </wp:positionV>
                      <wp:extent cx="182880" cy="5346700"/>
                      <wp:effectExtent l="0" t="0" r="26670" b="2540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" cy="5346700"/>
                                <a:chOff x="0" y="0"/>
                                <a:chExt cx="182880" cy="5346700"/>
                              </a:xfrm>
                            </wpg:grpSpPr>
                            <wps:wsp>
                              <wps:cNvPr id="3" name="Right Brace 3"/>
                              <wps:cNvSpPr/>
                              <wps:spPr>
                                <a:xfrm>
                                  <a:off x="0" y="3829050"/>
                                  <a:ext cx="182880" cy="1517650"/>
                                </a:xfrm>
                                <a:prstGeom prst="rightBrac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ight Brace 4"/>
                              <wps:cNvSpPr/>
                              <wps:spPr>
                                <a:xfrm>
                                  <a:off x="0" y="1733550"/>
                                  <a:ext cx="182880" cy="1828800"/>
                                </a:xfrm>
                                <a:prstGeom prst="rightBrac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ight Brace 5"/>
                              <wps:cNvSpPr/>
                              <wps:spPr>
                                <a:xfrm>
                                  <a:off x="0" y="0"/>
                                  <a:ext cx="182880" cy="1466850"/>
                                </a:xfrm>
                                <a:prstGeom prst="rightBrace">
                                  <a:avLst/>
                                </a:prstGeom>
                                <a:ln w="2540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2.6pt;margin-top:18.6pt;width:14.4pt;height:421pt;z-index:251671552;mso-width-relative:margin;mso-height-relative:margin" coordsize="1828,5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3" o:spid="_x0000_s1027" type="#_x0000_t88" style="position:absolute;top:38290;width:1828;height:151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x+sUA&#10;AADaAAAADwAAAGRycy9kb3ducmV2LnhtbESPzWvCQBTE70L/h+UVvIhu/MC2qauIELCHHtSi19fs&#10;ywfJvg3Z1cT/vlsQPA4z8xtmtelNLW7UutKygukkAkGcWl1yruDnlIzfQTiPrLG2TAru5GCzfhms&#10;MNa24wPdjj4XAcIuRgWF900spUsLMugmtiEOXmZbgz7INpe6xS7ATS1nUbSUBksOCwU2tCsorY5X&#10;oyD5Tmb7t9H5N/uoll1WfV0W1+ai1PC1336C8NT7Z/jR3msFc/i/Em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DH6xQAAANoAAAAPAAAAAAAAAAAAAAAAAJgCAABkcnMv&#10;ZG93bnJldi54bWxQSwUGAAAAAAQABAD1AAAAigMAAAAA&#10;" adj="217" strokecolor="#4579b8 [3044]" strokeweight="2pt"/>
                      <v:shape id="Right Brace 4" o:spid="_x0000_s1028" type="#_x0000_t88" style="position:absolute;top:17335;width:182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CEcMA&#10;AADaAAAADwAAAGRycy9kb3ducmV2LnhtbESPzWrDMBCE74G+g9hCb7FsE0pwo5hSKPTU/ELpbZG2&#10;trG1ci05sd++KgRyHGbmG2ZTTrYTFxp841hBlqQgiLUzDVcKzqf35RqED8gGO8ekYCYP5fZhscHC&#10;uCsf6HIMlYgQ9gUqqEPoCym9rsmiT1xPHL0fN1gMUQ6VNANeI9x2Mk/TZ2mx4bhQY09vNen2OFoF&#10;+2rV7Ns8P4y7MZt/+Ut/7r61Uk+P0+sLiEBTuIdv7Q+jYAX/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PCEcMAAADaAAAADwAAAAAAAAAAAAAAAACYAgAAZHJzL2Rv&#10;d25yZXYueG1sUEsFBgAAAAAEAAQA9QAAAIgDAAAAAA==&#10;" adj="180" strokecolor="#bc4542 [3045]" strokeweight="2pt"/>
                      <v:shape id="Right Brace 5" o:spid="_x0000_s1029" type="#_x0000_t88" style="position:absolute;width:1828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c73L0A&#10;AADaAAAADwAAAGRycy9kb3ducmV2LnhtbESPwQrCMBBE74L/EFbwpqmiotUoKggetQpel2Zti82m&#10;NNHWvzeC4HGYmTfMatOaUryodoVlBaNhBII4tbrgTMH1chjMQTiPrLG0TAre5GCz7nZWGGvb8Jle&#10;ic9EgLCLUUHufRVL6dKcDLqhrYiDd7e1QR9knUldYxPgppTjKJpJgwWHhRwr2ueUPpKnUTC5XfXi&#10;OJ09knEzosgbfdq9F0r1e+12CcJT6//hX/uoFUzh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c73L0AAADaAAAADwAAAAAAAAAAAAAAAACYAgAAZHJzL2Rvd25yZXYu&#10;eG1sUEsFBgAAAAAEAAQA9QAAAIIDAAAAAA==&#10;" adj="224" strokecolor="#76923c [2406]" strokeweight="2pt"/>
                    </v:group>
                  </w:pict>
                </mc:Fallback>
              </mc:AlternateContent>
            </w:r>
          </w:p>
        </w:tc>
        <w:tc>
          <w:tcPr>
            <w:tcW w:w="77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A039A" w:rsidRPr="004016F9" w:rsidTr="000C2590">
        <w:trPr>
          <w:trHeight w:val="576"/>
        </w:trPr>
        <w:tc>
          <w:tcPr>
            <w:tcW w:w="1186" w:type="pct"/>
            <w:vMerge w:val="restart"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Health Information to Influence Market Forces and Inform Policy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Value-Based Payment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Multi-Stakeholder Coalition Building and Support</w:t>
            </w:r>
          </w:p>
        </w:tc>
        <w:tc>
          <w:tcPr>
            <w:tcW w:w="1342" w:type="pct"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Data-Informed Policy, Practice and Payment Decisions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 w:val="restart"/>
            <w:shd w:val="clear" w:color="auto" w:fill="76923C" w:themeFill="accent3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505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PAYMENT REFORM</w:t>
            </w: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 w:val="restart"/>
            <w:vAlign w:val="center"/>
          </w:tcPr>
          <w:p w:rsidR="00E205E6" w:rsidRDefault="001A039A" w:rsidP="000C259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1ED7">
              <w:rPr>
                <w:rFonts w:cstheme="minorHAnsi"/>
                <w:b/>
                <w:sz w:val="24"/>
                <w:szCs w:val="24"/>
              </w:rPr>
              <w:t xml:space="preserve">By 2017, </w:t>
            </w:r>
          </w:p>
          <w:p w:rsidR="00E205E6" w:rsidRDefault="001A039A" w:rsidP="000C259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1ED7">
              <w:rPr>
                <w:rFonts w:cstheme="minorHAnsi"/>
                <w:b/>
                <w:sz w:val="24"/>
                <w:szCs w:val="24"/>
              </w:rPr>
              <w:t xml:space="preserve">Maine will transform its state’s health care to achieve the “Triple Aim”: </w:t>
            </w:r>
          </w:p>
          <w:p w:rsidR="001A039A" w:rsidRPr="00421ED7" w:rsidRDefault="001A039A" w:rsidP="000C2590">
            <w:pPr>
              <w:spacing w:line="36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proofErr w:type="gramStart"/>
            <w:r w:rsidRPr="00421ED7">
              <w:rPr>
                <w:rFonts w:cstheme="minorHAnsi"/>
                <w:b/>
                <w:sz w:val="24"/>
                <w:szCs w:val="24"/>
              </w:rPr>
              <w:t>reduce</w:t>
            </w:r>
            <w:proofErr w:type="gramEnd"/>
            <w:r w:rsidRPr="00421ED7">
              <w:rPr>
                <w:rFonts w:cstheme="minorHAnsi"/>
                <w:b/>
                <w:sz w:val="24"/>
                <w:szCs w:val="24"/>
              </w:rPr>
              <w:t xml:space="preserve"> health care costs, advance population health, and improve the experience of care.</w:t>
            </w:r>
            <w:r w:rsidRPr="00421ED7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1A039A" w:rsidRDefault="001A039A" w:rsidP="000C2590">
            <w:pPr>
              <w:spacing w:line="360" w:lineRule="auto"/>
              <w:ind w:left="278" w:right="-15"/>
              <w:rPr>
                <w:rFonts w:cstheme="minorHAnsi"/>
                <w:i/>
                <w:sz w:val="16"/>
                <w:szCs w:val="16"/>
              </w:rPr>
            </w:pPr>
          </w:p>
          <w:p w:rsidR="001A039A" w:rsidRDefault="001A039A" w:rsidP="000C2590">
            <w:pPr>
              <w:ind w:left="274" w:right="-15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1A039A">
              <w:rPr>
                <w:rFonts w:cstheme="minorHAnsi"/>
                <w:i/>
                <w:sz w:val="16"/>
                <w:szCs w:val="16"/>
              </w:rPr>
              <w:t>By 2017, the total cost of care and commercial health care premiums in Maine wi</w:t>
            </w:r>
            <w:r w:rsidR="00421ED7">
              <w:rPr>
                <w:rFonts w:cstheme="minorHAnsi"/>
                <w:i/>
                <w:sz w:val="16"/>
                <w:szCs w:val="16"/>
              </w:rPr>
              <w:t>ll fall to the national average</w:t>
            </w:r>
          </w:p>
          <w:p w:rsidR="001A039A" w:rsidRDefault="001A039A" w:rsidP="000C2590">
            <w:pPr>
              <w:ind w:left="274" w:right="-15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:rsidR="001A039A" w:rsidRDefault="001A039A" w:rsidP="000C2590">
            <w:pPr>
              <w:ind w:left="274" w:right="-15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1A039A">
              <w:rPr>
                <w:rFonts w:cstheme="minorHAnsi"/>
                <w:i/>
                <w:sz w:val="16"/>
                <w:szCs w:val="16"/>
              </w:rPr>
              <w:t xml:space="preserve">By 2017, Maine will </w:t>
            </w:r>
            <w:r w:rsidR="0031606A">
              <w:rPr>
                <w:rFonts w:cstheme="minorHAnsi"/>
                <w:i/>
                <w:sz w:val="16"/>
                <w:szCs w:val="16"/>
              </w:rPr>
              <w:t xml:space="preserve">improve </w:t>
            </w:r>
            <w:r w:rsidR="00421ED7">
              <w:rPr>
                <w:rFonts w:cstheme="minorHAnsi"/>
                <w:i/>
                <w:sz w:val="16"/>
                <w:szCs w:val="16"/>
              </w:rPr>
              <w:t xml:space="preserve">the health of its population in at least four categories of </w:t>
            </w:r>
            <w:r w:rsidR="0031606A">
              <w:rPr>
                <w:rFonts w:cstheme="minorHAnsi"/>
                <w:i/>
                <w:sz w:val="16"/>
                <w:szCs w:val="16"/>
              </w:rPr>
              <w:t>disease prevalence (</w:t>
            </w:r>
            <w:r w:rsidR="0031606A" w:rsidRPr="001C2524">
              <w:rPr>
                <w:rFonts w:cstheme="minorHAnsi"/>
                <w:i/>
                <w:sz w:val="16"/>
                <w:szCs w:val="16"/>
              </w:rPr>
              <w:t>such as diabetes</w:t>
            </w:r>
            <w:r w:rsidR="001C2524" w:rsidRPr="001C2524">
              <w:rPr>
                <w:rFonts w:cstheme="minorHAnsi"/>
                <w:i/>
                <w:sz w:val="16"/>
                <w:szCs w:val="16"/>
              </w:rPr>
              <w:t>, mental health, obesity,</w:t>
            </w:r>
            <w:r w:rsidR="0031606A" w:rsidRPr="001C2524">
              <w:rPr>
                <w:rFonts w:cstheme="minorHAnsi"/>
                <w:i/>
                <w:sz w:val="16"/>
                <w:szCs w:val="16"/>
              </w:rPr>
              <w:t xml:space="preserve"> and</w:t>
            </w:r>
            <w:r w:rsidR="001C2524" w:rsidRPr="001C2524">
              <w:rPr>
                <w:rFonts w:cstheme="minorHAnsi"/>
                <w:i/>
                <w:sz w:val="16"/>
                <w:szCs w:val="16"/>
              </w:rPr>
              <w:t xml:space="preserve"> tobacco usage</w:t>
            </w:r>
            <w:r w:rsidR="0031606A" w:rsidRPr="001C2524">
              <w:rPr>
                <w:rFonts w:cstheme="minorHAnsi"/>
                <w:i/>
                <w:sz w:val="16"/>
                <w:szCs w:val="16"/>
              </w:rPr>
              <w:t>)</w:t>
            </w:r>
            <w:r w:rsidR="0031606A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  <w:p w:rsidR="001A039A" w:rsidRPr="001A039A" w:rsidRDefault="001A039A" w:rsidP="000C2590">
            <w:pPr>
              <w:ind w:left="274" w:right="-15"/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:rsidR="000C2590" w:rsidRDefault="000C2590" w:rsidP="000C2590">
            <w:pPr>
              <w:ind w:left="274"/>
              <w:jc w:val="both"/>
              <w:rPr>
                <w:i/>
                <w:sz w:val="16"/>
                <w:szCs w:val="16"/>
                <w:lang w:val="en"/>
              </w:rPr>
            </w:pPr>
            <w:r w:rsidRPr="000C2590">
              <w:rPr>
                <w:i/>
                <w:sz w:val="16"/>
                <w:szCs w:val="16"/>
                <w:lang w:val="en"/>
              </w:rPr>
              <w:t>By 2017, Maine will improve targeted practice patient experience scores by 2%  from baseline for participating practices that participated in the 2012 baseline survey (using CG-CAHPS survey tool)</w:t>
            </w:r>
          </w:p>
          <w:p w:rsidR="000C2590" w:rsidRPr="000C2590" w:rsidRDefault="000C2590" w:rsidP="000C2590">
            <w:pPr>
              <w:ind w:left="274"/>
              <w:jc w:val="both"/>
              <w:rPr>
                <w:i/>
                <w:sz w:val="16"/>
                <w:szCs w:val="16"/>
              </w:rPr>
            </w:pPr>
          </w:p>
          <w:p w:rsidR="001A039A" w:rsidRPr="000C2590" w:rsidRDefault="000C2590" w:rsidP="000C2590">
            <w:pPr>
              <w:ind w:left="274" w:right="-15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0C2590">
              <w:rPr>
                <w:rFonts w:ascii="Times New Roman" w:hAnsi="Times New Roman" w:cs="Times New Roman"/>
                <w:i/>
                <w:sz w:val="16"/>
                <w:szCs w:val="16"/>
                <w:lang w:val="en"/>
              </w:rPr>
              <w:t xml:space="preserve"> </w:t>
            </w:r>
            <w:r w:rsidRPr="000C2590">
              <w:rPr>
                <w:i/>
                <w:sz w:val="16"/>
                <w:szCs w:val="16"/>
                <w:lang w:val="en"/>
              </w:rPr>
              <w:t>By 2017, Maine will increase from 50% to 66% the number of practices reporting on patient experience of care using CG-CAHPs</w:t>
            </w:r>
          </w:p>
        </w:tc>
      </w:tr>
      <w:tr w:rsidR="001A039A" w:rsidRPr="004016F9" w:rsidTr="000C2590">
        <w:trPr>
          <w:trHeight w:val="288"/>
        </w:trPr>
        <w:tc>
          <w:tcPr>
            <w:tcW w:w="1186" w:type="pct"/>
            <w:vMerge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76923C" w:themeFill="accent3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720"/>
        </w:trPr>
        <w:tc>
          <w:tcPr>
            <w:tcW w:w="1186" w:type="pct"/>
            <w:vMerge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Aligned Payment Models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76923C" w:themeFill="accent3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54B23B" wp14:editId="68466B8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125730</wp:posOffset>
                      </wp:positionV>
                      <wp:extent cx="276225" cy="3686175"/>
                      <wp:effectExtent l="38100" t="38100" r="28575" b="1047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686175"/>
                              </a:xfrm>
                              <a:prstGeom prst="rightBrace">
                                <a:avLst/>
                              </a:prstGeom>
                              <a:ln w="222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" o:spid="_x0000_s1026" type="#_x0000_t88" style="position:absolute;margin-left:3.15pt;margin-top:9.9pt;width:21.75pt;height:2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" adj="135" strokecolor="black [3200]" strokeweight="1.75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288"/>
        </w:trPr>
        <w:tc>
          <w:tcPr>
            <w:tcW w:w="1186" w:type="pct"/>
            <w:vMerge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76923C" w:themeFill="accent3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576"/>
        </w:trPr>
        <w:tc>
          <w:tcPr>
            <w:tcW w:w="1186" w:type="pct"/>
            <w:vMerge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C2D69B" w:themeFill="accent3" w:themeFillTint="99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Consumer Engagement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76923C" w:themeFill="accent3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288"/>
        </w:trPr>
        <w:tc>
          <w:tcPr>
            <w:tcW w:w="1186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</w:p>
        </w:tc>
        <w:tc>
          <w:tcPr>
            <w:tcW w:w="199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842"/>
        </w:trPr>
        <w:tc>
          <w:tcPr>
            <w:tcW w:w="1186" w:type="pct"/>
            <w:vMerge w:val="restart"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Health Information to Influence Market Forces and Inform Policy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Health Information to Manage Care, Plan Provider and Patient-level Interventions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 xml:space="preserve">Workforce </w:t>
            </w:r>
            <w:r>
              <w:rPr>
                <w:rFonts w:cstheme="minorHAnsi"/>
                <w:sz w:val="20"/>
                <w:szCs w:val="20"/>
              </w:rPr>
              <w:t xml:space="preserve">Education and </w:t>
            </w:r>
            <w:r w:rsidRPr="004016F9">
              <w:rPr>
                <w:rFonts w:cstheme="minorHAnsi"/>
                <w:sz w:val="20"/>
                <w:szCs w:val="20"/>
              </w:rPr>
              <w:t>Development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Community Linkages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Value-Based Payment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Consumer Education/ Access to Information</w:t>
            </w:r>
          </w:p>
        </w:tc>
        <w:tc>
          <w:tcPr>
            <w:tcW w:w="1342" w:type="pct"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Data-Informed Policy, Practice and Payment Decisions</w:t>
            </w:r>
          </w:p>
        </w:tc>
        <w:tc>
          <w:tcPr>
            <w:tcW w:w="199" w:type="pct"/>
            <w:vMerge w:val="restar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 w:val="restart"/>
            <w:shd w:val="clear" w:color="auto" w:fill="943634" w:themeFill="accent2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505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REFORMED SYSTEM DELIVERY</w:t>
            </w: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269"/>
        </w:trPr>
        <w:tc>
          <w:tcPr>
            <w:tcW w:w="1186" w:type="pct"/>
            <w:vMerge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943634" w:themeFill="accent2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833"/>
        </w:trPr>
        <w:tc>
          <w:tcPr>
            <w:tcW w:w="1186" w:type="pct"/>
            <w:vMerge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 xml:space="preserve">Improved Continuum of </w:t>
            </w:r>
            <w:r w:rsidRPr="008B5F93">
              <w:rPr>
                <w:rFonts w:cstheme="minorHAnsi"/>
              </w:rPr>
              <w:t>Care</w:t>
            </w:r>
            <w:r w:rsidRPr="008B5F93">
              <w:rPr>
                <w:rFonts w:cstheme="minorHAnsi"/>
                <w:b/>
                <w:vertAlign w:val="superscript"/>
              </w:rPr>
              <w:t xml:space="preserve"> 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943634" w:themeFill="accent2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197"/>
        </w:trPr>
        <w:tc>
          <w:tcPr>
            <w:tcW w:w="1186" w:type="pct"/>
            <w:vMerge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943634" w:themeFill="accent2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4016F9" w:rsidTr="000C2590">
        <w:trPr>
          <w:trHeight w:val="350"/>
        </w:trPr>
        <w:tc>
          <w:tcPr>
            <w:tcW w:w="1186" w:type="pct"/>
            <w:vMerge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E5B8B7" w:themeFill="accent2" w:themeFillTint="66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Consumer Engagement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943634" w:themeFill="accent2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B47115" w:rsidTr="000C2590">
        <w:trPr>
          <w:trHeight w:val="144"/>
        </w:trPr>
        <w:tc>
          <w:tcPr>
            <w:tcW w:w="1186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  <w:noProof/>
              </w:rPr>
            </w:pPr>
          </w:p>
        </w:tc>
        <w:tc>
          <w:tcPr>
            <w:tcW w:w="199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1A039A" w:rsidRDefault="001A039A" w:rsidP="000C2590">
            <w:pPr>
              <w:pStyle w:val="ListParagraph"/>
              <w:numPr>
                <w:ilvl w:val="0"/>
                <w:numId w:val="7"/>
              </w:numPr>
              <w:ind w:left="115" w:hanging="11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1A039A" w:rsidRPr="00B47115" w:rsidTr="000C2590">
        <w:trPr>
          <w:trHeight w:val="705"/>
        </w:trPr>
        <w:tc>
          <w:tcPr>
            <w:tcW w:w="1186" w:type="pct"/>
            <w:vMerge w:val="restart"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Health Information</w:t>
            </w:r>
            <w:r>
              <w:rPr>
                <w:rFonts w:cstheme="minorHAnsi"/>
                <w:sz w:val="20"/>
                <w:szCs w:val="20"/>
              </w:rPr>
              <w:t xml:space="preserve"> for Consumers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>Health Information to Manage Care, Plan Provider and Patient-level Interventions</w:t>
            </w:r>
          </w:p>
          <w:p w:rsidR="001A039A" w:rsidRPr="004016F9" w:rsidRDefault="001A039A" w:rsidP="000C259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016F9">
              <w:rPr>
                <w:rFonts w:cstheme="minorHAnsi"/>
                <w:sz w:val="20"/>
                <w:szCs w:val="20"/>
              </w:rPr>
              <w:t xml:space="preserve">Workforce </w:t>
            </w:r>
            <w:r>
              <w:rPr>
                <w:rFonts w:cstheme="minorHAnsi"/>
                <w:sz w:val="20"/>
                <w:szCs w:val="20"/>
              </w:rPr>
              <w:t xml:space="preserve">Education and </w:t>
            </w:r>
            <w:r w:rsidRPr="004016F9">
              <w:rPr>
                <w:rFonts w:cstheme="minorHAnsi"/>
                <w:sz w:val="20"/>
                <w:szCs w:val="20"/>
              </w:rPr>
              <w:t>Development</w:t>
            </w:r>
          </w:p>
        </w:tc>
        <w:tc>
          <w:tcPr>
            <w:tcW w:w="1342" w:type="pct"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Consumer Education/ Access to Information</w:t>
            </w:r>
          </w:p>
        </w:tc>
        <w:tc>
          <w:tcPr>
            <w:tcW w:w="199" w:type="pct"/>
            <w:vMerge w:val="restar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 w:val="restart"/>
            <w:shd w:val="clear" w:color="auto" w:fill="365F91" w:themeFill="accent1" w:themeFillShade="BF"/>
            <w:vAlign w:val="center"/>
          </w:tcPr>
          <w:p w:rsidR="001A039A" w:rsidRPr="00E50558" w:rsidRDefault="001A039A" w:rsidP="000C259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505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CONSUMER ENGAGEMENT</w:t>
            </w: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B47115" w:rsidRDefault="001A039A" w:rsidP="000C2590">
            <w:pPr>
              <w:pStyle w:val="ListParagraph"/>
              <w:numPr>
                <w:ilvl w:val="0"/>
                <w:numId w:val="7"/>
              </w:numPr>
              <w:ind w:left="118" w:hanging="118"/>
              <w:rPr>
                <w:rFonts w:cstheme="minorHAnsi"/>
                <w:i/>
                <w:color w:val="1F497D" w:themeColor="text2"/>
                <w:sz w:val="16"/>
                <w:szCs w:val="16"/>
              </w:rPr>
            </w:pPr>
          </w:p>
        </w:tc>
      </w:tr>
      <w:tr w:rsidR="001A039A" w:rsidRPr="00B47115" w:rsidTr="000C2590">
        <w:trPr>
          <w:trHeight w:val="288"/>
        </w:trPr>
        <w:tc>
          <w:tcPr>
            <w:tcW w:w="1186" w:type="pct"/>
            <w:vMerge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365F91" w:themeFill="accent1" w:themeFillShade="BF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B47115" w:rsidRDefault="001A039A" w:rsidP="000C2590">
            <w:pPr>
              <w:rPr>
                <w:rFonts w:cstheme="minorHAnsi"/>
                <w:color w:val="1F497D" w:themeColor="text2"/>
              </w:rPr>
            </w:pPr>
          </w:p>
        </w:tc>
      </w:tr>
      <w:tr w:rsidR="001A039A" w:rsidRPr="00B47115" w:rsidTr="000C2590">
        <w:trPr>
          <w:trHeight w:val="528"/>
        </w:trPr>
        <w:tc>
          <w:tcPr>
            <w:tcW w:w="1186" w:type="pct"/>
            <w:vMerge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Improved Continuum of Care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  <w:noProof/>
              </w:rPr>
            </w:pPr>
          </w:p>
        </w:tc>
        <w:tc>
          <w:tcPr>
            <w:tcW w:w="772" w:type="pct"/>
            <w:vMerge/>
            <w:shd w:val="clear" w:color="auto" w:fill="365F91" w:themeFill="accent1" w:themeFillShade="BF"/>
            <w:vAlign w:val="center"/>
          </w:tcPr>
          <w:p w:rsidR="001A039A" w:rsidRPr="004016F9" w:rsidRDefault="001A039A" w:rsidP="000C2590">
            <w:pPr>
              <w:rPr>
                <w:rFonts w:cstheme="minorHAnsi"/>
                <w:noProof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B47115" w:rsidRDefault="001A039A" w:rsidP="000C2590">
            <w:pPr>
              <w:rPr>
                <w:rFonts w:cstheme="minorHAnsi"/>
                <w:color w:val="1F497D" w:themeColor="text2"/>
              </w:rPr>
            </w:pPr>
          </w:p>
        </w:tc>
      </w:tr>
      <w:tr w:rsidR="001A039A" w:rsidRPr="00B47115" w:rsidTr="000C2590">
        <w:trPr>
          <w:trHeight w:val="288"/>
        </w:trPr>
        <w:tc>
          <w:tcPr>
            <w:tcW w:w="1186" w:type="pct"/>
            <w:vMerge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365F91" w:themeFill="accent1" w:themeFillShade="BF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B47115" w:rsidRDefault="001A039A" w:rsidP="000C2590">
            <w:pPr>
              <w:rPr>
                <w:rFonts w:cstheme="minorHAnsi"/>
                <w:color w:val="1F497D" w:themeColor="text2"/>
              </w:rPr>
            </w:pPr>
          </w:p>
        </w:tc>
      </w:tr>
      <w:tr w:rsidR="001A039A" w:rsidRPr="00B47115" w:rsidTr="000C2590">
        <w:trPr>
          <w:trHeight w:val="663"/>
        </w:trPr>
        <w:tc>
          <w:tcPr>
            <w:tcW w:w="1186" w:type="pct"/>
            <w:vMerge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95B3D7" w:themeFill="accent1" w:themeFillTint="99"/>
            <w:vAlign w:val="center"/>
          </w:tcPr>
          <w:p w:rsidR="001A039A" w:rsidRPr="004016F9" w:rsidRDefault="001A039A" w:rsidP="000C2590">
            <w:pPr>
              <w:jc w:val="center"/>
              <w:rPr>
                <w:rFonts w:cstheme="minorHAnsi"/>
              </w:rPr>
            </w:pPr>
            <w:r w:rsidRPr="004016F9">
              <w:rPr>
                <w:rFonts w:cstheme="minorHAnsi"/>
              </w:rPr>
              <w:t>Patient/Family Centeredness of Care</w:t>
            </w:r>
          </w:p>
        </w:tc>
        <w:tc>
          <w:tcPr>
            <w:tcW w:w="199" w:type="pct"/>
            <w:vMerge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772" w:type="pct"/>
            <w:vMerge/>
            <w:shd w:val="clear" w:color="auto" w:fill="365F91" w:themeFill="accent1" w:themeFillShade="BF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242" w:type="pct"/>
            <w:vAlign w:val="center"/>
          </w:tcPr>
          <w:p w:rsidR="001A039A" w:rsidRPr="004016F9" w:rsidRDefault="001A039A" w:rsidP="000C2590">
            <w:pPr>
              <w:rPr>
                <w:rFonts w:cstheme="minorHAnsi"/>
              </w:rPr>
            </w:pPr>
          </w:p>
        </w:tc>
        <w:tc>
          <w:tcPr>
            <w:tcW w:w="1259" w:type="pct"/>
            <w:vMerge/>
            <w:vAlign w:val="center"/>
          </w:tcPr>
          <w:p w:rsidR="001A039A" w:rsidRPr="00B47115" w:rsidRDefault="001A039A" w:rsidP="000C2590">
            <w:pPr>
              <w:rPr>
                <w:rFonts w:cstheme="minorHAnsi"/>
                <w:color w:val="1F497D" w:themeColor="text2"/>
              </w:rPr>
            </w:pPr>
          </w:p>
        </w:tc>
      </w:tr>
    </w:tbl>
    <w:p w:rsidR="00D1372F" w:rsidRDefault="00D1372F" w:rsidP="0056580F">
      <w:pPr>
        <w:spacing w:after="0" w:line="240" w:lineRule="auto"/>
      </w:pPr>
    </w:p>
    <w:sectPr w:rsidR="00D1372F" w:rsidSect="00D246F6">
      <w:footerReference w:type="default" r:id="rId8"/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25" w:rsidRDefault="00725425" w:rsidP="00D1372F">
      <w:pPr>
        <w:spacing w:after="0" w:line="240" w:lineRule="auto"/>
      </w:pPr>
      <w:r>
        <w:separator/>
      </w:r>
    </w:p>
  </w:endnote>
  <w:endnote w:type="continuationSeparator" w:id="0">
    <w:p w:rsidR="00725425" w:rsidRDefault="00725425" w:rsidP="00D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0F" w:rsidRDefault="0056580F">
    <w:pPr>
      <w:pStyle w:val="Footer"/>
    </w:pPr>
    <w:r>
      <w:t>Draft Document for SIM: 07-2</w:t>
    </w:r>
    <w:r w:rsidR="00EC6802">
      <w:t>5</w:t>
    </w:r>
    <w:r>
      <w:t>-2103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25" w:rsidRDefault="00725425" w:rsidP="00D1372F">
      <w:pPr>
        <w:spacing w:after="0" w:line="240" w:lineRule="auto"/>
      </w:pPr>
      <w:r>
        <w:separator/>
      </w:r>
    </w:p>
  </w:footnote>
  <w:footnote w:type="continuationSeparator" w:id="0">
    <w:p w:rsidR="00725425" w:rsidRDefault="00725425" w:rsidP="00D1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A50"/>
    <w:multiLevelType w:val="hybridMultilevel"/>
    <w:tmpl w:val="66BA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730F9"/>
    <w:multiLevelType w:val="hybridMultilevel"/>
    <w:tmpl w:val="F4D6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C7E34"/>
    <w:multiLevelType w:val="hybridMultilevel"/>
    <w:tmpl w:val="A7504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0102C2"/>
    <w:multiLevelType w:val="hybridMultilevel"/>
    <w:tmpl w:val="F902811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9B61D21"/>
    <w:multiLevelType w:val="hybridMultilevel"/>
    <w:tmpl w:val="67827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BF6C17"/>
    <w:multiLevelType w:val="hybridMultilevel"/>
    <w:tmpl w:val="F4C27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2D44D0"/>
    <w:multiLevelType w:val="hybridMultilevel"/>
    <w:tmpl w:val="58CA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2F"/>
    <w:rsid w:val="00070C9F"/>
    <w:rsid w:val="000713DA"/>
    <w:rsid w:val="000C2590"/>
    <w:rsid w:val="000E3751"/>
    <w:rsid w:val="001A039A"/>
    <w:rsid w:val="001A15E8"/>
    <w:rsid w:val="001C2524"/>
    <w:rsid w:val="002F76EA"/>
    <w:rsid w:val="0031606A"/>
    <w:rsid w:val="004016F9"/>
    <w:rsid w:val="00421ED7"/>
    <w:rsid w:val="004465C2"/>
    <w:rsid w:val="00506ED3"/>
    <w:rsid w:val="0056580F"/>
    <w:rsid w:val="00725425"/>
    <w:rsid w:val="0073422C"/>
    <w:rsid w:val="00776130"/>
    <w:rsid w:val="007A798E"/>
    <w:rsid w:val="0084288B"/>
    <w:rsid w:val="0089771E"/>
    <w:rsid w:val="008B5F93"/>
    <w:rsid w:val="009142FB"/>
    <w:rsid w:val="009A4293"/>
    <w:rsid w:val="00A321F8"/>
    <w:rsid w:val="00B47115"/>
    <w:rsid w:val="00BC5A65"/>
    <w:rsid w:val="00C5616E"/>
    <w:rsid w:val="00C66D68"/>
    <w:rsid w:val="00C7095E"/>
    <w:rsid w:val="00CD20C2"/>
    <w:rsid w:val="00D1372F"/>
    <w:rsid w:val="00D246F6"/>
    <w:rsid w:val="00DE296B"/>
    <w:rsid w:val="00E205E6"/>
    <w:rsid w:val="00E50558"/>
    <w:rsid w:val="00EC6802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D13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72F"/>
    <w:rPr>
      <w:sz w:val="20"/>
      <w:szCs w:val="20"/>
    </w:rPr>
  </w:style>
  <w:style w:type="paragraph" w:styleId="NoSpacing">
    <w:name w:val="No Spacing"/>
    <w:uiPriority w:val="1"/>
    <w:qFormat/>
    <w:rsid w:val="00D1372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F8"/>
  </w:style>
  <w:style w:type="paragraph" w:styleId="Footer">
    <w:name w:val="footer"/>
    <w:basedOn w:val="Normal"/>
    <w:link w:val="FooterChar"/>
    <w:uiPriority w:val="99"/>
    <w:unhideWhenUsed/>
    <w:rsid w:val="00A3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F8"/>
  </w:style>
  <w:style w:type="paragraph" w:styleId="BalloonText">
    <w:name w:val="Balloon Text"/>
    <w:basedOn w:val="Normal"/>
    <w:link w:val="BalloonTextChar"/>
    <w:uiPriority w:val="99"/>
    <w:semiHidden/>
    <w:unhideWhenUsed/>
    <w:rsid w:val="0007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D13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72F"/>
    <w:rPr>
      <w:sz w:val="20"/>
      <w:szCs w:val="20"/>
    </w:rPr>
  </w:style>
  <w:style w:type="paragraph" w:styleId="NoSpacing">
    <w:name w:val="No Spacing"/>
    <w:uiPriority w:val="1"/>
    <w:qFormat/>
    <w:rsid w:val="00D1372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F8"/>
  </w:style>
  <w:style w:type="paragraph" w:styleId="Footer">
    <w:name w:val="footer"/>
    <w:basedOn w:val="Normal"/>
    <w:link w:val="FooterChar"/>
    <w:uiPriority w:val="99"/>
    <w:unhideWhenUsed/>
    <w:rsid w:val="00A3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F8"/>
  </w:style>
  <w:style w:type="paragraph" w:styleId="BalloonText">
    <w:name w:val="Balloon Text"/>
    <w:basedOn w:val="Normal"/>
    <w:link w:val="BalloonTextChar"/>
    <w:uiPriority w:val="99"/>
    <w:semiHidden/>
    <w:unhideWhenUsed/>
    <w:rsid w:val="0007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Peavey, Sheryl</dc:creator>
  <cp:keywords/>
  <dc:description/>
  <cp:lastModifiedBy>michael.morin</cp:lastModifiedBy>
  <cp:revision>2</cp:revision>
  <dcterms:created xsi:type="dcterms:W3CDTF">2013-07-26T17:41:00Z</dcterms:created>
  <dcterms:modified xsi:type="dcterms:W3CDTF">2013-07-26T17:41:00Z</dcterms:modified>
</cp:coreProperties>
</file>