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4144F" w:rsidP="005A7F4E">
      <w:r>
        <w:t xml:space="preserve">August </w:t>
      </w:r>
      <w:r w:rsidR="00F41260">
        <w:t>27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F41260">
        <w:rPr>
          <w:b/>
        </w:rPr>
        <w:t>August 25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644DE3" w:rsidP="00644DE3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0C28C3" w:rsidP="00F52820">
            <w:pPr>
              <w:jc w:val="center"/>
            </w:pPr>
            <w:r>
              <w:t>1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</w:t>
            </w:r>
            <w:r w:rsidR="0024144F">
              <w:t>9</w:t>
            </w:r>
          </w:p>
        </w:tc>
        <w:tc>
          <w:tcPr>
            <w:tcW w:w="941" w:type="pct"/>
          </w:tcPr>
          <w:p w:rsidR="005E6A38" w:rsidRPr="00616684" w:rsidRDefault="000C28C3" w:rsidP="00F52820">
            <w:pPr>
              <w:jc w:val="center"/>
            </w:pPr>
            <w:r>
              <w:t>1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*test was performed at a commercial laboratory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4126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7C6D44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F41260" w:rsidP="004608AE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7C6D44" w:rsidP="001A608F">
            <w:pPr>
              <w:jc w:val="center"/>
            </w:pPr>
            <w:r>
              <w:t>242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</w:tbl>
    <w:p w:rsidR="00A43911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>
        <w:rPr>
          <w:sz w:val="20"/>
        </w:rPr>
        <w:t>Patient resides in Cumberland county but likely acquired the infection out of state</w:t>
      </w:r>
    </w:p>
    <w:p w:rsidR="00CB749D" w:rsidRPr="00CB749D" w:rsidRDefault="00CB749D" w:rsidP="00F52820">
      <w:pPr>
        <w:ind w:left="360"/>
        <w:rPr>
          <w:sz w:val="20"/>
        </w:rPr>
      </w:pPr>
      <w:bookmarkStart w:id="0" w:name="_GoBack"/>
      <w:bookmarkEnd w:id="0"/>
    </w:p>
    <w:p w:rsidR="00957612" w:rsidRDefault="001B02BF" w:rsidP="00F52820">
      <w:pPr>
        <w:ind w:left="360"/>
      </w:pPr>
      <w:r>
        <w:t>T</w:t>
      </w:r>
      <w:r w:rsidR="00957612"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 w:rsidR="00957612"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0FCEE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2018-07-17T13:52:00Z</cp:lastPrinted>
  <dcterms:created xsi:type="dcterms:W3CDTF">2018-08-27T19:27:00Z</dcterms:created>
  <dcterms:modified xsi:type="dcterms:W3CDTF">2018-08-27T19:54:00Z</dcterms:modified>
</cp:coreProperties>
</file>