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6065AF" w:rsidTr="006065AF">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6065AF">
              <w:tc>
                <w:tcPr>
                  <w:tcW w:w="0" w:type="auto"/>
                  <w:hideMark/>
                </w:tcPr>
                <w:p w:rsidR="006065AF" w:rsidRDefault="006065AF">
                  <w:pPr>
                    <w:jc w:val="center"/>
                  </w:pPr>
                  <w:r>
                    <w:rPr>
                      <w:noProof/>
                    </w:rPr>
                    <w:drawing>
                      <wp:inline distT="0" distB="0" distL="0" distR="0">
                        <wp:extent cx="5619750" cy="1219200"/>
                        <wp:effectExtent l="0" t="0" r="0" b="0"/>
                        <wp:docPr id="1" name="Picture 1" descr="FORHP Header wi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HP Header with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219200"/>
                                </a:xfrm>
                                <a:prstGeom prst="rect">
                                  <a:avLst/>
                                </a:prstGeom>
                                <a:noFill/>
                                <a:ln>
                                  <a:noFill/>
                                </a:ln>
                              </pic:spPr>
                            </pic:pic>
                          </a:graphicData>
                        </a:graphic>
                      </wp:inline>
                    </w:drawing>
                  </w:r>
                </w:p>
              </w:tc>
            </w:tr>
          </w:tbl>
          <w:p w:rsidR="006065AF" w:rsidRDefault="006065AF">
            <w:pPr>
              <w:rPr>
                <w:rFonts w:eastAsia="Times New Roman"/>
                <w:sz w:val="20"/>
                <w:szCs w:val="20"/>
              </w:rPr>
            </w:pPr>
          </w:p>
        </w:tc>
      </w:tr>
      <w:tr w:rsidR="006065AF" w:rsidTr="006065AF">
        <w:trPr>
          <w:jc w:val="center"/>
        </w:trPr>
        <w:tc>
          <w:tcPr>
            <w:tcW w:w="9000" w:type="dxa"/>
            <w:shd w:val="clear" w:color="auto" w:fill="FFFFFF"/>
            <w:tcMar>
              <w:top w:w="105" w:type="dxa"/>
              <w:left w:w="105" w:type="dxa"/>
              <w:bottom w:w="105" w:type="dxa"/>
              <w:right w:w="105" w:type="dxa"/>
            </w:tcMar>
            <w:hideMark/>
          </w:tcPr>
          <w:p w:rsidR="006065AF" w:rsidRDefault="006065AF">
            <w:pPr>
              <w:pStyle w:val="Heading1"/>
              <w:spacing w:before="0" w:beforeAutospacing="0" w:after="75" w:afterAutospacing="0"/>
              <w:jc w:val="center"/>
              <w:rPr>
                <w:rFonts w:ascii="Arial" w:eastAsia="Times New Roman" w:hAnsi="Arial" w:cs="Arial"/>
                <w:sz w:val="23"/>
                <w:szCs w:val="23"/>
              </w:rPr>
            </w:pPr>
            <w:r>
              <w:rPr>
                <w:rFonts w:ascii="Arial" w:eastAsia="Times New Roman" w:hAnsi="Arial" w:cs="Arial"/>
                <w:sz w:val="23"/>
                <w:szCs w:val="23"/>
              </w:rPr>
              <w:t>Ju</w:t>
            </w:r>
            <w:r w:rsidR="00485025">
              <w:rPr>
                <w:rFonts w:ascii="Arial" w:eastAsia="Times New Roman" w:hAnsi="Arial" w:cs="Arial"/>
                <w:sz w:val="23"/>
                <w:szCs w:val="23"/>
              </w:rPr>
              <w:t>ne</w:t>
            </w:r>
            <w:r>
              <w:rPr>
                <w:rFonts w:ascii="Arial" w:eastAsia="Times New Roman" w:hAnsi="Arial" w:cs="Arial"/>
                <w:sz w:val="23"/>
                <w:szCs w:val="23"/>
              </w:rPr>
              <w:t xml:space="preserve"> 21, 2018</w:t>
            </w:r>
          </w:p>
          <w:p w:rsidR="006065AF" w:rsidRDefault="006065AF">
            <w:pPr>
              <w:pStyle w:val="Heading1"/>
              <w:spacing w:before="0" w:beforeAutospacing="0" w:after="75" w:afterAutospacing="0"/>
              <w:rPr>
                <w:rFonts w:ascii="Arial" w:eastAsia="Times New Roman" w:hAnsi="Arial" w:cs="Arial"/>
                <w:sz w:val="23"/>
                <w:szCs w:val="23"/>
              </w:rPr>
            </w:pPr>
            <w:hyperlink r:id="rId5" w:history="1">
              <w:r>
                <w:rPr>
                  <w:rStyle w:val="Hyperlink"/>
                  <w:rFonts w:ascii="Arial" w:eastAsia="Times New Roman" w:hAnsi="Arial" w:cs="Arial"/>
                  <w:color w:val="000000"/>
                  <w:sz w:val="23"/>
                  <w:szCs w:val="23"/>
                </w:rPr>
                <w:t>W</w:t>
              </w:r>
            </w:hyperlink>
            <w:r>
              <w:rPr>
                <w:rFonts w:ascii="Arial" w:eastAsia="Times New Roman" w:hAnsi="Arial" w:cs="Arial"/>
                <w:sz w:val="23"/>
                <w:szCs w:val="23"/>
              </w:rPr>
              <w:t>hat's New</w:t>
            </w:r>
          </w:p>
          <w:p w:rsidR="006065AF" w:rsidRDefault="006065AF">
            <w:pPr>
              <w:pStyle w:val="gdp"/>
              <w:spacing w:before="0" w:beforeAutospacing="0" w:after="195" w:afterAutospacing="0"/>
              <w:rPr>
                <w:rFonts w:ascii="Arial" w:hAnsi="Arial" w:cs="Arial"/>
                <w:color w:val="232323"/>
                <w:sz w:val="20"/>
                <w:szCs w:val="20"/>
              </w:rPr>
            </w:pPr>
            <w:hyperlink r:id="rId6" w:history="1">
              <w:r>
                <w:rPr>
                  <w:rStyle w:val="Hyperlink"/>
                  <w:rFonts w:ascii="Arial" w:hAnsi="Arial" w:cs="Arial"/>
                  <w:b/>
                  <w:bCs/>
                  <w:color w:val="191DE4"/>
                  <w:sz w:val="20"/>
                  <w:szCs w:val="20"/>
                </w:rPr>
                <w:t>FCC Approves Exp</w:t>
              </w:r>
              <w:r>
                <w:rPr>
                  <w:rStyle w:val="Hyperlink"/>
                  <w:rFonts w:ascii="Arial" w:hAnsi="Arial" w:cs="Arial"/>
                  <w:b/>
                  <w:bCs/>
                  <w:color w:val="191DE4"/>
                  <w:sz w:val="20"/>
                  <w:szCs w:val="20"/>
                </w:rPr>
                <w:t>a</w:t>
              </w:r>
              <w:r>
                <w:rPr>
                  <w:rStyle w:val="Hyperlink"/>
                  <w:rFonts w:ascii="Arial" w:hAnsi="Arial" w:cs="Arial"/>
                  <w:b/>
                  <w:bCs/>
                  <w:color w:val="191DE4"/>
                  <w:sz w:val="20"/>
                  <w:szCs w:val="20"/>
                </w:rPr>
                <w:t>nsion of Rural Broadband Funding</w:t>
              </w:r>
            </w:hyperlink>
            <w:r>
              <w:rPr>
                <w:rFonts w:ascii="Arial" w:hAnsi="Arial" w:cs="Arial"/>
                <w:b/>
                <w:bCs/>
                <w:color w:val="232323"/>
                <w:sz w:val="20"/>
                <w:szCs w:val="20"/>
              </w:rPr>
              <w:t>.</w:t>
            </w:r>
            <w:r>
              <w:rPr>
                <w:rFonts w:ascii="Arial" w:hAnsi="Arial" w:cs="Arial"/>
                <w:color w:val="232323"/>
                <w:sz w:val="20"/>
                <w:szCs w:val="20"/>
              </w:rPr>
              <w:t>  On Tuesday, the Federal Communications Commission (FCC) voted to approve a 40 percent increase in annual funding for the Rural Health Care Program (RHCP), raising its cap to $571 million per year.  The RHCP provides subsidies that allow rural health care providers to get telecommunications services at rates comparable to urban areas, where the cost is typically lower.  In the previous two years, requests for funding superseded the $400 million annual cap.   </w:t>
            </w:r>
          </w:p>
          <w:p w:rsidR="006065AF" w:rsidRDefault="006065AF">
            <w:pPr>
              <w:pStyle w:val="gdp"/>
              <w:spacing w:before="195" w:beforeAutospacing="0" w:after="195" w:afterAutospacing="0"/>
              <w:rPr>
                <w:rFonts w:ascii="Arial" w:hAnsi="Arial" w:cs="Arial"/>
                <w:color w:val="232323"/>
                <w:sz w:val="20"/>
                <w:szCs w:val="20"/>
              </w:rPr>
            </w:pPr>
            <w:hyperlink r:id="rId7" w:history="1">
              <w:r>
                <w:rPr>
                  <w:rStyle w:val="Hyperlink"/>
                  <w:rFonts w:ascii="Arial" w:hAnsi="Arial" w:cs="Arial"/>
                  <w:b/>
                  <w:bCs/>
                  <w:color w:val="191DE4"/>
                  <w:sz w:val="20"/>
                  <w:szCs w:val="20"/>
                </w:rPr>
                <w:t>CDC: Obesity Prevalence In Rural Areas</w:t>
              </w:r>
            </w:hyperlink>
            <w:r>
              <w:rPr>
                <w:rFonts w:ascii="Arial" w:hAnsi="Arial" w:cs="Arial"/>
                <w:b/>
                <w:bCs/>
                <w:color w:val="232323"/>
                <w:sz w:val="20"/>
                <w:szCs w:val="20"/>
              </w:rPr>
              <w:t>.</w:t>
            </w:r>
            <w:r>
              <w:rPr>
                <w:rFonts w:ascii="Arial" w:hAnsi="Arial" w:cs="Arial"/>
                <w:color w:val="232323"/>
                <w:sz w:val="20"/>
                <w:szCs w:val="20"/>
              </w:rPr>
              <w:t xml:space="preserve">  The Centers for Disease Control and Prevention (CDC) released data showing a significantly higher prevalence of obesity (34 percent) among adults in rural counties compared to those in urban counties (29 percent).  The CDC’s Division of Nutrition, Physical Activity and Obesity looked at self-reported data from 2016 in the </w:t>
            </w:r>
            <w:hyperlink r:id="rId8" w:history="1">
              <w:r>
                <w:rPr>
                  <w:rStyle w:val="Hyperlink"/>
                  <w:rFonts w:ascii="Arial" w:hAnsi="Arial" w:cs="Arial"/>
                  <w:color w:val="191DE4"/>
                  <w:sz w:val="20"/>
                  <w:szCs w:val="20"/>
                </w:rPr>
                <w:t>Behavioral Risk Factor Surveillance System</w:t>
              </w:r>
            </w:hyperlink>
            <w:r>
              <w:rPr>
                <w:rFonts w:ascii="Arial" w:hAnsi="Arial" w:cs="Arial"/>
                <w:color w:val="232323"/>
                <w:sz w:val="20"/>
                <w:szCs w:val="20"/>
              </w:rPr>
              <w:t xml:space="preserve"> and found that  “in 24 of 47 states, obesity prevalence was significantly higher among persons in nonmetropolitan counties than among those in metropolitan counties; only in Wyoming was obesity prevalence higher among metropolitan county residents.”</w:t>
            </w:r>
          </w:p>
          <w:p w:rsidR="006065AF" w:rsidRDefault="006065AF">
            <w:pPr>
              <w:pStyle w:val="gdp"/>
              <w:spacing w:before="195" w:beforeAutospacing="0" w:after="195" w:afterAutospacing="0"/>
              <w:rPr>
                <w:rFonts w:ascii="Arial" w:hAnsi="Arial" w:cs="Arial"/>
                <w:color w:val="232323"/>
                <w:sz w:val="20"/>
                <w:szCs w:val="20"/>
              </w:rPr>
            </w:pPr>
            <w:hyperlink r:id="rId9" w:history="1">
              <w:r>
                <w:rPr>
                  <w:rStyle w:val="Hyperlink"/>
                  <w:rFonts w:ascii="Arial" w:hAnsi="Arial" w:cs="Arial"/>
                  <w:b/>
                  <w:bCs/>
                  <w:color w:val="191DE4"/>
                  <w:sz w:val="20"/>
                  <w:szCs w:val="20"/>
                </w:rPr>
                <w:t>EPA Provides Support to Rural Communities</w:t>
              </w:r>
            </w:hyperlink>
            <w:r>
              <w:rPr>
                <w:rFonts w:ascii="Arial" w:hAnsi="Arial" w:cs="Arial"/>
                <w:b/>
                <w:bCs/>
                <w:color w:val="232323"/>
                <w:sz w:val="20"/>
                <w:szCs w:val="20"/>
              </w:rPr>
              <w:t>.</w:t>
            </w:r>
            <w:r>
              <w:rPr>
                <w:rFonts w:ascii="Arial" w:hAnsi="Arial" w:cs="Arial"/>
                <w:color w:val="232323"/>
                <w:sz w:val="20"/>
                <w:szCs w:val="20"/>
              </w:rPr>
              <w:t xml:space="preserve">  On June 14, the Environmental Protection Agency announced technical assistance for six rural communities through </w:t>
            </w:r>
            <w:hyperlink r:id="rId10" w:history="1">
              <w:r>
                <w:rPr>
                  <w:rStyle w:val="Hyperlink"/>
                  <w:rFonts w:ascii="Arial" w:hAnsi="Arial" w:cs="Arial"/>
                  <w:color w:val="191DE4"/>
                  <w:sz w:val="20"/>
                  <w:szCs w:val="20"/>
                </w:rPr>
                <w:t>Healthy Places for Healthy People</w:t>
              </w:r>
            </w:hyperlink>
            <w:r>
              <w:rPr>
                <w:rFonts w:ascii="Arial" w:hAnsi="Arial" w:cs="Arial"/>
                <w:color w:val="232323"/>
                <w:sz w:val="20"/>
                <w:szCs w:val="20"/>
              </w:rPr>
              <w:t>, a federal initiative that engages local leadership “to create walkable, healthy, economically vibrant downtowns and neighborhoods.”  Experts will meet with partners in each community – located in Alabama, Louisiana, Missouri, North Carolina and Washington state – to identify local assets that can be used to support health and economic revitalization.</w:t>
            </w:r>
          </w:p>
          <w:p w:rsidR="006065AF" w:rsidRDefault="006065AF">
            <w:pPr>
              <w:pStyle w:val="gdp"/>
              <w:spacing w:before="195" w:beforeAutospacing="0" w:after="195" w:afterAutospacing="0"/>
              <w:rPr>
                <w:rFonts w:ascii="Arial" w:hAnsi="Arial" w:cs="Arial"/>
                <w:color w:val="232323"/>
                <w:sz w:val="20"/>
                <w:szCs w:val="20"/>
              </w:rPr>
            </w:pPr>
            <w:hyperlink r:id="rId11" w:history="1">
              <w:r>
                <w:rPr>
                  <w:rStyle w:val="Hyperlink"/>
                  <w:rFonts w:ascii="Arial" w:hAnsi="Arial" w:cs="Arial"/>
                  <w:b/>
                  <w:bCs/>
                  <w:color w:val="191DE4"/>
                  <w:sz w:val="20"/>
                  <w:szCs w:val="20"/>
                </w:rPr>
                <w:t>CMS Opioids Roadmap</w:t>
              </w:r>
            </w:hyperlink>
            <w:r>
              <w:rPr>
                <w:rFonts w:ascii="Arial" w:hAnsi="Arial" w:cs="Arial"/>
                <w:b/>
                <w:bCs/>
                <w:color w:val="232323"/>
                <w:sz w:val="20"/>
                <w:szCs w:val="20"/>
              </w:rPr>
              <w:t>.</w:t>
            </w:r>
            <w:r>
              <w:rPr>
                <w:rFonts w:ascii="Arial" w:hAnsi="Arial" w:cs="Arial"/>
                <w:color w:val="232323"/>
                <w:sz w:val="20"/>
                <w:szCs w:val="20"/>
              </w:rPr>
              <w:t xml:space="preserve">  Last week, the Centers for Medicare &amp; Medicaid Services (CMS) published </w:t>
            </w:r>
            <w:hyperlink r:id="rId12" w:history="1">
              <w:r>
                <w:rPr>
                  <w:rStyle w:val="Hyperlink"/>
                  <w:rFonts w:ascii="Arial" w:hAnsi="Arial" w:cs="Arial"/>
                  <w:color w:val="191DE4"/>
                  <w:sz w:val="20"/>
                  <w:szCs w:val="20"/>
                </w:rPr>
                <w:t>a roadmap outlining the agency’s efforts to address the opioid epidemic</w:t>
              </w:r>
            </w:hyperlink>
            <w:r>
              <w:rPr>
                <w:rFonts w:ascii="Arial" w:hAnsi="Arial" w:cs="Arial"/>
                <w:color w:val="232323"/>
                <w:sz w:val="20"/>
                <w:szCs w:val="20"/>
              </w:rPr>
              <w:t>.  Lack of resou</w:t>
            </w:r>
            <w:bookmarkStart w:id="0" w:name="_GoBack"/>
            <w:bookmarkEnd w:id="0"/>
            <w:r>
              <w:rPr>
                <w:rFonts w:ascii="Arial" w:hAnsi="Arial" w:cs="Arial"/>
                <w:color w:val="232323"/>
                <w:sz w:val="20"/>
                <w:szCs w:val="20"/>
              </w:rPr>
              <w:t>rces, health care infrastructure and workforce has meant a greater impact on rural communities, and CMS provides a look at how they’re monitoring the situation and using data to better understand patterns and best practices for prevention and treatment.  </w:t>
            </w:r>
          </w:p>
          <w:p w:rsidR="006065AF" w:rsidRDefault="006065AF">
            <w:pPr>
              <w:jc w:val="center"/>
              <w:rPr>
                <w:rFonts w:eastAsia="Times New Roman"/>
              </w:rPr>
            </w:pPr>
            <w:r>
              <w:rPr>
                <w:rFonts w:eastAsia="Times New Roman"/>
              </w:rPr>
              <w:pict>
                <v:rect id="_x0000_i1026"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13" w:history="1">
              <w:r>
                <w:rPr>
                  <w:rStyle w:val="Hyperlink"/>
                  <w:rFonts w:ascii="Arial" w:eastAsia="Times New Roman" w:hAnsi="Arial" w:cs="Arial"/>
                  <w:color w:val="000000"/>
                  <w:sz w:val="23"/>
                  <w:szCs w:val="23"/>
                </w:rPr>
                <w:t>F</w:t>
              </w:r>
            </w:hyperlink>
            <w:r>
              <w:rPr>
                <w:rFonts w:ascii="Arial" w:eastAsia="Times New Roman" w:hAnsi="Arial" w:cs="Arial"/>
                <w:sz w:val="23"/>
                <w:szCs w:val="23"/>
              </w:rPr>
              <w:t>unding Opportunities</w:t>
            </w:r>
          </w:p>
          <w:p w:rsidR="006065AF" w:rsidRDefault="006065AF">
            <w:pPr>
              <w:pStyle w:val="gdp"/>
              <w:spacing w:before="0" w:beforeAutospacing="0" w:after="195" w:afterAutospacing="0"/>
              <w:rPr>
                <w:rFonts w:ascii="Arial" w:hAnsi="Arial" w:cs="Arial"/>
                <w:color w:val="232323"/>
                <w:sz w:val="20"/>
                <w:szCs w:val="20"/>
              </w:rPr>
            </w:pPr>
            <w:hyperlink r:id="rId14" w:history="1">
              <w:r>
                <w:rPr>
                  <w:rStyle w:val="Hyperlink"/>
                  <w:rFonts w:ascii="Arial" w:hAnsi="Arial" w:cs="Arial"/>
                  <w:b/>
                  <w:bCs/>
                  <w:color w:val="191DE4"/>
                  <w:sz w:val="20"/>
                  <w:szCs w:val="20"/>
                </w:rPr>
                <w:t>Advanced Nursing Education - Sexual Assault Nurse Examiners Program</w:t>
              </w:r>
            </w:hyperlink>
            <w:r>
              <w:rPr>
                <w:rFonts w:ascii="Arial" w:hAnsi="Arial" w:cs="Arial"/>
                <w:b/>
                <w:bCs/>
                <w:color w:val="232323"/>
                <w:sz w:val="20"/>
                <w:szCs w:val="20"/>
              </w:rPr>
              <w:t xml:space="preserve"> – July 26.</w:t>
            </w:r>
            <w:r>
              <w:rPr>
                <w:rFonts w:ascii="Arial" w:hAnsi="Arial" w:cs="Arial"/>
                <w:color w:val="232323"/>
                <w:sz w:val="20"/>
                <w:szCs w:val="20"/>
              </w:rPr>
              <w:t xml:space="preserve">  The Bureau of Health Workforce at HRSA will make 16 awards for total funding of $8 million to increase the number of Registered Nurses, Advanced Practice Registered Nurses and Forensic Nurses who are trained and certified as sexual assault nurse examiners in communities on a local, regional and/or state level. Eligible applicants include accredited schools of nursing, nursing centers, nurse-managed health clinics, academic health centers, state or local health departments,  Rural Health Clinics, public or non-profit hospitals, other emergency health care service providers, Federally Qualified Health Centers, clinics receiving funding under Title X and other relevant public or private non-profit entities.  The nonprofit </w:t>
            </w:r>
            <w:hyperlink r:id="rId15" w:history="1">
              <w:r>
                <w:rPr>
                  <w:rStyle w:val="Hyperlink"/>
                  <w:rFonts w:ascii="Arial" w:hAnsi="Arial" w:cs="Arial"/>
                  <w:color w:val="191DE4"/>
                  <w:sz w:val="20"/>
                  <w:szCs w:val="20"/>
                </w:rPr>
                <w:t>National Resource Center on Domestic Violence reports that sexual assault in rural areas is often overlooked</w:t>
              </w:r>
            </w:hyperlink>
            <w:r>
              <w:rPr>
                <w:rFonts w:ascii="Arial" w:hAnsi="Arial" w:cs="Arial"/>
                <w:color w:val="232323"/>
                <w:sz w:val="20"/>
                <w:szCs w:val="20"/>
              </w:rPr>
              <w:t xml:space="preserve"> and under-reported due to lack of anonymity, geographic isolation and distrust of outside assistance among other factors.</w:t>
            </w:r>
          </w:p>
          <w:p w:rsidR="006065AF" w:rsidRDefault="006065AF">
            <w:pPr>
              <w:pStyle w:val="gdp"/>
              <w:spacing w:before="195" w:beforeAutospacing="0" w:after="195" w:afterAutospacing="0"/>
              <w:rPr>
                <w:rFonts w:ascii="Arial" w:hAnsi="Arial" w:cs="Arial"/>
                <w:color w:val="232323"/>
                <w:sz w:val="20"/>
                <w:szCs w:val="20"/>
              </w:rPr>
            </w:pPr>
            <w:hyperlink r:id="rId16" w:history="1">
              <w:r>
                <w:rPr>
                  <w:rStyle w:val="Hyperlink"/>
                  <w:rFonts w:ascii="Arial" w:hAnsi="Arial" w:cs="Arial"/>
                  <w:b/>
                  <w:bCs/>
                  <w:color w:val="191DE4"/>
                  <w:sz w:val="20"/>
                  <w:szCs w:val="20"/>
                </w:rPr>
                <w:t>Department of Labor YouthBuild Program</w:t>
              </w:r>
            </w:hyperlink>
            <w:r>
              <w:rPr>
                <w:rFonts w:ascii="Arial" w:hAnsi="Arial" w:cs="Arial"/>
                <w:b/>
                <w:bCs/>
                <w:color w:val="232323"/>
                <w:sz w:val="20"/>
                <w:szCs w:val="20"/>
              </w:rPr>
              <w:t xml:space="preserve"> – September 18</w:t>
            </w:r>
            <w:r>
              <w:rPr>
                <w:rFonts w:ascii="Arial" w:hAnsi="Arial" w:cs="Arial"/>
                <w:color w:val="232323"/>
                <w:sz w:val="20"/>
                <w:szCs w:val="20"/>
              </w:rPr>
              <w:t xml:space="preserve">.  The U.S. Department of Labor (DOL) will make 85 awards of up to $1.1 million each  “to organizations providing pre-apprenticeship services that support education, occupational skills training, and employment services to at-risk youth, ages 16 to 24, while performing meaningful work and service to their communities.”  Eligible applicants are public or private nonprofit entities and include rural, urban, or Native American agencies that have previously served disadvantaged youth in a YouthBuild or other similar program.  </w:t>
            </w:r>
            <w:hyperlink r:id="rId17" w:history="1">
              <w:r>
                <w:rPr>
                  <w:rStyle w:val="Hyperlink"/>
                  <w:rFonts w:ascii="Arial" w:hAnsi="Arial" w:cs="Arial"/>
                  <w:color w:val="191DE4"/>
                  <w:sz w:val="20"/>
                  <w:szCs w:val="20"/>
                </w:rPr>
                <w:t>Access to jobs and economic opportunity is one of the social determinants known to leave a negative impact health outcomes in rural areas</w:t>
              </w:r>
            </w:hyperlink>
            <w:r>
              <w:rPr>
                <w:rFonts w:ascii="Arial" w:hAnsi="Arial" w:cs="Arial"/>
                <w:color w:val="232323"/>
                <w:sz w:val="20"/>
                <w:szCs w:val="20"/>
              </w:rPr>
              <w:t>.</w:t>
            </w:r>
          </w:p>
          <w:p w:rsidR="006065AF" w:rsidRDefault="006065AF">
            <w:pPr>
              <w:jc w:val="center"/>
              <w:rPr>
                <w:rFonts w:eastAsia="Times New Roman"/>
              </w:rPr>
            </w:pPr>
            <w:r>
              <w:rPr>
                <w:rFonts w:eastAsia="Times New Roman"/>
              </w:rPr>
              <w:pict>
                <v:rect id="_x0000_i1027"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18" w:history="1">
              <w:r>
                <w:rPr>
                  <w:rStyle w:val="Hyperlink"/>
                  <w:rFonts w:ascii="Arial" w:eastAsia="Times New Roman" w:hAnsi="Arial" w:cs="Arial"/>
                  <w:color w:val="000000"/>
                  <w:sz w:val="23"/>
                  <w:szCs w:val="23"/>
                </w:rPr>
                <w:t>R</w:t>
              </w:r>
            </w:hyperlink>
            <w:r>
              <w:rPr>
                <w:rFonts w:ascii="Arial" w:eastAsia="Times New Roman" w:hAnsi="Arial" w:cs="Arial"/>
                <w:sz w:val="23"/>
                <w:szCs w:val="23"/>
              </w:rPr>
              <w:t>ural Health  Research</w:t>
            </w:r>
          </w:p>
          <w:p w:rsidR="006065AF" w:rsidRDefault="006065AF">
            <w:pPr>
              <w:pStyle w:val="gdp"/>
              <w:spacing w:before="0" w:beforeAutospacing="0" w:after="195" w:afterAutospacing="0"/>
              <w:rPr>
                <w:rFonts w:ascii="Arial" w:hAnsi="Arial" w:cs="Arial"/>
                <w:color w:val="232323"/>
                <w:sz w:val="20"/>
                <w:szCs w:val="20"/>
              </w:rPr>
            </w:pPr>
            <w:hyperlink r:id="rId19" w:history="1">
              <w:r>
                <w:rPr>
                  <w:rStyle w:val="Hyperlink"/>
                  <w:rFonts w:ascii="Arial" w:hAnsi="Arial" w:cs="Arial"/>
                  <w:b/>
                  <w:bCs/>
                  <w:color w:val="191DE4"/>
                  <w:sz w:val="20"/>
                  <w:szCs w:val="20"/>
                </w:rPr>
                <w:t>AHRQ: Insurance and Access to Care in Urban and Rural Areas, 2014-2015</w:t>
              </w:r>
            </w:hyperlink>
            <w:r>
              <w:rPr>
                <w:rFonts w:ascii="Arial" w:hAnsi="Arial" w:cs="Arial"/>
                <w:b/>
                <w:bCs/>
                <w:color w:val="232323"/>
                <w:sz w:val="20"/>
                <w:szCs w:val="20"/>
              </w:rPr>
              <w:t xml:space="preserve">.  </w:t>
            </w:r>
            <w:r>
              <w:rPr>
                <w:rFonts w:ascii="Arial" w:hAnsi="Arial" w:cs="Arial"/>
                <w:color w:val="232323"/>
                <w:sz w:val="20"/>
                <w:szCs w:val="20"/>
              </w:rPr>
              <w:t>This brief released from the Agency for Healthcare Research Quality (AHRQ) shows that between 2014-2015, the percentage of uninsured under 65 years of age did not differ between urban and rural residents; however, compared to urban residents, rural residents were more likely to have public insurance and less likely to have private insurance.  Additionally, among those under 65 years of age, rural residents were less likely to be without a usual source of care than their urban counterparts.</w:t>
            </w:r>
          </w:p>
          <w:p w:rsidR="006065AF" w:rsidRDefault="006065AF">
            <w:pPr>
              <w:jc w:val="center"/>
              <w:rPr>
                <w:rFonts w:eastAsia="Times New Roman"/>
              </w:rPr>
            </w:pPr>
            <w:r>
              <w:rPr>
                <w:rFonts w:eastAsia="Times New Roman"/>
              </w:rPr>
              <w:pict>
                <v:rect id="_x0000_i1028"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20" w:history="1">
              <w:r>
                <w:rPr>
                  <w:rStyle w:val="Hyperlink"/>
                  <w:rFonts w:ascii="Arial" w:eastAsia="Times New Roman" w:hAnsi="Arial" w:cs="Arial"/>
                  <w:color w:val="000000"/>
                  <w:sz w:val="23"/>
                  <w:szCs w:val="23"/>
                </w:rPr>
                <w:t>P</w:t>
              </w:r>
            </w:hyperlink>
            <w:r>
              <w:rPr>
                <w:rFonts w:ascii="Arial" w:eastAsia="Times New Roman" w:hAnsi="Arial" w:cs="Arial"/>
                <w:sz w:val="23"/>
                <w:szCs w:val="23"/>
              </w:rPr>
              <w:t>olicy Updates</w:t>
            </w:r>
          </w:p>
          <w:p w:rsidR="006065AF" w:rsidRDefault="006065AF">
            <w:pPr>
              <w:pStyle w:val="gdp"/>
              <w:spacing w:before="0" w:beforeAutospacing="0" w:after="195" w:afterAutospacing="0"/>
              <w:rPr>
                <w:rFonts w:ascii="Arial" w:hAnsi="Arial" w:cs="Arial"/>
                <w:color w:val="232323"/>
                <w:sz w:val="20"/>
                <w:szCs w:val="20"/>
              </w:rPr>
            </w:pPr>
            <w:r>
              <w:rPr>
                <w:rFonts w:ascii="Arial" w:hAnsi="Arial" w:cs="Arial"/>
                <w:b/>
                <w:bCs/>
                <w:color w:val="232323"/>
                <w:sz w:val="20"/>
                <w:szCs w:val="20"/>
              </w:rPr>
              <w:t xml:space="preserve">Visit the </w:t>
            </w:r>
            <w:hyperlink r:id="rId21" w:history="1">
              <w:r>
                <w:rPr>
                  <w:rStyle w:val="Hyperlink"/>
                  <w:rFonts w:ascii="Arial" w:hAnsi="Arial" w:cs="Arial"/>
                  <w:b/>
                  <w:bCs/>
                  <w:color w:val="191DE4"/>
                  <w:sz w:val="20"/>
                  <w:szCs w:val="20"/>
                </w:rPr>
                <w:t>FORHP Policy page</w:t>
              </w:r>
            </w:hyperlink>
            <w:r>
              <w:rPr>
                <w:rFonts w:ascii="Arial" w:hAnsi="Arial" w:cs="Arial"/>
                <w:b/>
                <w:bCs/>
                <w:color w:val="232323"/>
                <w:sz w:val="20"/>
                <w:szCs w:val="20"/>
              </w:rPr>
              <w:t xml:space="preserve"> to see all recent updates and send questions to </w:t>
            </w:r>
            <w:hyperlink r:id="rId22" w:history="1">
              <w:r>
                <w:rPr>
                  <w:rStyle w:val="Hyperlink"/>
                  <w:rFonts w:ascii="Arial" w:hAnsi="Arial" w:cs="Arial"/>
                  <w:b/>
                  <w:bCs/>
                  <w:color w:val="191DE4"/>
                  <w:sz w:val="20"/>
                  <w:szCs w:val="20"/>
                </w:rPr>
                <w:t>ruralpolicy@hrsa.gov</w:t>
              </w:r>
            </w:hyperlink>
          </w:p>
          <w:p w:rsidR="006065AF" w:rsidRDefault="006065AF">
            <w:pPr>
              <w:pStyle w:val="gdp"/>
              <w:spacing w:before="195" w:beforeAutospacing="0" w:after="195" w:afterAutospacing="0"/>
              <w:rPr>
                <w:rFonts w:ascii="Arial" w:hAnsi="Arial" w:cs="Arial"/>
                <w:color w:val="232323"/>
                <w:sz w:val="20"/>
                <w:szCs w:val="20"/>
              </w:rPr>
            </w:pPr>
            <w:r>
              <w:rPr>
                <w:rFonts w:ascii="Arial" w:hAnsi="Arial" w:cs="Arial"/>
                <w:i/>
                <w:iCs/>
                <w:color w:val="232323"/>
                <w:sz w:val="20"/>
                <w:szCs w:val="20"/>
              </w:rPr>
              <w:t>No policy updates this week.</w:t>
            </w:r>
          </w:p>
          <w:p w:rsidR="006065AF" w:rsidRDefault="006065AF">
            <w:pPr>
              <w:jc w:val="center"/>
              <w:rPr>
                <w:rFonts w:eastAsia="Times New Roman"/>
              </w:rPr>
            </w:pPr>
            <w:r>
              <w:rPr>
                <w:rFonts w:eastAsia="Times New Roman"/>
              </w:rPr>
              <w:pict>
                <v:rect id="_x0000_i1029"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23" w:history="1">
              <w:r>
                <w:rPr>
                  <w:rStyle w:val="Hyperlink"/>
                  <w:rFonts w:ascii="Arial" w:eastAsia="Times New Roman" w:hAnsi="Arial" w:cs="Arial"/>
                  <w:color w:val="000000"/>
                  <w:sz w:val="23"/>
                  <w:szCs w:val="23"/>
                </w:rPr>
                <w:t>R</w:t>
              </w:r>
            </w:hyperlink>
            <w:r>
              <w:rPr>
                <w:rFonts w:ascii="Arial" w:eastAsia="Times New Roman" w:hAnsi="Arial" w:cs="Arial"/>
                <w:sz w:val="23"/>
                <w:szCs w:val="23"/>
              </w:rPr>
              <w:t>esources, Learning Events and Technical Assistance</w:t>
            </w:r>
          </w:p>
          <w:p w:rsidR="006065AF" w:rsidRDefault="006065AF">
            <w:pPr>
              <w:pStyle w:val="gdp"/>
              <w:spacing w:before="0" w:beforeAutospacing="0" w:after="195" w:afterAutospacing="0"/>
              <w:rPr>
                <w:rFonts w:ascii="Arial" w:hAnsi="Arial" w:cs="Arial"/>
                <w:color w:val="232323"/>
                <w:sz w:val="20"/>
                <w:szCs w:val="20"/>
              </w:rPr>
            </w:pPr>
            <w:hyperlink r:id="rId24" w:history="1">
              <w:r>
                <w:rPr>
                  <w:rStyle w:val="Hyperlink"/>
                  <w:rFonts w:ascii="Arial" w:hAnsi="Arial" w:cs="Arial"/>
                  <w:b/>
                  <w:bCs/>
                  <w:color w:val="191DE4"/>
                  <w:sz w:val="20"/>
                  <w:szCs w:val="20"/>
                </w:rPr>
                <w:t>Lessons Learned from School-Based Telehealth Networks</w:t>
              </w:r>
            </w:hyperlink>
            <w:r>
              <w:rPr>
                <w:rFonts w:ascii="Arial" w:hAnsi="Arial" w:cs="Arial"/>
                <w:b/>
                <w:bCs/>
                <w:color w:val="232323"/>
                <w:sz w:val="20"/>
                <w:szCs w:val="20"/>
              </w:rPr>
              <w:t xml:space="preserve"> – Thursday, June 21 at 2:00 pm ET.</w:t>
            </w:r>
            <w:r>
              <w:rPr>
                <w:rFonts w:ascii="Arial" w:hAnsi="Arial" w:cs="Arial"/>
                <w:color w:val="232323"/>
                <w:sz w:val="20"/>
                <w:szCs w:val="20"/>
              </w:rPr>
              <w:t>  The HRSA-funded Mid-Atlantic Telehealth Resource Center will provide insight on the 2016 grant program for telehealth-enabled school-based health centers in rural communities.  During the hour-long webinar, you will hear about the successes, challenges and lessons learned from three of the grantees as they approach the completion of the 2nd year of their four-year grant funded initiatives.</w:t>
            </w:r>
          </w:p>
          <w:p w:rsidR="006065AF" w:rsidRDefault="006065AF">
            <w:pPr>
              <w:pStyle w:val="gdp"/>
              <w:spacing w:before="195" w:beforeAutospacing="0" w:after="195" w:afterAutospacing="0"/>
              <w:rPr>
                <w:rFonts w:ascii="Arial" w:hAnsi="Arial" w:cs="Arial"/>
                <w:color w:val="232323"/>
                <w:sz w:val="20"/>
                <w:szCs w:val="20"/>
              </w:rPr>
            </w:pPr>
            <w:hyperlink r:id="rId25" w:history="1">
              <w:r>
                <w:rPr>
                  <w:rStyle w:val="Hyperlink"/>
                  <w:rFonts w:ascii="Arial" w:hAnsi="Arial" w:cs="Arial"/>
                  <w:b/>
                  <w:bCs/>
                  <w:color w:val="191DE4"/>
                  <w:sz w:val="20"/>
                  <w:szCs w:val="20"/>
                </w:rPr>
                <w:t>New Developments in HIV Prevention and Treatment</w:t>
              </w:r>
            </w:hyperlink>
            <w:r>
              <w:rPr>
                <w:rFonts w:ascii="Arial" w:hAnsi="Arial" w:cs="Arial"/>
                <w:b/>
                <w:bCs/>
                <w:color w:val="232323"/>
                <w:sz w:val="20"/>
                <w:szCs w:val="20"/>
              </w:rPr>
              <w:t xml:space="preserve"> – Monday, June 25 at 2:00 pm ET.</w:t>
            </w:r>
            <w:r>
              <w:rPr>
                <w:rFonts w:ascii="Arial" w:hAnsi="Arial" w:cs="Arial"/>
                <w:color w:val="232323"/>
                <w:sz w:val="20"/>
                <w:szCs w:val="20"/>
              </w:rPr>
              <w:t xml:space="preserve">  HRSA’s Office of Regional Operations (ORO) will host this one-hour webinar looking at new incidence and approaches to HIV/AIDS.  The event is the third in ORO’s Public Health Webinar Series aimed at health and social services providers and timed for </w:t>
            </w:r>
            <w:hyperlink r:id="rId26" w:history="1">
              <w:r>
                <w:rPr>
                  <w:rStyle w:val="Hyperlink"/>
                  <w:rFonts w:ascii="Arial" w:hAnsi="Arial" w:cs="Arial"/>
                  <w:color w:val="191DE4"/>
                  <w:sz w:val="20"/>
                  <w:szCs w:val="20"/>
                </w:rPr>
                <w:t>National HIV Testing Day on Wednesday, June 27th</w:t>
              </w:r>
            </w:hyperlink>
            <w:r>
              <w:rPr>
                <w:rFonts w:ascii="Arial" w:hAnsi="Arial" w:cs="Arial"/>
                <w:color w:val="232323"/>
                <w:sz w:val="20"/>
                <w:szCs w:val="20"/>
              </w:rPr>
              <w:t xml:space="preserve">.  The CDC has shown that </w:t>
            </w:r>
            <w:hyperlink r:id="rId27" w:history="1">
              <w:r>
                <w:rPr>
                  <w:rStyle w:val="Hyperlink"/>
                  <w:rFonts w:ascii="Arial" w:hAnsi="Arial" w:cs="Arial"/>
                  <w:color w:val="191DE4"/>
                  <w:sz w:val="20"/>
                  <w:szCs w:val="20"/>
                </w:rPr>
                <w:t>suburban and rural areas in certain parts of the country have seen an increase in new cases</w:t>
              </w:r>
            </w:hyperlink>
            <w:r>
              <w:rPr>
                <w:rFonts w:ascii="Arial" w:hAnsi="Arial" w:cs="Arial"/>
                <w:color w:val="232323"/>
                <w:sz w:val="20"/>
                <w:szCs w:val="20"/>
              </w:rPr>
              <w:t>.</w:t>
            </w:r>
          </w:p>
          <w:p w:rsidR="006065AF" w:rsidRDefault="006065AF">
            <w:pPr>
              <w:pStyle w:val="gdp"/>
              <w:spacing w:before="195" w:beforeAutospacing="0" w:after="195" w:afterAutospacing="0"/>
              <w:rPr>
                <w:rFonts w:ascii="Arial" w:hAnsi="Arial" w:cs="Arial"/>
                <w:color w:val="232323"/>
                <w:sz w:val="20"/>
                <w:szCs w:val="20"/>
              </w:rPr>
            </w:pPr>
            <w:hyperlink r:id="rId28" w:history="1">
              <w:r>
                <w:rPr>
                  <w:rStyle w:val="Hyperlink"/>
                  <w:rFonts w:ascii="Arial" w:hAnsi="Arial" w:cs="Arial"/>
                  <w:b/>
                  <w:bCs/>
                  <w:color w:val="191DE4"/>
                  <w:sz w:val="20"/>
                  <w:szCs w:val="20"/>
                </w:rPr>
                <w:t>Rural Insights on Teen Birth and Infant Mortality</w:t>
              </w:r>
            </w:hyperlink>
            <w:r>
              <w:rPr>
                <w:rFonts w:ascii="Arial" w:hAnsi="Arial" w:cs="Arial"/>
                <w:b/>
                <w:bCs/>
                <w:color w:val="232323"/>
                <w:sz w:val="20"/>
                <w:szCs w:val="20"/>
              </w:rPr>
              <w:t xml:space="preserve"> – Tuesday, June 26 at 12 pm ET.</w:t>
            </w:r>
            <w:r>
              <w:rPr>
                <w:rFonts w:ascii="Arial" w:hAnsi="Arial" w:cs="Arial"/>
                <w:color w:val="232323"/>
                <w:sz w:val="20"/>
                <w:szCs w:val="20"/>
              </w:rPr>
              <w:t>  In the first of an ongoing series of webinars, hear about key rural findings from the National Center on Health Statistics (NCHS) on teen childbearing and infant mortality and their role as two important indicators of maternal and child health. Although declines in teen births have occurred among both rural and urban areas, disparities in prevalence still exist. Similarly, while there have been historic improvements in infant mortality across the United States in general, higher rates continue to persist among infants born in rural areas. NCHS, the Nation’s health statistical agency, collects, monitors, and disseminates data on several indicators of maternal and child health, including birth and infant mortality rates, and has made a priority of data reporting by geography, including rural areas, more recently. This webinar is part of the Centers for Disease Control and Prevention’s ongoing efforts to study health factors and outcomes in rural areas.</w:t>
            </w:r>
          </w:p>
          <w:p w:rsidR="006065AF" w:rsidRDefault="006065AF">
            <w:pPr>
              <w:pStyle w:val="gdp"/>
              <w:spacing w:before="195" w:beforeAutospacing="0" w:after="195" w:afterAutospacing="0"/>
              <w:rPr>
                <w:rFonts w:ascii="Arial" w:hAnsi="Arial" w:cs="Arial"/>
                <w:color w:val="232323"/>
                <w:sz w:val="20"/>
                <w:szCs w:val="20"/>
              </w:rPr>
            </w:pPr>
            <w:hyperlink r:id="rId29" w:history="1">
              <w:r>
                <w:rPr>
                  <w:rStyle w:val="Hyperlink"/>
                  <w:rFonts w:ascii="Arial" w:hAnsi="Arial" w:cs="Arial"/>
                  <w:b/>
                  <w:bCs/>
                  <w:color w:val="191DE4"/>
                  <w:sz w:val="20"/>
                  <w:szCs w:val="20"/>
                </w:rPr>
                <w:t>Addressing Childhood Obesity through a Systems Perspective</w:t>
              </w:r>
            </w:hyperlink>
            <w:r>
              <w:rPr>
                <w:rFonts w:ascii="Arial" w:hAnsi="Arial" w:cs="Arial"/>
                <w:b/>
                <w:bCs/>
                <w:color w:val="232323"/>
                <w:sz w:val="20"/>
                <w:szCs w:val="20"/>
              </w:rPr>
              <w:t xml:space="preserve"> – June 27-28. </w:t>
            </w:r>
            <w:r>
              <w:rPr>
                <w:rFonts w:ascii="Arial" w:hAnsi="Arial" w:cs="Arial"/>
                <w:color w:val="232323"/>
                <w:sz w:val="20"/>
                <w:szCs w:val="20"/>
              </w:rPr>
              <w:t xml:space="preserve"> HRSA’s Office of Regional Operations in Kansas City will host a two-day event, viewable online, to discuss “Factors of Health” – socioeconomic factors, physical environment, health behaviors, and health care - that influence childhood obesity.  Data show there’s a </w:t>
            </w:r>
            <w:hyperlink r:id="rId30" w:anchor="rural-children" w:history="1">
              <w:r>
                <w:rPr>
                  <w:rStyle w:val="Hyperlink"/>
                  <w:rFonts w:ascii="Arial" w:hAnsi="Arial" w:cs="Arial"/>
                  <w:color w:val="191DE4"/>
                  <w:sz w:val="20"/>
                  <w:szCs w:val="20"/>
                </w:rPr>
                <w:t>greater prevalence of childhood obesity in rural areas</w:t>
              </w:r>
            </w:hyperlink>
            <w:r>
              <w:rPr>
                <w:rFonts w:ascii="Arial" w:hAnsi="Arial" w:cs="Arial"/>
                <w:color w:val="232323"/>
                <w:sz w:val="20"/>
                <w:szCs w:val="20"/>
              </w:rPr>
              <w:t xml:space="preserve">.  </w:t>
            </w:r>
          </w:p>
          <w:p w:rsidR="006065AF" w:rsidRDefault="006065AF">
            <w:pPr>
              <w:pStyle w:val="gdp"/>
              <w:spacing w:before="195" w:beforeAutospacing="0" w:after="195" w:afterAutospacing="0"/>
              <w:rPr>
                <w:rFonts w:ascii="Arial" w:hAnsi="Arial" w:cs="Arial"/>
                <w:color w:val="232323"/>
                <w:sz w:val="20"/>
                <w:szCs w:val="20"/>
              </w:rPr>
            </w:pPr>
            <w:hyperlink r:id="rId31" w:history="1">
              <w:r>
                <w:rPr>
                  <w:rStyle w:val="Hyperlink"/>
                  <w:rFonts w:ascii="Arial" w:hAnsi="Arial" w:cs="Arial"/>
                  <w:b/>
                  <w:bCs/>
                  <w:color w:val="191DE4"/>
                  <w:sz w:val="20"/>
                  <w:szCs w:val="20"/>
                </w:rPr>
                <w:t>HRSA Virtual Job Fair for Primary Care Clinicians</w:t>
              </w:r>
            </w:hyperlink>
            <w:r>
              <w:rPr>
                <w:rFonts w:ascii="Arial" w:hAnsi="Arial" w:cs="Arial"/>
                <w:b/>
                <w:bCs/>
                <w:color w:val="232323"/>
                <w:sz w:val="20"/>
                <w:szCs w:val="20"/>
              </w:rPr>
              <w:t xml:space="preserve"> – Wednesday, June 27 at 6:45 pm ET.</w:t>
            </w:r>
            <w:r>
              <w:rPr>
                <w:rFonts w:ascii="Arial" w:hAnsi="Arial" w:cs="Arial"/>
                <w:color w:val="232323"/>
                <w:sz w:val="20"/>
                <w:szCs w:val="20"/>
              </w:rPr>
              <w:t>  HRSA’s Bureau of Health Workforce hosts Virtual Job Fairs – free, interactive events held online to allow primary care providers a chance to talk about their NHSC- or NURSE Corps-approved site, the community they serve and currently available positions.  Job-seeking primary care trainees and practicing clinicians can connect with as many 100 organizations during this 3.5 hour event.  </w:t>
            </w:r>
          </w:p>
          <w:p w:rsidR="006065AF" w:rsidRDefault="006065AF">
            <w:pPr>
              <w:pStyle w:val="gdp"/>
              <w:spacing w:before="195" w:beforeAutospacing="0" w:after="195" w:afterAutospacing="0"/>
              <w:rPr>
                <w:rFonts w:ascii="Arial" w:hAnsi="Arial" w:cs="Arial"/>
                <w:color w:val="232323"/>
                <w:sz w:val="20"/>
                <w:szCs w:val="20"/>
              </w:rPr>
            </w:pPr>
            <w:hyperlink r:id="rId32" w:history="1">
              <w:r>
                <w:rPr>
                  <w:rStyle w:val="Hyperlink"/>
                  <w:rFonts w:ascii="Arial" w:hAnsi="Arial" w:cs="Arial"/>
                  <w:b/>
                  <w:bCs/>
                  <w:color w:val="191DE4"/>
                  <w:sz w:val="20"/>
                  <w:szCs w:val="20"/>
                </w:rPr>
                <w:t>Application Assistance for Rural Opioid Response Funding</w:t>
              </w:r>
            </w:hyperlink>
            <w:r>
              <w:rPr>
                <w:rFonts w:ascii="Arial" w:hAnsi="Arial" w:cs="Arial"/>
                <w:b/>
                <w:bCs/>
                <w:color w:val="232323"/>
                <w:sz w:val="20"/>
                <w:szCs w:val="20"/>
              </w:rPr>
              <w:t xml:space="preserve"> – Thursday, June 28 at 1:00 pm ET.</w:t>
            </w:r>
            <w:r>
              <w:rPr>
                <w:rFonts w:ascii="Arial" w:hAnsi="Arial" w:cs="Arial"/>
                <w:color w:val="232323"/>
                <w:sz w:val="20"/>
                <w:szCs w:val="20"/>
              </w:rPr>
              <w:t xml:space="preserve">  The Federal Office of Rural Health Policy will hold a technical assistance webinar for applicants to the </w:t>
            </w:r>
            <w:hyperlink r:id="rId33" w:history="1">
              <w:r>
                <w:rPr>
                  <w:rStyle w:val="Hyperlink"/>
                  <w:rFonts w:ascii="Arial" w:hAnsi="Arial" w:cs="Arial"/>
                  <w:color w:val="191DE4"/>
                  <w:sz w:val="20"/>
                  <w:szCs w:val="20"/>
                </w:rPr>
                <w:t>Rural Communities Opioid Response Program</w:t>
              </w:r>
            </w:hyperlink>
            <w:r>
              <w:rPr>
                <w:rFonts w:ascii="Arial" w:hAnsi="Arial" w:cs="Arial"/>
                <w:color w:val="232323"/>
                <w:sz w:val="20"/>
                <w:szCs w:val="20"/>
              </w:rPr>
              <w:t xml:space="preserve">.  Dial-in information can be found on page (ii) in the grant program guidance.  To find the guidance, go to the Grants.gov page, click on the Package tab, then Preview, then “Download Instructions.” A recording will be made available for those who cannot attend.  For more information, contact </w:t>
            </w:r>
            <w:hyperlink r:id="rId34" w:history="1">
              <w:r>
                <w:rPr>
                  <w:rStyle w:val="Hyperlink"/>
                  <w:rFonts w:ascii="Arial" w:hAnsi="Arial" w:cs="Arial"/>
                  <w:b/>
                  <w:bCs/>
                  <w:color w:val="191DE4"/>
                  <w:sz w:val="20"/>
                  <w:szCs w:val="20"/>
                </w:rPr>
                <w:t>ruralopioidresponse@hrsa.gov</w:t>
              </w:r>
            </w:hyperlink>
            <w:r>
              <w:rPr>
                <w:rFonts w:ascii="Arial" w:hAnsi="Arial" w:cs="Arial"/>
                <w:color w:val="232323"/>
                <w:sz w:val="20"/>
                <w:szCs w:val="20"/>
              </w:rPr>
              <w:t>.</w:t>
            </w:r>
          </w:p>
          <w:p w:rsidR="006065AF" w:rsidRDefault="006065AF">
            <w:pPr>
              <w:pStyle w:val="gdp"/>
              <w:spacing w:before="195" w:beforeAutospacing="0" w:after="195" w:afterAutospacing="0"/>
              <w:rPr>
                <w:rFonts w:ascii="Arial" w:hAnsi="Arial" w:cs="Arial"/>
                <w:color w:val="232323"/>
                <w:sz w:val="20"/>
                <w:szCs w:val="20"/>
              </w:rPr>
            </w:pPr>
            <w:hyperlink r:id="rId35" w:history="1">
              <w:r>
                <w:rPr>
                  <w:rStyle w:val="Hyperlink"/>
                  <w:rFonts w:ascii="Arial" w:hAnsi="Arial" w:cs="Arial"/>
                  <w:b/>
                  <w:bCs/>
                  <w:color w:val="191DE4"/>
                  <w:sz w:val="20"/>
                  <w:szCs w:val="20"/>
                </w:rPr>
                <w:t>Suicide Prevention for Veterans</w:t>
              </w:r>
            </w:hyperlink>
            <w:r>
              <w:rPr>
                <w:rFonts w:ascii="Arial" w:hAnsi="Arial" w:cs="Arial"/>
                <w:b/>
                <w:bCs/>
                <w:color w:val="232323"/>
                <w:sz w:val="20"/>
                <w:szCs w:val="20"/>
              </w:rPr>
              <w:t xml:space="preserve"> – Thursday, June 28 at 2:00 pm ET.  </w:t>
            </w:r>
            <w:r>
              <w:rPr>
                <w:rFonts w:ascii="Arial" w:hAnsi="Arial" w:cs="Arial"/>
                <w:color w:val="232323"/>
                <w:sz w:val="20"/>
                <w:szCs w:val="20"/>
              </w:rPr>
              <w:t xml:space="preserve">The Substance Abuse and Mental Health Services Administration (SAMHSA) will host this two-hour event to discuss  “military culture-informed strategies that can be used to reduce access to lethal means, including poisoning and firearms, for individuals who are at high risk of suicide.”  The event is the first in a series on suicide prevention created by the SAMHSA’s Service Members, Veterans, and their Families Technical Assistance Center (SMVF TA Center).  According to the Veterans Administration Office of Rural Health, </w:t>
            </w:r>
            <w:hyperlink r:id="rId36" w:history="1">
              <w:r>
                <w:rPr>
                  <w:rStyle w:val="Hyperlink"/>
                  <w:rFonts w:ascii="Arial" w:hAnsi="Arial" w:cs="Arial"/>
                  <w:color w:val="191DE4"/>
                  <w:sz w:val="20"/>
                  <w:szCs w:val="20"/>
                </w:rPr>
                <w:t>almost a quarter of all veterans in the United States, 4.7 million, return from active military careers to reside in rural communities</w:t>
              </w:r>
            </w:hyperlink>
            <w:r>
              <w:rPr>
                <w:rFonts w:ascii="Arial" w:hAnsi="Arial" w:cs="Arial"/>
                <w:color w:val="232323"/>
                <w:sz w:val="20"/>
                <w:szCs w:val="20"/>
              </w:rPr>
              <w:t>.</w:t>
            </w:r>
          </w:p>
          <w:p w:rsidR="006065AF" w:rsidRDefault="006065AF">
            <w:pPr>
              <w:jc w:val="center"/>
              <w:rPr>
                <w:rFonts w:eastAsia="Times New Roman"/>
              </w:rPr>
            </w:pPr>
            <w:r>
              <w:rPr>
                <w:rFonts w:eastAsia="Times New Roman"/>
              </w:rPr>
              <w:pict>
                <v:rect id="_x0000_i1030"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37" w:history="1">
              <w:r>
                <w:rPr>
                  <w:rStyle w:val="Hyperlink"/>
                  <w:rFonts w:ascii="Arial" w:eastAsia="Times New Roman" w:hAnsi="Arial" w:cs="Arial"/>
                  <w:color w:val="000000"/>
                  <w:sz w:val="23"/>
                  <w:szCs w:val="23"/>
                </w:rPr>
                <w:t>R</w:t>
              </w:r>
            </w:hyperlink>
            <w:r>
              <w:rPr>
                <w:rFonts w:ascii="Arial" w:eastAsia="Times New Roman" w:hAnsi="Arial" w:cs="Arial"/>
                <w:sz w:val="23"/>
                <w:szCs w:val="23"/>
              </w:rPr>
              <w:t>esource of the Week</w:t>
            </w:r>
          </w:p>
          <w:p w:rsidR="006065AF" w:rsidRDefault="006065AF">
            <w:pPr>
              <w:pStyle w:val="gdp"/>
              <w:spacing w:before="0" w:beforeAutospacing="0" w:after="195" w:afterAutospacing="0"/>
              <w:rPr>
                <w:rFonts w:ascii="Arial" w:hAnsi="Arial" w:cs="Arial"/>
                <w:color w:val="232323"/>
                <w:sz w:val="20"/>
                <w:szCs w:val="20"/>
              </w:rPr>
            </w:pPr>
            <w:hyperlink r:id="rId38" w:history="1">
              <w:r>
                <w:rPr>
                  <w:rStyle w:val="Hyperlink"/>
                  <w:rFonts w:ascii="Arial" w:hAnsi="Arial" w:cs="Arial"/>
                  <w:b/>
                  <w:bCs/>
                  <w:color w:val="191DE4"/>
                  <w:sz w:val="20"/>
                  <w:szCs w:val="20"/>
                </w:rPr>
                <w:t>Rural Resources for the Opioid Crisis</w:t>
              </w:r>
            </w:hyperlink>
            <w:r>
              <w:rPr>
                <w:rFonts w:ascii="Arial" w:hAnsi="Arial" w:cs="Arial"/>
                <w:b/>
                <w:bCs/>
                <w:color w:val="232323"/>
                <w:sz w:val="20"/>
                <w:szCs w:val="20"/>
              </w:rPr>
              <w:t>.</w:t>
            </w:r>
            <w:r>
              <w:rPr>
                <w:rFonts w:ascii="Arial" w:hAnsi="Arial" w:cs="Arial"/>
                <w:color w:val="232323"/>
                <w:sz w:val="20"/>
                <w:szCs w:val="20"/>
              </w:rPr>
              <w:t>  The Rural Health Information Hub updated its site to include a guide with initiatives and funding opportunities, rural-specific program examples as well as tools and resources focused on prevention, harm reduction, and treatment.</w:t>
            </w:r>
          </w:p>
          <w:p w:rsidR="006065AF" w:rsidRDefault="006065AF">
            <w:pPr>
              <w:jc w:val="center"/>
              <w:rPr>
                <w:rFonts w:eastAsia="Times New Roman"/>
              </w:rPr>
            </w:pPr>
            <w:r>
              <w:rPr>
                <w:rFonts w:eastAsia="Times New Roman"/>
              </w:rPr>
              <w:pict>
                <v:rect id="_x0000_i1031" style="width:468pt;height:1.5pt" o:hralign="center" o:hrstd="t" o:hr="t" fillcolor="#a0a0a0" stroked="f"/>
              </w:pict>
            </w:r>
          </w:p>
          <w:p w:rsidR="006065AF" w:rsidRDefault="006065AF">
            <w:pPr>
              <w:pStyle w:val="Heading1"/>
              <w:spacing w:before="0" w:beforeAutospacing="0" w:after="75" w:afterAutospacing="0"/>
              <w:rPr>
                <w:rFonts w:ascii="Arial" w:eastAsia="Times New Roman" w:hAnsi="Arial" w:cs="Arial"/>
                <w:sz w:val="23"/>
                <w:szCs w:val="23"/>
              </w:rPr>
            </w:pPr>
            <w:hyperlink r:id="rId39" w:history="1">
              <w:r>
                <w:rPr>
                  <w:rStyle w:val="Hyperlink"/>
                  <w:rFonts w:ascii="Arial" w:eastAsia="Times New Roman" w:hAnsi="Arial" w:cs="Arial"/>
                  <w:color w:val="000000"/>
                  <w:sz w:val="23"/>
                  <w:szCs w:val="23"/>
                </w:rPr>
                <w:t>A</w:t>
              </w:r>
            </w:hyperlink>
            <w:r>
              <w:rPr>
                <w:rFonts w:ascii="Arial" w:eastAsia="Times New Roman" w:hAnsi="Arial" w:cs="Arial"/>
                <w:sz w:val="23"/>
                <w:szCs w:val="23"/>
              </w:rPr>
              <w:t>pproaching Deadlines</w:t>
            </w:r>
          </w:p>
          <w:p w:rsidR="006065AF" w:rsidRDefault="006065AF">
            <w:pPr>
              <w:pStyle w:val="gdp"/>
              <w:spacing w:before="0" w:beforeAutospacing="0" w:after="195" w:afterAutospacing="0"/>
              <w:rPr>
                <w:rFonts w:ascii="Arial" w:hAnsi="Arial" w:cs="Arial"/>
                <w:color w:val="232323"/>
                <w:sz w:val="20"/>
                <w:szCs w:val="20"/>
              </w:rPr>
            </w:pPr>
            <w:hyperlink r:id="rId40" w:history="1">
              <w:r>
                <w:rPr>
                  <w:rStyle w:val="Hyperlink"/>
                  <w:rFonts w:ascii="Arial" w:hAnsi="Arial" w:cs="Arial"/>
                  <w:b/>
                  <w:bCs/>
                  <w:color w:val="191DE4"/>
                  <w:sz w:val="20"/>
                  <w:szCs w:val="20"/>
                </w:rPr>
                <w:t>Tribal Behavioral Health Grant Program</w:t>
              </w:r>
            </w:hyperlink>
            <w:r>
              <w:rPr>
                <w:rFonts w:ascii="Arial" w:hAnsi="Arial" w:cs="Arial"/>
                <w:b/>
                <w:bCs/>
                <w:color w:val="232323"/>
                <w:sz w:val="20"/>
                <w:szCs w:val="20"/>
              </w:rPr>
              <w:t xml:space="preserve"> – June 22</w:t>
            </w:r>
          </w:p>
          <w:p w:rsidR="006065AF" w:rsidRDefault="006065AF">
            <w:pPr>
              <w:pStyle w:val="gdp"/>
              <w:spacing w:before="195" w:beforeAutospacing="0" w:after="195" w:afterAutospacing="0"/>
              <w:rPr>
                <w:rFonts w:ascii="Arial" w:hAnsi="Arial" w:cs="Arial"/>
                <w:color w:val="232323"/>
                <w:sz w:val="20"/>
                <w:szCs w:val="20"/>
              </w:rPr>
            </w:pPr>
            <w:hyperlink r:id="rId41" w:history="1">
              <w:r>
                <w:rPr>
                  <w:rStyle w:val="Hyperlink"/>
                  <w:rFonts w:ascii="Arial" w:hAnsi="Arial" w:cs="Arial"/>
                  <w:b/>
                  <w:bCs/>
                  <w:color w:val="191DE4"/>
                  <w:sz w:val="20"/>
                  <w:szCs w:val="20"/>
                </w:rPr>
                <w:t>DOJ Funding: Services for Victims of Human Trafficking</w:t>
              </w:r>
            </w:hyperlink>
            <w:r>
              <w:rPr>
                <w:rFonts w:ascii="Arial" w:hAnsi="Arial" w:cs="Arial"/>
                <w:b/>
                <w:bCs/>
                <w:color w:val="232323"/>
                <w:sz w:val="20"/>
                <w:szCs w:val="20"/>
              </w:rPr>
              <w:t xml:space="preserve"> – June 25</w:t>
            </w:r>
          </w:p>
          <w:p w:rsidR="006065AF" w:rsidRDefault="006065AF">
            <w:pPr>
              <w:pStyle w:val="gdp"/>
              <w:spacing w:before="195" w:beforeAutospacing="0" w:after="195" w:afterAutospacing="0"/>
              <w:rPr>
                <w:rFonts w:ascii="Arial" w:hAnsi="Arial" w:cs="Arial"/>
                <w:color w:val="232323"/>
                <w:sz w:val="20"/>
                <w:szCs w:val="20"/>
              </w:rPr>
            </w:pPr>
            <w:hyperlink r:id="rId42" w:history="1">
              <w:r>
                <w:rPr>
                  <w:rStyle w:val="Hyperlink"/>
                  <w:rFonts w:ascii="Arial" w:hAnsi="Arial" w:cs="Arial"/>
                  <w:b/>
                  <w:bCs/>
                  <w:color w:val="191DE4"/>
                  <w:sz w:val="20"/>
                  <w:szCs w:val="20"/>
                </w:rPr>
                <w:t>Evidence-Based Tele-Behavioral Health Network Program</w:t>
              </w:r>
            </w:hyperlink>
            <w:r>
              <w:rPr>
                <w:rFonts w:ascii="Arial" w:hAnsi="Arial" w:cs="Arial"/>
                <w:b/>
                <w:bCs/>
                <w:color w:val="232323"/>
                <w:sz w:val="20"/>
                <w:szCs w:val="20"/>
              </w:rPr>
              <w:t xml:space="preserve"> – June 25</w:t>
            </w:r>
          </w:p>
          <w:p w:rsidR="006065AF" w:rsidRDefault="006065AF">
            <w:pPr>
              <w:pStyle w:val="gdp"/>
              <w:spacing w:before="195" w:beforeAutospacing="0" w:after="195" w:afterAutospacing="0"/>
              <w:rPr>
                <w:rFonts w:ascii="Arial" w:hAnsi="Arial" w:cs="Arial"/>
                <w:color w:val="232323"/>
                <w:sz w:val="20"/>
                <w:szCs w:val="20"/>
              </w:rPr>
            </w:pPr>
            <w:hyperlink r:id="rId43" w:history="1">
              <w:r>
                <w:rPr>
                  <w:rStyle w:val="Hyperlink"/>
                  <w:rFonts w:ascii="Arial" w:hAnsi="Arial" w:cs="Arial"/>
                  <w:b/>
                  <w:bCs/>
                  <w:color w:val="191DE4"/>
                  <w:sz w:val="20"/>
                  <w:szCs w:val="20"/>
                </w:rPr>
                <w:t>Comments Requested: Interoperability/Data Sharing in Hospitals and CAHs</w:t>
              </w:r>
            </w:hyperlink>
            <w:r>
              <w:rPr>
                <w:rFonts w:ascii="Arial" w:hAnsi="Arial" w:cs="Arial"/>
                <w:b/>
                <w:bCs/>
                <w:color w:val="232323"/>
                <w:sz w:val="20"/>
                <w:szCs w:val="20"/>
              </w:rPr>
              <w:t xml:space="preserve"> – June 25</w:t>
            </w:r>
          </w:p>
          <w:p w:rsidR="006065AF" w:rsidRDefault="006065AF">
            <w:pPr>
              <w:pStyle w:val="gdp"/>
              <w:spacing w:before="195" w:beforeAutospacing="0" w:after="195" w:afterAutospacing="0"/>
              <w:rPr>
                <w:rFonts w:ascii="Arial" w:hAnsi="Arial" w:cs="Arial"/>
                <w:color w:val="232323"/>
                <w:sz w:val="20"/>
                <w:szCs w:val="20"/>
              </w:rPr>
            </w:pPr>
            <w:hyperlink r:id="rId44" w:history="1">
              <w:r>
                <w:rPr>
                  <w:rStyle w:val="Hyperlink"/>
                  <w:rFonts w:ascii="Arial" w:hAnsi="Arial" w:cs="Arial"/>
                  <w:b/>
                  <w:bCs/>
                  <w:color w:val="191DE4"/>
                  <w:sz w:val="20"/>
                  <w:szCs w:val="20"/>
                </w:rPr>
                <w:t>CDC Health Promotion Research Centers</w:t>
              </w:r>
            </w:hyperlink>
            <w:r>
              <w:rPr>
                <w:rFonts w:ascii="Arial" w:hAnsi="Arial" w:cs="Arial"/>
                <w:b/>
                <w:bCs/>
                <w:color w:val="232323"/>
                <w:sz w:val="20"/>
                <w:szCs w:val="20"/>
              </w:rPr>
              <w:t xml:space="preserve"> – June 25</w:t>
            </w:r>
          </w:p>
          <w:p w:rsidR="006065AF" w:rsidRDefault="006065AF">
            <w:pPr>
              <w:pStyle w:val="gdp"/>
              <w:spacing w:before="195" w:beforeAutospacing="0" w:after="195" w:afterAutospacing="0"/>
              <w:rPr>
                <w:rFonts w:ascii="Arial" w:hAnsi="Arial" w:cs="Arial"/>
                <w:color w:val="232323"/>
                <w:sz w:val="20"/>
                <w:szCs w:val="20"/>
              </w:rPr>
            </w:pPr>
            <w:hyperlink r:id="rId45" w:history="1">
              <w:r>
                <w:rPr>
                  <w:rStyle w:val="Hyperlink"/>
                  <w:rFonts w:ascii="Arial" w:hAnsi="Arial" w:cs="Arial"/>
                  <w:b/>
                  <w:bCs/>
                  <w:color w:val="191DE4"/>
                  <w:sz w:val="20"/>
                  <w:szCs w:val="20"/>
                </w:rPr>
                <w:t>Comments Requested: CMS Updates Payment and Policy for Hospitals</w:t>
              </w:r>
            </w:hyperlink>
            <w:r>
              <w:rPr>
                <w:rFonts w:ascii="Arial" w:hAnsi="Arial" w:cs="Arial"/>
                <w:b/>
                <w:bCs/>
                <w:color w:val="232323"/>
                <w:sz w:val="20"/>
                <w:szCs w:val="20"/>
              </w:rPr>
              <w:t xml:space="preserve"> – June 25</w:t>
            </w:r>
          </w:p>
          <w:p w:rsidR="006065AF" w:rsidRDefault="006065AF">
            <w:pPr>
              <w:pStyle w:val="gdp"/>
              <w:spacing w:before="195" w:beforeAutospacing="0" w:after="195" w:afterAutospacing="0"/>
              <w:rPr>
                <w:rFonts w:ascii="Arial" w:hAnsi="Arial" w:cs="Arial"/>
                <w:color w:val="232323"/>
                <w:sz w:val="20"/>
                <w:szCs w:val="20"/>
              </w:rPr>
            </w:pPr>
            <w:hyperlink r:id="rId46" w:history="1">
              <w:r>
                <w:rPr>
                  <w:rStyle w:val="Hyperlink"/>
                  <w:rFonts w:ascii="Arial" w:hAnsi="Arial" w:cs="Arial"/>
                  <w:b/>
                  <w:bCs/>
                  <w:color w:val="191DE4"/>
                  <w:sz w:val="20"/>
                  <w:szCs w:val="20"/>
                </w:rPr>
                <w:t>Comments Requested: Policy Updates to Medicare Hospice</w:t>
              </w:r>
            </w:hyperlink>
            <w:r>
              <w:rPr>
                <w:rFonts w:ascii="Arial" w:hAnsi="Arial" w:cs="Arial"/>
                <w:b/>
                <w:bCs/>
                <w:color w:val="232323"/>
                <w:sz w:val="20"/>
                <w:szCs w:val="20"/>
              </w:rPr>
              <w:t xml:space="preserve"> – June 26</w:t>
            </w:r>
          </w:p>
          <w:p w:rsidR="006065AF" w:rsidRDefault="006065AF">
            <w:pPr>
              <w:pStyle w:val="gdp"/>
              <w:spacing w:before="195" w:beforeAutospacing="0" w:after="195" w:afterAutospacing="0"/>
              <w:rPr>
                <w:rFonts w:ascii="Arial" w:hAnsi="Arial" w:cs="Arial"/>
                <w:color w:val="232323"/>
                <w:sz w:val="20"/>
                <w:szCs w:val="20"/>
              </w:rPr>
            </w:pPr>
            <w:hyperlink r:id="rId47" w:history="1">
              <w:r>
                <w:rPr>
                  <w:rStyle w:val="Hyperlink"/>
                  <w:rFonts w:ascii="Arial" w:hAnsi="Arial" w:cs="Arial"/>
                  <w:b/>
                  <w:bCs/>
                  <w:color w:val="191DE4"/>
                  <w:sz w:val="20"/>
                  <w:szCs w:val="20"/>
                </w:rPr>
                <w:t>Comments Requested: Policy Updates to Psychiatric Facilities</w:t>
              </w:r>
            </w:hyperlink>
            <w:r>
              <w:rPr>
                <w:rFonts w:ascii="Arial" w:hAnsi="Arial" w:cs="Arial"/>
                <w:b/>
                <w:bCs/>
                <w:color w:val="232323"/>
                <w:sz w:val="20"/>
                <w:szCs w:val="20"/>
              </w:rPr>
              <w:t xml:space="preserve"> – June 26</w:t>
            </w:r>
          </w:p>
          <w:p w:rsidR="006065AF" w:rsidRDefault="006065AF">
            <w:pPr>
              <w:pStyle w:val="gdp"/>
              <w:spacing w:before="195" w:beforeAutospacing="0" w:after="195" w:afterAutospacing="0"/>
              <w:rPr>
                <w:rFonts w:ascii="Arial" w:hAnsi="Arial" w:cs="Arial"/>
                <w:color w:val="232323"/>
                <w:sz w:val="20"/>
                <w:szCs w:val="20"/>
              </w:rPr>
            </w:pPr>
            <w:hyperlink r:id="rId48" w:history="1">
              <w:r>
                <w:rPr>
                  <w:rStyle w:val="Hyperlink"/>
                  <w:rFonts w:ascii="Arial" w:hAnsi="Arial" w:cs="Arial"/>
                  <w:b/>
                  <w:bCs/>
                  <w:color w:val="191DE4"/>
                  <w:sz w:val="20"/>
                  <w:szCs w:val="20"/>
                </w:rPr>
                <w:t>Comments Requested: Policy Updates for Rehabilitation Facilities</w:t>
              </w:r>
            </w:hyperlink>
            <w:r>
              <w:rPr>
                <w:rFonts w:ascii="Arial" w:hAnsi="Arial" w:cs="Arial"/>
                <w:b/>
                <w:bCs/>
                <w:color w:val="232323"/>
                <w:sz w:val="20"/>
                <w:szCs w:val="20"/>
              </w:rPr>
              <w:t xml:space="preserve"> – June 26</w:t>
            </w:r>
          </w:p>
          <w:p w:rsidR="006065AF" w:rsidRDefault="006065AF">
            <w:pPr>
              <w:pStyle w:val="gdp"/>
              <w:spacing w:before="195" w:beforeAutospacing="0" w:after="195" w:afterAutospacing="0"/>
              <w:rPr>
                <w:rFonts w:ascii="Arial" w:hAnsi="Arial" w:cs="Arial"/>
                <w:color w:val="232323"/>
                <w:sz w:val="20"/>
                <w:szCs w:val="20"/>
              </w:rPr>
            </w:pPr>
            <w:hyperlink r:id="rId49" w:history="1">
              <w:r>
                <w:rPr>
                  <w:rStyle w:val="Hyperlink"/>
                  <w:rFonts w:ascii="Arial" w:hAnsi="Arial" w:cs="Arial"/>
                  <w:b/>
                  <w:bCs/>
                  <w:color w:val="191DE4"/>
                  <w:sz w:val="20"/>
                  <w:szCs w:val="20"/>
                </w:rPr>
                <w:t>Comments Requested: Policy Updates for Skilled Nursing Facilities</w:t>
              </w:r>
            </w:hyperlink>
            <w:r>
              <w:rPr>
                <w:rFonts w:ascii="Arial" w:hAnsi="Arial" w:cs="Arial"/>
                <w:b/>
                <w:bCs/>
                <w:color w:val="232323"/>
                <w:sz w:val="20"/>
                <w:szCs w:val="20"/>
              </w:rPr>
              <w:t xml:space="preserve"> – June 26</w:t>
            </w:r>
          </w:p>
          <w:p w:rsidR="006065AF" w:rsidRDefault="006065AF">
            <w:pPr>
              <w:pStyle w:val="gdp"/>
              <w:spacing w:before="195" w:beforeAutospacing="0" w:after="195" w:afterAutospacing="0"/>
              <w:rPr>
                <w:rFonts w:ascii="Arial" w:hAnsi="Arial" w:cs="Arial"/>
                <w:color w:val="232323"/>
                <w:sz w:val="20"/>
                <w:szCs w:val="20"/>
              </w:rPr>
            </w:pPr>
            <w:hyperlink r:id="rId50" w:history="1">
              <w:r>
                <w:rPr>
                  <w:rStyle w:val="Hyperlink"/>
                  <w:rFonts w:ascii="Arial" w:hAnsi="Arial" w:cs="Arial"/>
                  <w:b/>
                  <w:bCs/>
                  <w:color w:val="191DE4"/>
                  <w:sz w:val="20"/>
                  <w:szCs w:val="20"/>
                </w:rPr>
                <w:t>Faculty Loan Repayment</w:t>
              </w:r>
            </w:hyperlink>
            <w:r>
              <w:rPr>
                <w:rFonts w:ascii="Arial" w:hAnsi="Arial" w:cs="Arial"/>
                <w:b/>
                <w:bCs/>
                <w:color w:val="232323"/>
                <w:sz w:val="20"/>
                <w:szCs w:val="20"/>
              </w:rPr>
              <w:t xml:space="preserve"> – June 28</w:t>
            </w:r>
          </w:p>
          <w:p w:rsidR="006065AF" w:rsidRDefault="006065AF">
            <w:pPr>
              <w:pStyle w:val="gdp"/>
              <w:spacing w:before="195" w:beforeAutospacing="0" w:after="195" w:afterAutospacing="0"/>
              <w:rPr>
                <w:rFonts w:ascii="Arial" w:hAnsi="Arial" w:cs="Arial"/>
                <w:color w:val="232323"/>
                <w:sz w:val="20"/>
                <w:szCs w:val="20"/>
              </w:rPr>
            </w:pPr>
            <w:hyperlink r:id="rId51" w:history="1">
              <w:r>
                <w:rPr>
                  <w:rStyle w:val="Hyperlink"/>
                  <w:rFonts w:ascii="Arial" w:hAnsi="Arial" w:cs="Arial"/>
                  <w:b/>
                  <w:bCs/>
                  <w:color w:val="191DE4"/>
                  <w:sz w:val="20"/>
                  <w:szCs w:val="20"/>
                </w:rPr>
                <w:t>Preventing Rural Teen Pregnancy</w:t>
              </w:r>
            </w:hyperlink>
            <w:r>
              <w:rPr>
                <w:rFonts w:ascii="Arial" w:hAnsi="Arial" w:cs="Arial"/>
                <w:b/>
                <w:bCs/>
                <w:color w:val="232323"/>
                <w:sz w:val="20"/>
                <w:szCs w:val="20"/>
              </w:rPr>
              <w:t xml:space="preserve"> – June 29</w:t>
            </w:r>
          </w:p>
          <w:p w:rsidR="006065AF" w:rsidRDefault="006065AF">
            <w:pPr>
              <w:pStyle w:val="gdp"/>
              <w:spacing w:before="195" w:beforeAutospacing="0" w:after="195" w:afterAutospacing="0"/>
              <w:rPr>
                <w:rFonts w:ascii="Arial" w:hAnsi="Arial" w:cs="Arial"/>
                <w:color w:val="232323"/>
                <w:sz w:val="20"/>
                <w:szCs w:val="20"/>
              </w:rPr>
            </w:pPr>
            <w:hyperlink r:id="rId52" w:history="1">
              <w:r>
                <w:rPr>
                  <w:rStyle w:val="Hyperlink"/>
                  <w:rFonts w:ascii="Arial" w:hAnsi="Arial" w:cs="Arial"/>
                  <w:b/>
                  <w:bCs/>
                  <w:color w:val="191DE4"/>
                  <w:sz w:val="20"/>
                  <w:szCs w:val="20"/>
                </w:rPr>
                <w:t>CMS Annual Call for Medicare EHR Incentive Program Measures</w:t>
              </w:r>
            </w:hyperlink>
            <w:r>
              <w:rPr>
                <w:rFonts w:ascii="Arial" w:hAnsi="Arial" w:cs="Arial"/>
                <w:b/>
                <w:bCs/>
                <w:color w:val="232323"/>
                <w:sz w:val="20"/>
                <w:szCs w:val="20"/>
              </w:rPr>
              <w:t>  – June 29</w:t>
            </w:r>
          </w:p>
          <w:p w:rsidR="006065AF" w:rsidRDefault="006065AF">
            <w:pPr>
              <w:pStyle w:val="gdp"/>
              <w:spacing w:before="195" w:beforeAutospacing="0" w:after="195" w:afterAutospacing="0"/>
              <w:rPr>
                <w:rFonts w:ascii="Arial" w:hAnsi="Arial" w:cs="Arial"/>
                <w:color w:val="232323"/>
                <w:sz w:val="20"/>
                <w:szCs w:val="20"/>
              </w:rPr>
            </w:pPr>
            <w:hyperlink r:id="rId53" w:history="1">
              <w:r>
                <w:rPr>
                  <w:rStyle w:val="Hyperlink"/>
                  <w:rFonts w:ascii="Arial" w:hAnsi="Arial" w:cs="Arial"/>
                  <w:b/>
                  <w:bCs/>
                  <w:color w:val="191DE4"/>
                  <w:sz w:val="20"/>
                  <w:szCs w:val="20"/>
                </w:rPr>
                <w:t>Rural Health Care Telecommunications Program</w:t>
              </w:r>
            </w:hyperlink>
            <w:r>
              <w:rPr>
                <w:rFonts w:ascii="Arial" w:hAnsi="Arial" w:cs="Arial"/>
                <w:b/>
                <w:bCs/>
                <w:color w:val="232323"/>
                <w:sz w:val="20"/>
                <w:szCs w:val="20"/>
              </w:rPr>
              <w:t xml:space="preserve"> – June 29</w:t>
            </w:r>
          </w:p>
          <w:p w:rsidR="006065AF" w:rsidRDefault="006065AF">
            <w:pPr>
              <w:pStyle w:val="gdp"/>
              <w:spacing w:before="195" w:beforeAutospacing="0" w:after="195" w:afterAutospacing="0"/>
              <w:rPr>
                <w:rFonts w:ascii="Arial" w:hAnsi="Arial" w:cs="Arial"/>
                <w:color w:val="232323"/>
                <w:sz w:val="20"/>
                <w:szCs w:val="20"/>
              </w:rPr>
            </w:pPr>
            <w:hyperlink r:id="rId54" w:history="1">
              <w:r>
                <w:rPr>
                  <w:rStyle w:val="Hyperlink"/>
                  <w:rFonts w:ascii="Arial" w:hAnsi="Arial" w:cs="Arial"/>
                  <w:b/>
                  <w:bCs/>
                  <w:color w:val="191DE4"/>
                  <w:sz w:val="20"/>
                  <w:szCs w:val="20"/>
                </w:rPr>
                <w:t>Deadline for Hospitals EHR Hardship Exception</w:t>
              </w:r>
            </w:hyperlink>
            <w:r>
              <w:rPr>
                <w:rFonts w:ascii="Arial" w:hAnsi="Arial" w:cs="Arial"/>
                <w:b/>
                <w:bCs/>
                <w:color w:val="232323"/>
                <w:sz w:val="20"/>
                <w:szCs w:val="20"/>
              </w:rPr>
              <w:t xml:space="preserve"> –</w:t>
            </w:r>
            <w:r>
              <w:rPr>
                <w:rFonts w:ascii="Arial" w:hAnsi="Arial" w:cs="Arial"/>
                <w:color w:val="232323"/>
                <w:sz w:val="20"/>
                <w:szCs w:val="20"/>
              </w:rPr>
              <w:t xml:space="preserve"> </w:t>
            </w:r>
            <w:r>
              <w:rPr>
                <w:rFonts w:ascii="Arial" w:hAnsi="Arial" w:cs="Arial"/>
                <w:b/>
                <w:bCs/>
                <w:color w:val="232323"/>
                <w:sz w:val="20"/>
                <w:szCs w:val="20"/>
              </w:rPr>
              <w:t>July 1</w:t>
            </w:r>
          </w:p>
          <w:p w:rsidR="006065AF" w:rsidRDefault="006065AF">
            <w:pPr>
              <w:pStyle w:val="gdp"/>
              <w:spacing w:before="195" w:beforeAutospacing="0" w:after="195" w:afterAutospacing="0"/>
              <w:rPr>
                <w:rFonts w:ascii="Arial" w:hAnsi="Arial" w:cs="Arial"/>
                <w:color w:val="232323"/>
                <w:sz w:val="20"/>
                <w:szCs w:val="20"/>
              </w:rPr>
            </w:pPr>
            <w:hyperlink r:id="rId55" w:history="1">
              <w:r>
                <w:rPr>
                  <w:rStyle w:val="Hyperlink"/>
                  <w:rFonts w:ascii="Arial" w:hAnsi="Arial" w:cs="Arial"/>
                  <w:b/>
                  <w:bCs/>
                  <w:color w:val="191DE4"/>
                  <w:sz w:val="20"/>
                  <w:szCs w:val="20"/>
                </w:rPr>
                <w:t>Comments Requested: Rural Health Workgroup for Quality Measurement</w:t>
              </w:r>
            </w:hyperlink>
            <w:r>
              <w:rPr>
                <w:rFonts w:ascii="Arial" w:hAnsi="Arial" w:cs="Arial"/>
                <w:b/>
                <w:bCs/>
                <w:color w:val="232323"/>
                <w:sz w:val="20"/>
                <w:szCs w:val="20"/>
              </w:rPr>
              <w:t xml:space="preserve"> – July 2</w:t>
            </w:r>
          </w:p>
          <w:p w:rsidR="006065AF" w:rsidRDefault="006065AF">
            <w:pPr>
              <w:pStyle w:val="gdp"/>
              <w:spacing w:before="195" w:beforeAutospacing="0" w:after="195" w:afterAutospacing="0"/>
              <w:rPr>
                <w:rFonts w:ascii="Arial" w:hAnsi="Arial" w:cs="Arial"/>
                <w:color w:val="232323"/>
                <w:sz w:val="20"/>
                <w:szCs w:val="20"/>
              </w:rPr>
            </w:pPr>
            <w:hyperlink r:id="rId56" w:history="1">
              <w:r>
                <w:rPr>
                  <w:rStyle w:val="Hyperlink"/>
                  <w:rFonts w:ascii="Arial" w:hAnsi="Arial" w:cs="Arial"/>
                  <w:b/>
                  <w:bCs/>
                  <w:color w:val="191DE4"/>
                  <w:sz w:val="20"/>
                  <w:szCs w:val="20"/>
                </w:rPr>
                <w:t>Comments Requested: HRSA Burden Reduction</w:t>
              </w:r>
            </w:hyperlink>
            <w:r>
              <w:rPr>
                <w:rFonts w:ascii="Arial" w:hAnsi="Arial" w:cs="Arial"/>
                <w:b/>
                <w:bCs/>
                <w:color w:val="232323"/>
                <w:sz w:val="20"/>
                <w:szCs w:val="20"/>
              </w:rPr>
              <w:t xml:space="preserve"> – July 2</w:t>
            </w:r>
          </w:p>
          <w:p w:rsidR="006065AF" w:rsidRDefault="006065AF">
            <w:pPr>
              <w:pStyle w:val="gdp"/>
              <w:spacing w:before="195" w:beforeAutospacing="0" w:after="195" w:afterAutospacing="0"/>
              <w:rPr>
                <w:rFonts w:ascii="Arial" w:hAnsi="Arial" w:cs="Arial"/>
                <w:color w:val="232323"/>
                <w:sz w:val="20"/>
                <w:szCs w:val="20"/>
              </w:rPr>
            </w:pPr>
            <w:hyperlink r:id="rId57" w:history="1">
              <w:r>
                <w:rPr>
                  <w:rStyle w:val="Hyperlink"/>
                  <w:rFonts w:ascii="Arial" w:hAnsi="Arial" w:cs="Arial"/>
                  <w:b/>
                  <w:bCs/>
                  <w:color w:val="191DE4"/>
                  <w:sz w:val="20"/>
                  <w:szCs w:val="20"/>
                </w:rPr>
                <w:t>Comments Requested: Increasing Investment in the Healthcare Sector</w:t>
              </w:r>
            </w:hyperlink>
            <w:r>
              <w:rPr>
                <w:rFonts w:ascii="Arial" w:hAnsi="Arial" w:cs="Arial"/>
                <w:b/>
                <w:bCs/>
                <w:color w:val="232323"/>
                <w:sz w:val="20"/>
                <w:szCs w:val="20"/>
              </w:rPr>
              <w:t xml:space="preserve"> – July 7</w:t>
            </w:r>
          </w:p>
          <w:p w:rsidR="006065AF" w:rsidRDefault="006065AF">
            <w:pPr>
              <w:pStyle w:val="gdp"/>
              <w:spacing w:before="195" w:beforeAutospacing="0" w:after="195" w:afterAutospacing="0"/>
              <w:rPr>
                <w:rFonts w:ascii="Arial" w:hAnsi="Arial" w:cs="Arial"/>
                <w:color w:val="232323"/>
                <w:sz w:val="20"/>
                <w:szCs w:val="20"/>
              </w:rPr>
            </w:pPr>
            <w:hyperlink r:id="rId58" w:history="1">
              <w:r>
                <w:rPr>
                  <w:rStyle w:val="Hyperlink"/>
                  <w:rFonts w:ascii="Arial" w:hAnsi="Arial" w:cs="Arial"/>
                  <w:b/>
                  <w:bCs/>
                  <w:color w:val="191DE4"/>
                  <w:sz w:val="20"/>
                  <w:szCs w:val="20"/>
                </w:rPr>
                <w:t>Grants to Expand Certified Community Behavioral Health Clinics</w:t>
              </w:r>
            </w:hyperlink>
            <w:r>
              <w:rPr>
                <w:rFonts w:ascii="Arial" w:hAnsi="Arial" w:cs="Arial"/>
                <w:b/>
                <w:bCs/>
                <w:color w:val="232323"/>
                <w:sz w:val="20"/>
                <w:szCs w:val="20"/>
              </w:rPr>
              <w:t xml:space="preserve"> – July 9</w:t>
            </w:r>
          </w:p>
          <w:p w:rsidR="006065AF" w:rsidRDefault="006065AF">
            <w:pPr>
              <w:pStyle w:val="gdp"/>
              <w:spacing w:before="195" w:beforeAutospacing="0" w:after="195" w:afterAutospacing="0"/>
              <w:rPr>
                <w:rFonts w:ascii="Arial" w:hAnsi="Arial" w:cs="Arial"/>
                <w:color w:val="232323"/>
                <w:sz w:val="20"/>
                <w:szCs w:val="20"/>
              </w:rPr>
            </w:pPr>
            <w:hyperlink r:id="rId59" w:history="1">
              <w:r>
                <w:rPr>
                  <w:rStyle w:val="Hyperlink"/>
                  <w:rFonts w:ascii="Arial" w:hAnsi="Arial" w:cs="Arial"/>
                  <w:b/>
                  <w:bCs/>
                  <w:color w:val="191DE4"/>
                  <w:sz w:val="20"/>
                  <w:szCs w:val="20"/>
                </w:rPr>
                <w:t>Comments Requested: Policy for Durable Medical Equipment in Rural Areas</w:t>
              </w:r>
            </w:hyperlink>
            <w:r>
              <w:rPr>
                <w:rFonts w:ascii="Arial" w:hAnsi="Arial" w:cs="Arial"/>
                <w:b/>
                <w:bCs/>
                <w:color w:val="232323"/>
                <w:sz w:val="20"/>
                <w:szCs w:val="20"/>
              </w:rPr>
              <w:t xml:space="preserve"> – July 9</w:t>
            </w:r>
          </w:p>
          <w:p w:rsidR="006065AF" w:rsidRDefault="006065AF">
            <w:pPr>
              <w:pStyle w:val="gdp"/>
              <w:spacing w:before="195" w:beforeAutospacing="0" w:after="195" w:afterAutospacing="0"/>
              <w:rPr>
                <w:rFonts w:ascii="Arial" w:hAnsi="Arial" w:cs="Arial"/>
                <w:color w:val="232323"/>
                <w:sz w:val="20"/>
                <w:szCs w:val="20"/>
              </w:rPr>
            </w:pPr>
            <w:hyperlink r:id="rId60" w:history="1">
              <w:r>
                <w:rPr>
                  <w:rStyle w:val="Hyperlink"/>
                  <w:rFonts w:ascii="Arial" w:hAnsi="Arial" w:cs="Arial"/>
                  <w:b/>
                  <w:bCs/>
                  <w:color w:val="191DE4"/>
                  <w:sz w:val="20"/>
                  <w:szCs w:val="20"/>
                </w:rPr>
                <w:t>CDC - Racial and Ethnic Approaches to Community Health (REACH)</w:t>
              </w:r>
            </w:hyperlink>
            <w:r>
              <w:rPr>
                <w:rFonts w:ascii="Arial" w:hAnsi="Arial" w:cs="Arial"/>
                <w:b/>
                <w:bCs/>
                <w:color w:val="232323"/>
                <w:sz w:val="20"/>
                <w:szCs w:val="20"/>
              </w:rPr>
              <w:t xml:space="preserve"> – July 16</w:t>
            </w:r>
          </w:p>
          <w:p w:rsidR="006065AF" w:rsidRDefault="006065AF">
            <w:pPr>
              <w:pStyle w:val="gdp"/>
              <w:spacing w:before="195" w:beforeAutospacing="0" w:after="195" w:afterAutospacing="0"/>
              <w:rPr>
                <w:rFonts w:ascii="Arial" w:hAnsi="Arial" w:cs="Arial"/>
                <w:color w:val="232323"/>
                <w:sz w:val="20"/>
                <w:szCs w:val="20"/>
              </w:rPr>
            </w:pPr>
            <w:hyperlink r:id="rId61" w:anchor="_Section_I._Funding" w:history="1">
              <w:r>
                <w:rPr>
                  <w:rStyle w:val="Hyperlink"/>
                  <w:rFonts w:ascii="Arial" w:hAnsi="Arial" w:cs="Arial"/>
                  <w:b/>
                  <w:bCs/>
                  <w:color w:val="191DE4"/>
                  <w:sz w:val="20"/>
                  <w:szCs w:val="20"/>
                </w:rPr>
                <w:t>Coordinating Research for Rural Opioid HIV Initiative</w:t>
              </w:r>
            </w:hyperlink>
            <w:r>
              <w:rPr>
                <w:rFonts w:ascii="Arial" w:hAnsi="Arial" w:cs="Arial"/>
                <w:b/>
                <w:bCs/>
                <w:color w:val="232323"/>
                <w:sz w:val="20"/>
                <w:szCs w:val="20"/>
              </w:rPr>
              <w:t xml:space="preserve"> Letters of Intent – July 16</w:t>
            </w:r>
          </w:p>
          <w:p w:rsidR="006065AF" w:rsidRDefault="006065AF">
            <w:pPr>
              <w:pStyle w:val="gdp"/>
              <w:spacing w:before="195" w:beforeAutospacing="0" w:after="195" w:afterAutospacing="0"/>
              <w:rPr>
                <w:rFonts w:ascii="Arial" w:hAnsi="Arial" w:cs="Arial"/>
                <w:color w:val="232323"/>
                <w:sz w:val="20"/>
                <w:szCs w:val="20"/>
              </w:rPr>
            </w:pPr>
            <w:hyperlink r:id="rId62" w:history="1">
              <w:r>
                <w:rPr>
                  <w:rStyle w:val="Hyperlink"/>
                  <w:rFonts w:ascii="Arial" w:hAnsi="Arial" w:cs="Arial"/>
                  <w:b/>
                  <w:bCs/>
                  <w:color w:val="191DE4"/>
                  <w:sz w:val="20"/>
                  <w:szCs w:val="20"/>
                </w:rPr>
                <w:t>Substance Use Funding for NHSC Sites</w:t>
              </w:r>
            </w:hyperlink>
            <w:r>
              <w:rPr>
                <w:rFonts w:ascii="Arial" w:hAnsi="Arial" w:cs="Arial"/>
                <w:b/>
                <w:bCs/>
                <w:color w:val="232323"/>
                <w:sz w:val="20"/>
                <w:szCs w:val="20"/>
              </w:rPr>
              <w:t xml:space="preserve"> – July 17</w:t>
            </w:r>
          </w:p>
          <w:p w:rsidR="006065AF" w:rsidRDefault="006065AF">
            <w:pPr>
              <w:pStyle w:val="gdp"/>
              <w:spacing w:before="195" w:beforeAutospacing="0" w:after="195" w:afterAutospacing="0"/>
              <w:rPr>
                <w:rFonts w:ascii="Arial" w:hAnsi="Arial" w:cs="Arial"/>
                <w:color w:val="232323"/>
                <w:sz w:val="20"/>
                <w:szCs w:val="20"/>
              </w:rPr>
            </w:pPr>
            <w:hyperlink r:id="rId63" w:history="1">
              <w:r>
                <w:rPr>
                  <w:rStyle w:val="Hyperlink"/>
                  <w:rFonts w:ascii="Arial" w:hAnsi="Arial" w:cs="Arial"/>
                  <w:b/>
                  <w:bCs/>
                  <w:color w:val="191DE4"/>
                  <w:sz w:val="20"/>
                  <w:szCs w:val="20"/>
                </w:rPr>
                <w:t>Research to Promote Health and Well-Being For Children</w:t>
              </w:r>
            </w:hyperlink>
            <w:r>
              <w:rPr>
                <w:rFonts w:ascii="Arial" w:hAnsi="Arial" w:cs="Arial"/>
                <w:b/>
                <w:bCs/>
                <w:color w:val="232323"/>
                <w:sz w:val="20"/>
                <w:szCs w:val="20"/>
              </w:rPr>
              <w:t xml:space="preserve"> – July 18</w:t>
            </w:r>
          </w:p>
          <w:p w:rsidR="006065AF" w:rsidRDefault="006065AF">
            <w:pPr>
              <w:pStyle w:val="gdp"/>
              <w:spacing w:before="195" w:beforeAutospacing="0" w:after="195" w:afterAutospacing="0"/>
              <w:rPr>
                <w:rFonts w:ascii="Arial" w:hAnsi="Arial" w:cs="Arial"/>
                <w:color w:val="232323"/>
                <w:sz w:val="20"/>
                <w:szCs w:val="20"/>
              </w:rPr>
            </w:pPr>
            <w:hyperlink r:id="rId64" w:history="1">
              <w:r>
                <w:rPr>
                  <w:rStyle w:val="Hyperlink"/>
                  <w:rFonts w:ascii="Arial" w:hAnsi="Arial" w:cs="Arial"/>
                  <w:b/>
                  <w:bCs/>
                  <w:color w:val="191DE4"/>
                  <w:sz w:val="20"/>
                  <w:szCs w:val="20"/>
                </w:rPr>
                <w:t>Family-to-Family Health Information Centers (Tribes and U.S. Territories)</w:t>
              </w:r>
            </w:hyperlink>
            <w:r>
              <w:rPr>
                <w:rFonts w:ascii="Arial" w:hAnsi="Arial" w:cs="Arial"/>
                <w:b/>
                <w:bCs/>
                <w:color w:val="232323"/>
                <w:sz w:val="20"/>
                <w:szCs w:val="20"/>
              </w:rPr>
              <w:t xml:space="preserve"> – July 19</w:t>
            </w:r>
          </w:p>
          <w:p w:rsidR="006065AF" w:rsidRDefault="006065AF">
            <w:pPr>
              <w:pStyle w:val="gdp"/>
              <w:spacing w:before="195" w:beforeAutospacing="0" w:after="195" w:afterAutospacing="0"/>
              <w:rPr>
                <w:rFonts w:ascii="Arial" w:hAnsi="Arial" w:cs="Arial"/>
                <w:color w:val="232323"/>
                <w:sz w:val="20"/>
                <w:szCs w:val="20"/>
              </w:rPr>
            </w:pPr>
            <w:hyperlink r:id="rId65" w:history="1">
              <w:r>
                <w:rPr>
                  <w:rStyle w:val="Hyperlink"/>
                  <w:rFonts w:ascii="Arial" w:hAnsi="Arial" w:cs="Arial"/>
                  <w:b/>
                  <w:bCs/>
                  <w:color w:val="191DE4"/>
                  <w:sz w:val="20"/>
                  <w:szCs w:val="20"/>
                </w:rPr>
                <w:t>Invest in Rural Transportation</w:t>
              </w:r>
            </w:hyperlink>
            <w:r>
              <w:rPr>
                <w:rFonts w:ascii="Arial" w:hAnsi="Arial" w:cs="Arial"/>
                <w:b/>
                <w:bCs/>
                <w:color w:val="232323"/>
                <w:sz w:val="20"/>
                <w:szCs w:val="20"/>
              </w:rPr>
              <w:t xml:space="preserve"> – July 19</w:t>
            </w:r>
          </w:p>
          <w:p w:rsidR="006065AF" w:rsidRDefault="006065AF">
            <w:pPr>
              <w:pStyle w:val="gdp"/>
              <w:spacing w:before="195" w:beforeAutospacing="0" w:after="195" w:afterAutospacing="0"/>
              <w:rPr>
                <w:rFonts w:ascii="Arial" w:hAnsi="Arial" w:cs="Arial"/>
                <w:color w:val="232323"/>
                <w:sz w:val="20"/>
                <w:szCs w:val="20"/>
              </w:rPr>
            </w:pPr>
            <w:hyperlink r:id="rId66" w:history="1">
              <w:r>
                <w:rPr>
                  <w:rStyle w:val="Hyperlink"/>
                  <w:rFonts w:ascii="Arial" w:hAnsi="Arial" w:cs="Arial"/>
                  <w:b/>
                  <w:bCs/>
                  <w:color w:val="191DE4"/>
                  <w:sz w:val="20"/>
                  <w:szCs w:val="20"/>
                </w:rPr>
                <w:t>Advanced Nursing Education - Sexual Assault Nurse Examiners Program</w:t>
              </w:r>
            </w:hyperlink>
            <w:r>
              <w:rPr>
                <w:rFonts w:ascii="Arial" w:hAnsi="Arial" w:cs="Arial"/>
                <w:b/>
                <w:bCs/>
                <w:color w:val="232323"/>
                <w:sz w:val="20"/>
                <w:szCs w:val="20"/>
              </w:rPr>
              <w:t xml:space="preserve"> – July 26</w:t>
            </w:r>
          </w:p>
          <w:p w:rsidR="006065AF" w:rsidRDefault="006065AF">
            <w:pPr>
              <w:pStyle w:val="gdp"/>
              <w:spacing w:before="195" w:beforeAutospacing="0" w:after="195" w:afterAutospacing="0"/>
              <w:rPr>
                <w:rFonts w:ascii="Arial" w:hAnsi="Arial" w:cs="Arial"/>
                <w:color w:val="232323"/>
                <w:sz w:val="20"/>
                <w:szCs w:val="20"/>
              </w:rPr>
            </w:pPr>
            <w:hyperlink r:id="rId67" w:history="1">
              <w:r>
                <w:rPr>
                  <w:rStyle w:val="Hyperlink"/>
                  <w:rFonts w:ascii="Arial" w:hAnsi="Arial" w:cs="Arial"/>
                  <w:b/>
                  <w:bCs/>
                  <w:color w:val="191DE4"/>
                  <w:sz w:val="20"/>
                  <w:szCs w:val="20"/>
                </w:rPr>
                <w:t>Rural Communities Opioid Response Program</w:t>
              </w:r>
            </w:hyperlink>
            <w:r>
              <w:rPr>
                <w:rFonts w:ascii="Arial" w:hAnsi="Arial" w:cs="Arial"/>
                <w:b/>
                <w:bCs/>
                <w:color w:val="232323"/>
                <w:sz w:val="20"/>
                <w:szCs w:val="20"/>
              </w:rPr>
              <w:t xml:space="preserve"> – July 30</w:t>
            </w:r>
          </w:p>
          <w:p w:rsidR="006065AF" w:rsidRDefault="006065AF">
            <w:pPr>
              <w:pStyle w:val="gdp"/>
              <w:spacing w:before="195" w:beforeAutospacing="0" w:after="195" w:afterAutospacing="0"/>
              <w:rPr>
                <w:rFonts w:ascii="Arial" w:hAnsi="Arial" w:cs="Arial"/>
                <w:color w:val="232323"/>
                <w:sz w:val="20"/>
                <w:szCs w:val="20"/>
              </w:rPr>
            </w:pPr>
            <w:hyperlink r:id="rId68" w:history="1">
              <w:r>
                <w:rPr>
                  <w:rStyle w:val="Hyperlink"/>
                  <w:rFonts w:ascii="Arial" w:hAnsi="Arial" w:cs="Arial"/>
                  <w:b/>
                  <w:bCs/>
                  <w:color w:val="191DE4"/>
                  <w:sz w:val="20"/>
                  <w:szCs w:val="20"/>
                </w:rPr>
                <w:t>Grants for Transportation of Veterans in Highly Rural Areas</w:t>
              </w:r>
            </w:hyperlink>
            <w:r>
              <w:rPr>
                <w:rFonts w:ascii="Arial" w:hAnsi="Arial" w:cs="Arial"/>
                <w:b/>
                <w:bCs/>
                <w:color w:val="232323"/>
                <w:sz w:val="20"/>
                <w:szCs w:val="20"/>
              </w:rPr>
              <w:t xml:space="preserve"> – July 30</w:t>
            </w:r>
          </w:p>
          <w:p w:rsidR="006065AF" w:rsidRDefault="006065AF">
            <w:pPr>
              <w:pStyle w:val="gdp"/>
              <w:spacing w:before="195" w:beforeAutospacing="0" w:after="195" w:afterAutospacing="0"/>
              <w:rPr>
                <w:rFonts w:ascii="Arial" w:hAnsi="Arial" w:cs="Arial"/>
                <w:color w:val="232323"/>
                <w:sz w:val="20"/>
                <w:szCs w:val="20"/>
              </w:rPr>
            </w:pPr>
            <w:hyperlink r:id="rId69" w:history="1">
              <w:r>
                <w:rPr>
                  <w:rStyle w:val="Hyperlink"/>
                  <w:rFonts w:ascii="Arial" w:hAnsi="Arial" w:cs="Arial"/>
                  <w:b/>
                  <w:bCs/>
                  <w:color w:val="191DE4"/>
                  <w:sz w:val="20"/>
                  <w:szCs w:val="20"/>
                </w:rPr>
                <w:t>Injury Control Research Centers</w:t>
              </w:r>
            </w:hyperlink>
            <w:r>
              <w:rPr>
                <w:rFonts w:ascii="Arial" w:hAnsi="Arial" w:cs="Arial"/>
                <w:b/>
                <w:bCs/>
                <w:color w:val="232323"/>
                <w:sz w:val="20"/>
                <w:szCs w:val="20"/>
              </w:rPr>
              <w:t xml:space="preserve"> – August 6</w:t>
            </w:r>
          </w:p>
          <w:p w:rsidR="006065AF" w:rsidRDefault="006065AF">
            <w:pPr>
              <w:pStyle w:val="gdp"/>
              <w:spacing w:before="195" w:beforeAutospacing="0" w:after="195" w:afterAutospacing="0"/>
              <w:rPr>
                <w:rFonts w:ascii="Arial" w:hAnsi="Arial" w:cs="Arial"/>
                <w:color w:val="232323"/>
                <w:sz w:val="20"/>
                <w:szCs w:val="20"/>
              </w:rPr>
            </w:pPr>
            <w:hyperlink r:id="rId70" w:history="1">
              <w:r>
                <w:rPr>
                  <w:rStyle w:val="Hyperlink"/>
                  <w:rFonts w:ascii="Arial" w:hAnsi="Arial" w:cs="Arial"/>
                  <w:b/>
                  <w:bCs/>
                  <w:color w:val="191DE4"/>
                  <w:sz w:val="20"/>
                  <w:szCs w:val="20"/>
                </w:rPr>
                <w:t>CDC Funding Data Collection for Violent Death Reporting</w:t>
              </w:r>
            </w:hyperlink>
            <w:r>
              <w:rPr>
                <w:rFonts w:ascii="Arial" w:hAnsi="Arial" w:cs="Arial"/>
                <w:b/>
                <w:bCs/>
                <w:color w:val="232323"/>
                <w:sz w:val="20"/>
                <w:szCs w:val="20"/>
              </w:rPr>
              <w:t xml:space="preserve"> – August 7</w:t>
            </w:r>
          </w:p>
          <w:p w:rsidR="006065AF" w:rsidRDefault="006065AF">
            <w:pPr>
              <w:pStyle w:val="gdp"/>
              <w:spacing w:before="195" w:beforeAutospacing="0" w:after="195" w:afterAutospacing="0"/>
              <w:rPr>
                <w:rFonts w:ascii="Arial" w:hAnsi="Arial" w:cs="Arial"/>
                <w:color w:val="232323"/>
                <w:sz w:val="20"/>
                <w:szCs w:val="20"/>
              </w:rPr>
            </w:pPr>
            <w:hyperlink r:id="rId71" w:history="1">
              <w:r>
                <w:rPr>
                  <w:rStyle w:val="Hyperlink"/>
                  <w:rFonts w:ascii="Arial" w:hAnsi="Arial" w:cs="Arial"/>
                  <w:b/>
                  <w:bCs/>
                  <w:color w:val="191DE4"/>
                  <w:sz w:val="20"/>
                  <w:szCs w:val="20"/>
                </w:rPr>
                <w:t>CDC Funding to Address Obesity in High Risk Rural Areas</w:t>
              </w:r>
            </w:hyperlink>
            <w:r>
              <w:rPr>
                <w:rFonts w:ascii="Arial" w:hAnsi="Arial" w:cs="Arial"/>
                <w:b/>
                <w:bCs/>
                <w:color w:val="232323"/>
                <w:sz w:val="20"/>
                <w:szCs w:val="20"/>
              </w:rPr>
              <w:t xml:space="preserve"> – August 8</w:t>
            </w:r>
          </w:p>
          <w:p w:rsidR="006065AF" w:rsidRDefault="006065AF">
            <w:pPr>
              <w:pStyle w:val="gdp"/>
              <w:spacing w:before="195" w:beforeAutospacing="0" w:after="195" w:afterAutospacing="0"/>
              <w:rPr>
                <w:rFonts w:ascii="Arial" w:hAnsi="Arial" w:cs="Arial"/>
                <w:color w:val="232323"/>
                <w:sz w:val="20"/>
                <w:szCs w:val="20"/>
              </w:rPr>
            </w:pPr>
            <w:hyperlink r:id="rId72" w:history="1">
              <w:r>
                <w:rPr>
                  <w:rStyle w:val="Hyperlink"/>
                  <w:rFonts w:ascii="Arial" w:hAnsi="Arial" w:cs="Arial"/>
                  <w:b/>
                  <w:bCs/>
                  <w:color w:val="191DE4"/>
                  <w:sz w:val="20"/>
                  <w:szCs w:val="20"/>
                </w:rPr>
                <w:t>Guaranteed Loans for Rural Rental Housing</w:t>
              </w:r>
            </w:hyperlink>
            <w:r>
              <w:rPr>
                <w:rFonts w:ascii="Arial" w:hAnsi="Arial" w:cs="Arial"/>
                <w:b/>
                <w:bCs/>
                <w:color w:val="232323"/>
                <w:sz w:val="20"/>
                <w:szCs w:val="20"/>
              </w:rPr>
              <w:t xml:space="preserve"> – Ongoing through 2021</w:t>
            </w:r>
          </w:p>
          <w:p w:rsidR="006065AF" w:rsidRDefault="006065AF">
            <w:pPr>
              <w:pStyle w:val="gdp"/>
              <w:spacing w:before="195" w:beforeAutospacing="0" w:after="195" w:afterAutospacing="0"/>
              <w:rPr>
                <w:rFonts w:ascii="Arial" w:hAnsi="Arial" w:cs="Arial"/>
                <w:color w:val="232323"/>
                <w:sz w:val="20"/>
                <w:szCs w:val="20"/>
              </w:rPr>
            </w:pPr>
            <w:hyperlink r:id="rId73" w:history="1">
              <w:r>
                <w:rPr>
                  <w:rStyle w:val="Hyperlink"/>
                  <w:rFonts w:ascii="Arial" w:hAnsi="Arial" w:cs="Arial"/>
                  <w:b/>
                  <w:bCs/>
                  <w:color w:val="191DE4"/>
                  <w:sz w:val="20"/>
                  <w:szCs w:val="20"/>
                </w:rPr>
                <w:t>Telecommunications Infrastructure Loans</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4" w:history="1">
              <w:r>
                <w:rPr>
                  <w:rStyle w:val="Hyperlink"/>
                  <w:rFonts w:ascii="Arial" w:hAnsi="Arial" w:cs="Arial"/>
                  <w:b/>
                  <w:bCs/>
                  <w:color w:val="191DE4"/>
                  <w:sz w:val="20"/>
                  <w:szCs w:val="20"/>
                </w:rPr>
                <w:t>Funding for Rural Water and Waste Disposal Projects</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5" w:history="1">
              <w:r>
                <w:rPr>
                  <w:rStyle w:val="Hyperlink"/>
                  <w:rFonts w:ascii="Arial" w:hAnsi="Arial" w:cs="Arial"/>
                  <w:b/>
                  <w:bCs/>
                  <w:color w:val="191DE4"/>
                  <w:sz w:val="20"/>
                  <w:szCs w:val="20"/>
                </w:rPr>
                <w:t>Drinking Water and Waste Disposal for Rural and Native Alaskan Villages</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6" w:history="1">
              <w:r>
                <w:rPr>
                  <w:rStyle w:val="Hyperlink"/>
                  <w:rFonts w:ascii="Arial" w:hAnsi="Arial" w:cs="Arial"/>
                  <w:b/>
                  <w:bCs/>
                  <w:color w:val="191DE4"/>
                  <w:sz w:val="20"/>
                  <w:szCs w:val="20"/>
                </w:rPr>
                <w:t>HIT Strategies for Patient-Reported Outcome Measures</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7" w:history="1">
              <w:r>
                <w:rPr>
                  <w:rStyle w:val="Hyperlink"/>
                  <w:rFonts w:ascii="Arial" w:hAnsi="Arial" w:cs="Arial"/>
                  <w:b/>
                  <w:bCs/>
                  <w:color w:val="191DE4"/>
                  <w:sz w:val="20"/>
                  <w:szCs w:val="20"/>
                </w:rPr>
                <w:t>HIT to Improve Health Care Quality and Outcomes</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8" w:history="1">
              <w:r>
                <w:rPr>
                  <w:rStyle w:val="Hyperlink"/>
                  <w:rFonts w:ascii="Arial" w:hAnsi="Arial" w:cs="Arial"/>
                  <w:b/>
                  <w:bCs/>
                  <w:color w:val="191DE4"/>
                  <w:sz w:val="20"/>
                  <w:szCs w:val="20"/>
                </w:rPr>
                <w:t>Community Facilities Program</w:t>
              </w:r>
            </w:hyperlink>
            <w:r>
              <w:rPr>
                <w:rFonts w:ascii="Arial" w:hAnsi="Arial" w:cs="Arial"/>
                <w:b/>
                <w:bCs/>
                <w:color w:val="232323"/>
                <w:sz w:val="20"/>
                <w:szCs w:val="20"/>
              </w:rPr>
              <w:t xml:space="preserve"> –  Ongoing</w:t>
            </w:r>
          </w:p>
          <w:p w:rsidR="006065AF" w:rsidRDefault="006065AF">
            <w:pPr>
              <w:pStyle w:val="gdp"/>
              <w:spacing w:before="195" w:beforeAutospacing="0" w:after="195" w:afterAutospacing="0"/>
              <w:rPr>
                <w:rFonts w:ascii="Arial" w:hAnsi="Arial" w:cs="Arial"/>
                <w:color w:val="232323"/>
                <w:sz w:val="20"/>
                <w:szCs w:val="20"/>
              </w:rPr>
            </w:pPr>
            <w:hyperlink r:id="rId79" w:history="1">
              <w:r>
                <w:rPr>
                  <w:rStyle w:val="Hyperlink"/>
                  <w:rFonts w:ascii="Arial" w:hAnsi="Arial" w:cs="Arial"/>
                  <w:b/>
                  <w:bCs/>
                  <w:color w:val="191DE4"/>
                  <w:sz w:val="20"/>
                  <w:szCs w:val="20"/>
                </w:rPr>
                <w:t>Summer Food Service Program</w:t>
              </w:r>
            </w:hyperlink>
            <w:r>
              <w:rPr>
                <w:rFonts w:ascii="Arial" w:hAnsi="Arial" w:cs="Arial"/>
                <w:b/>
                <w:bCs/>
                <w:color w:val="232323"/>
                <w:sz w:val="20"/>
                <w:szCs w:val="20"/>
              </w:rPr>
              <w:t xml:space="preserve"> – Ongoing</w:t>
            </w:r>
          </w:p>
        </w:tc>
      </w:tr>
      <w:tr w:rsidR="006065AF" w:rsidTr="006065AF">
        <w:trPr>
          <w:jc w:val="center"/>
        </w:trPr>
        <w:tc>
          <w:tcPr>
            <w:tcW w:w="9000" w:type="dxa"/>
            <w:shd w:val="clear" w:color="auto" w:fill="FFFFFF"/>
            <w:tcMar>
              <w:top w:w="75" w:type="dxa"/>
              <w:left w:w="75" w:type="dxa"/>
              <w:bottom w:w="75" w:type="dxa"/>
              <w:right w:w="75" w:type="dxa"/>
            </w:tcMar>
            <w:hideMark/>
          </w:tcPr>
          <w:p w:rsidR="006065AF" w:rsidRDefault="006065AF">
            <w:pPr>
              <w:jc w:val="center"/>
              <w:rPr>
                <w:rFonts w:eastAsia="Times New Roman"/>
              </w:rPr>
            </w:pPr>
            <w:r>
              <w:rPr>
                <w:rFonts w:eastAsia="Times New Roman"/>
              </w:rPr>
              <w:lastRenderedPageBreak/>
              <w:pict>
                <v:rect id="_x0000_i1032" style="width:468pt;height:1.5pt" o:hralign="center" o:hrstd="t" o:hr="t" fillcolor="#a0a0a0" stroked="f"/>
              </w:pict>
            </w:r>
          </w:p>
          <w:p w:rsidR="006065AF" w:rsidRDefault="006065AF" w:rsidP="006065AF">
            <w:pPr>
              <w:pStyle w:val="gdp"/>
              <w:spacing w:before="0" w:beforeAutospacing="0" w:after="195" w:afterAutospacing="0"/>
              <w:rPr>
                <w:rFonts w:ascii="Arial" w:hAnsi="Arial" w:cs="Arial"/>
                <w:sz w:val="20"/>
                <w:szCs w:val="20"/>
              </w:rPr>
            </w:pPr>
          </w:p>
        </w:tc>
      </w:tr>
    </w:tbl>
    <w:p w:rsidR="00291C70" w:rsidRDefault="00B763A4"/>
    <w:sectPr w:rsidR="0029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F"/>
    <w:rsid w:val="000A757F"/>
    <w:rsid w:val="001F1225"/>
    <w:rsid w:val="003F3EFE"/>
    <w:rsid w:val="0044242C"/>
    <w:rsid w:val="00485025"/>
    <w:rsid w:val="004B1E38"/>
    <w:rsid w:val="006065AF"/>
    <w:rsid w:val="00986101"/>
    <w:rsid w:val="00AB16D3"/>
    <w:rsid w:val="00B763A4"/>
    <w:rsid w:val="00BF6586"/>
    <w:rsid w:val="00CE0C67"/>
    <w:rsid w:val="00E93DD8"/>
    <w:rsid w:val="00F1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656E"/>
  <w15:chartTrackingRefBased/>
  <w15:docId w15:val="{1A46C24A-B21F-44E8-A1E1-5891A62E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A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065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A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065AF"/>
    <w:rPr>
      <w:color w:val="0000FF"/>
      <w:u w:val="single"/>
    </w:rPr>
  </w:style>
  <w:style w:type="paragraph" w:customStyle="1" w:styleId="gdp">
    <w:name w:val="gd_p"/>
    <w:basedOn w:val="Normal"/>
    <w:uiPriority w:val="99"/>
    <w:rsid w:val="006065AF"/>
    <w:pPr>
      <w:spacing w:before="100" w:beforeAutospacing="1" w:after="100" w:afterAutospacing="1"/>
    </w:pPr>
  </w:style>
  <w:style w:type="character" w:styleId="FollowedHyperlink">
    <w:name w:val="FollowedHyperlink"/>
    <w:basedOn w:val="DefaultParagraphFont"/>
    <w:uiPriority w:val="99"/>
    <w:semiHidden/>
    <w:unhideWhenUsed/>
    <w:rsid w:val="00606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erica.A.Tripp\Desktop\link" TargetMode="External"/><Relationship Id="rId18" Type="http://schemas.openxmlformats.org/officeDocument/2006/relationships/hyperlink" Target="file:///C:\Users\Merica.A.Tripp\Desktop\link" TargetMode="External"/><Relationship Id="rId2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5&amp;&amp;&amp;https://www.hiv.gov/events/awareness-days/hiv-testing-day" TargetMode="External"/><Relationship Id="rId39" Type="http://schemas.openxmlformats.org/officeDocument/2006/relationships/hyperlink" Target="file:///C:\Users\Merica.A.Tripp\Desktop\link" TargetMode="External"/><Relationship Id="rId2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2&amp;&amp;&amp;https://www.hrsa.gov/rural-health/policy/index.html" TargetMode="External"/><Relationship Id="rId34" Type="http://schemas.openxmlformats.org/officeDocument/2006/relationships/hyperlink" Target="mailto:ruralopioidresponse@hrsa.gov" TargetMode="External"/><Relationship Id="rId4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8&amp;&amp;&amp;https://www.grants.gov/web/grants/view-opportunity.html?oppId=304869" TargetMode="External"/><Relationship Id="rId4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3&amp;&amp;&amp;https://www.cms.gov/Newsroom/MediaReleaseDatabase/Fact-sheets/2018-Fact-sheets-items/2018-04-27-2.html" TargetMode="External"/><Relationship Id="rId5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6&amp;&amp;&amp;https://bhw.hrsa.gov/loansscholarships/flrp" TargetMode="External"/><Relationship Id="rId5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1&amp;&amp;&amp;http://www.qualityforum.org/MAP_Rural_Health_Workgroup.aspx" TargetMode="External"/><Relationship Id="rId63"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9&amp;&amp;&amp;https://www.rwjf.org/en/library/funding-opportunities/2018/healthy-eating-research--building-evidence-to-promote-health-and.html?rid=0034400001rmL3zAAE&amp;et_cid=1255434" TargetMode="External"/><Relationship Id="rId6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4&amp;&amp;&amp;https://www.federalregister.gov/documents/2018/06/05/2018-11944/fund-availability-under-the-grants-for-transportation-of-veterans-in-highly-rural-areas" TargetMode="External"/><Relationship Id="rId7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2&amp;&amp;&amp;https://grants.nih.gov/grants/guide/pa-files/PA-17-247.html" TargetMode="External"/><Relationship Id="rId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1&amp;&amp;&amp;https://www.cdc.gov/mmwr/volumes/67/wr/mm6723a1.htm" TargetMode="External"/><Relationship Id="rId7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7&amp;&amp;&amp;https://www.grants.gov/web/grants/view-opportunity.html?oppId=303770" TargetMode="External"/><Relationship Id="rId2" Type="http://schemas.openxmlformats.org/officeDocument/2006/relationships/settings" Target="settings.xml"/><Relationship Id="rId1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9&amp;&amp;&amp;https://www.grants.gov/web/grants/view-opportunity.html?oppId=305338" TargetMode="External"/><Relationship Id="rId2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8&amp;&amp;&amp;https://www.eventbrite.com/e/factors-of-health-addressing-the-systems-influencing-childhood-obesity-registration-46199021517" TargetMode="External"/><Relationship Id="rId1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5&amp;&amp;&amp;https://blog.cms.gov/2018/06/11/cms-opioids-roadmap/" TargetMode="External"/><Relationship Id="rId2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3&amp;&amp;&amp;https://zoom.us/webinar/register/WN_5bfpfgfJSEK9zeQGgqTN2A" TargetMode="External"/><Relationship Id="rId3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1&amp;&amp;&amp;https://hrsaseminar.adobeconnect.com/rural_communities_opioid_response_planning/" TargetMode="External"/><Relationship Id="rId37" Type="http://schemas.openxmlformats.org/officeDocument/2006/relationships/hyperlink" Target="file:///C:\Users\Merica.A.Tripp\Desktop\link" TargetMode="External"/><Relationship Id="rId4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6&amp;&amp;&amp;https://www.samhsa.gov/grants/grant-announcements/sm-18-017" TargetMode="External"/><Relationship Id="rId4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1&amp;&amp;&amp;https://www.cms.gov/Newsroom/MediaReleaseDatabase/Fact-sheets/2018-Fact-sheets-items/2018-04-24.html" TargetMode="External"/><Relationship Id="rId53"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9&amp;&amp;&amp;https://www.usac.org/rhc/telecommunications/process-overview/default.aspx" TargetMode="External"/><Relationship Id="rId5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4&amp;&amp;&amp;https://www.grants.gov/web/grants/view-opportunity.html?oppId=304973" TargetMode="External"/><Relationship Id="rId6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2&amp;&amp;&amp;https://www.grants.gov/web/grants/view-opportunity.html?oppId=305139" TargetMode="External"/><Relationship Id="rId7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0&amp;&amp;&amp;https://www.rd.usda.gov/programs-services/search-special-evaluation-assistance-rural-communities-and-households" TargetMode="External"/><Relationship Id="rId7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5&amp;&amp;&amp;https://www.fns.usda.gov/sfsp/summer-meals-toolkit" TargetMode="External"/><Relationship Id="rId5" Type="http://schemas.openxmlformats.org/officeDocument/2006/relationships/hyperlink" Target="file:///C:\Users\Merica.A.Tripp\Desktop\link" TargetMode="External"/><Relationship Id="rId6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7&amp;&amp;&amp;https://grants.nih.gov/grants/guide/rfa-files/RFA-DA-19-004.html" TargetMode="External"/><Relationship Id="rId1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4&amp;&amp;&amp;https://www.epa.gov/smartgrowth/healthy-places-healthy-people" TargetMode="External"/><Relationship Id="rId1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1&amp;&amp;&amp;https://meps.ahrq.gov/mepsweb/data_stats/Pub_ProdResults_Details.jsp?pt=Statistical+Brief&amp;opt=2&amp;id=1231" TargetMode="External"/><Relationship Id="rId3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0&amp;&amp;&amp;https://bhw.hrsa.gov/provider-recruitment/virtual-job-fairs" TargetMode="External"/><Relationship Id="rId4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0&amp;&amp;&amp;https://www.grants.gov/web/grants/view-opportunity.html?oppId=300696" TargetMode="External"/><Relationship Id="rId5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8&amp;&amp;&amp;https://www.cms.gov/Regulations-and-Guidance/Legislation/EHRIncentivePrograms/CallForMeasures.html" TargetMode="External"/><Relationship Id="rId6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6&amp;&amp;&amp;https://www.grants.gov/web/grants/view-opportunity.html?oppId=304353" TargetMode="External"/><Relationship Id="rId6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1&amp;&amp;&amp;https://www.transportation.gov/BUILDgrants" TargetMode="External"/><Relationship Id="rId73"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9&amp;&amp;&amp;https://www.rd.usda.gov/programs-services/telecommunications-infrastructure-loans-loan-guarantees" TargetMode="External"/><Relationship Id="rId7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4&amp;&amp;&amp;https://www.rd.usda.gov/programs-services/all-programs/community-facilities-programs"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3&amp;&amp;&amp;https://www.epa.gov/newsreleases/trump-administration-provides-support-community-health-revitalization" TargetMode="External"/><Relationship Id="rId1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7&amp;&amp;&amp;https://www.grants.gov/web/grants/view-opportunity.html?oppId=305139" TargetMode="External"/><Relationship Id="rId22" Type="http://schemas.openxmlformats.org/officeDocument/2006/relationships/hyperlink" Target="mailto:ruralpolicy@hrsa.gov" TargetMode="External"/><Relationship Id="rId2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6&amp;&amp;&amp;https://www.cdc.gov/hiv/statistics/overview/geographicdistribution.html" TargetMode="External"/><Relationship Id="rId3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9&amp;&amp;&amp;https://www.ruralhealthinfo.org/topics/obesity-and-weight-control" TargetMode="External"/><Relationship Id="rId3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3&amp;&amp;&amp;https://t.e2ma.net/click/q8l92/qch8xn/6ox5ll" TargetMode="External"/><Relationship Id="rId43"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9&amp;&amp;&amp;https://www.gpo.gov/fdsys/pkg/FR-2018-05-07/pdf/2018-08705.pdf" TargetMode="External"/><Relationship Id="rId4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4&amp;&amp;&amp;https://www.cms.gov/Newsroom/MediaReleaseDatabase/Fact-sheets/2018-Fact-sheets-items/2018-04-27.html?DLPage=1&amp;DLEntries=10&amp;DLSort=0&amp;DLSortDir=descending" TargetMode="External"/><Relationship Id="rId5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2&amp;&amp;&amp;https://www.hrsa.gov/about/news/press-releases/rfi-administrative-streamlining-burden-reduction" TargetMode="External"/><Relationship Id="rId6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0&amp;&amp;&amp;https://www.grants.gov/web/grants/search-grants.html?keywords=HRSA-18-115" TargetMode="External"/><Relationship Id="rId6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5&amp;&amp;&amp;https://www.grants.gov/web/grants/view-opportunity.html?oppId=297572" TargetMode="External"/><Relationship Id="rId7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3&amp;&amp;&amp;https://grants.nih.gov/grants/guide/pa-files/PA-17-246.html" TargetMode="External"/><Relationship Id="rId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2&amp;&amp;&amp;https://www.cdc.gov/brfss/index.html" TargetMode="External"/><Relationship Id="rId5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7&amp;&amp;&amp;https://www.hhs.gov/ash/oah/grant-programs/funding-opportunities/index.html" TargetMode="External"/><Relationship Id="rId7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8&amp;&amp;&amp;https://www.rd.usda.gov/programs-services/multi-family-housing-loan-guarantees"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6&amp;&amp;&amp;https://www.cms.gov/About-CMS/Agency-Information/Emergency/Downloads/Opioid-epidemic-roadmap.pdf" TargetMode="External"/><Relationship Id="rId1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0&amp;&amp;&amp;https://www.ruralhealthinfo.org/topics/social-determinants-of-health" TargetMode="External"/><Relationship Id="rId2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4&amp;&amp;&amp;https://www.eventbrite.com/e/public-health-webinar-series-session-3-hiv-today-registration-46952965584" TargetMode="External"/><Relationship Id="rId33"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2&amp;&amp;&amp;https://www.grants.gov/web/grants/view-opportunity.html?oppId=305116" TargetMode="External"/><Relationship Id="rId3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5&amp;&amp;&amp;https://www.ruralhealthinfo.org/topics/opioids" TargetMode="External"/><Relationship Id="rId4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2&amp;&amp;&amp;https://www.cms.gov/Newsroom/MediaReleaseDatabase/Fact-sheets/2018-Fact-sheets-items/2018-04-27-3.html?DLPage=1&amp;DLEntries=10&amp;DLSort=0&amp;DLSortDir=descending" TargetMode="External"/><Relationship Id="rId5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5&amp;&amp;&amp;https://www.cms.gov/Newsroom/MediaReleaseDatabase/Press-releases/2018-Press-releases-items/2018-05-09.html" TargetMode="External"/><Relationship Id="rId6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3&amp;&amp;&amp;https://www.grants.gov/web/grants/view-opportunity.html?oppId=305116" TargetMode="External"/><Relationship Id="rId20" Type="http://schemas.openxmlformats.org/officeDocument/2006/relationships/hyperlink" Target="file:///C:\Users\Merica.A.Tripp\Desktop\link" TargetMode="External"/><Relationship Id="rId41"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7&amp;&amp;&amp;https://www.grants.gov/web/grants/view-opportunity.html?oppId=304910" TargetMode="External"/><Relationship Id="rId54"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0&amp;&amp;&amp;https://www.cms.gov/Regulations-and-Guidance/Legislation/EHRIncentivePrograms/Downloads/HardshipException2019_Hospital_Application.pdf" TargetMode="External"/><Relationship Id="rId62"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8&amp;&amp;&amp;https://www.nhsc.hrsa.gov/currentmembers/membersites/documents-required-for-sud-opt-in-2018.pdf" TargetMode="External"/><Relationship Id="rId70"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56&amp;&amp;&amp;https://www.grants.gov/web/grants/view-opportunity.html?oppId=303024" TargetMode="External"/><Relationship Id="rId7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61&amp;&amp;&amp;https://www.rd.usda.gov/programs-services/grants-rural-and-native-alaskan-villages" TargetMode="External"/><Relationship Id="rId1" Type="http://schemas.openxmlformats.org/officeDocument/2006/relationships/styles" Target="styles.xml"/><Relationship Id="rId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0&amp;&amp;&amp;https://www.natlawreview.com/article/proposal-to-increase-rural-health-care-funding-receives-majority-support-fcc" TargetMode="External"/><Relationship Id="rId15"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08&amp;&amp;&amp;https://vawnet.org/material/sexual-assault-rural-communities" TargetMode="External"/><Relationship Id="rId23" Type="http://schemas.openxmlformats.org/officeDocument/2006/relationships/hyperlink" Target="file:///C:\Users\Merica.A.Tripp\Desktop\link" TargetMode="External"/><Relationship Id="rId28"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17&amp;&amp;&amp;https://www.ruralhealthinfo.org/webinars/teen-birth-infant-mortality" TargetMode="External"/><Relationship Id="rId36"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24&amp;&amp;&amp;https://www.ruralhealth.va.gov/aboutus/ruralvets.asp" TargetMode="External"/><Relationship Id="rId49"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35&amp;&amp;&amp;https://www.cms.gov/Newsroom/MediaReleaseDatabase/Fact-sheets/2018-Fact-sheets-items/2018-04-27-4.html?DLPage=1&amp;DLEntries=10&amp;DLSort=0&amp;DLSortDir=descending" TargetMode="External"/><Relationship Id="rId57" Type="http://schemas.openxmlformats.org/officeDocument/2006/relationships/hyperlink" Target="http://links.govdelivery.com:80/track?type=click&amp;enid=ZWFzPTEmbWFpbGluZ2lkPTIwMTgwNjIxLjkxNDc0MjExJm1lc3NhZ2VpZD1NREItUFJELUJVTC0yMDE4MDYyMS45MTQ3NDIxMSZkYXRhYmFzZWlkPTEwMDEmc2VyaWFsPTE3OTgzNTU0JmVtYWlsaWQ9c2hpbW1lbnNAM3JuZXQub3JnJnVzZXJpZD1zaGltbWVuc0Azcm5ldC5vcmcmZmw9JmV4dHJhPU11bHRpdmFyaWF0ZUlkPSYmJg==&amp;&amp;&amp;143&amp;&amp;&amp;https://www.federalregister.gov/documents/2018/06/07/2018-12234/facilitation-of-public-private-dialogue-to-increase-innovation-and-investment-in-the-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5906</Words>
  <Characters>33667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Merica A</dc:creator>
  <cp:keywords/>
  <dc:description/>
  <cp:lastModifiedBy>Tripp, Merica A</cp:lastModifiedBy>
  <cp:revision>2</cp:revision>
  <dcterms:created xsi:type="dcterms:W3CDTF">2018-06-21T14:41:00Z</dcterms:created>
  <dcterms:modified xsi:type="dcterms:W3CDTF">2018-06-21T14:41:00Z</dcterms:modified>
</cp:coreProperties>
</file>