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107BE" w:rsidTr="006107BE">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107BE">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6107BE">
                    <w:tc>
                      <w:tcPr>
                        <w:tcW w:w="0" w:type="auto"/>
                        <w:hideMark/>
                      </w:tcPr>
                      <w:p w:rsidR="006107BE" w:rsidRDefault="006107BE">
                        <w:pPr>
                          <w:jc w:val="center"/>
                          <w:rPr>
                            <w:rFonts w:eastAsia="Times New Roman"/>
                          </w:rPr>
                        </w:pPr>
                        <w:bookmarkStart w:id="0" w:name="gd_top"/>
                        <w:bookmarkEnd w:id="0"/>
                        <w:r>
                          <w:rPr>
                            <w:rFonts w:eastAsia="Times New Roman"/>
                            <w:noProof/>
                          </w:rPr>
                          <w:drawing>
                            <wp:inline distT="0" distB="0" distL="0" distR="0">
                              <wp:extent cx="5619750" cy="1219200"/>
                              <wp:effectExtent l="0" t="0" r="0" b="0"/>
                              <wp:docPr id="1" name="Picture 1" descr="FORHP Header wi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HP Header with Log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1219200"/>
                                      </a:xfrm>
                                      <a:prstGeom prst="rect">
                                        <a:avLst/>
                                      </a:prstGeom>
                                      <a:noFill/>
                                      <a:ln>
                                        <a:noFill/>
                                      </a:ln>
                                    </pic:spPr>
                                  </pic:pic>
                                </a:graphicData>
                              </a:graphic>
                            </wp:inline>
                          </w:drawing>
                        </w:r>
                      </w:p>
                    </w:tc>
                  </w:tr>
                </w:tbl>
                <w:p w:rsidR="006107BE" w:rsidRDefault="006107BE">
                  <w:pPr>
                    <w:rPr>
                      <w:rFonts w:ascii="Times New Roman" w:eastAsia="Times New Roman" w:hAnsi="Times New Roman" w:cs="Times New Roman"/>
                      <w:sz w:val="20"/>
                      <w:szCs w:val="20"/>
                    </w:rPr>
                  </w:pPr>
                </w:p>
              </w:tc>
            </w:tr>
            <w:tr w:rsidR="006107BE">
              <w:trPr>
                <w:jc w:val="center"/>
              </w:trPr>
              <w:tc>
                <w:tcPr>
                  <w:tcW w:w="9000" w:type="dxa"/>
                  <w:shd w:val="clear" w:color="auto" w:fill="FFFFFF"/>
                  <w:tcMar>
                    <w:top w:w="105" w:type="dxa"/>
                    <w:left w:w="105" w:type="dxa"/>
                    <w:bottom w:w="105" w:type="dxa"/>
                    <w:right w:w="105" w:type="dxa"/>
                  </w:tcMar>
                  <w:hideMark/>
                </w:tcPr>
                <w:p w:rsidR="006107BE" w:rsidRDefault="006107BE">
                  <w:pPr>
                    <w:pStyle w:val="Heading1"/>
                    <w:spacing w:before="0" w:beforeAutospacing="0" w:after="75" w:afterAutospacing="0"/>
                    <w:jc w:val="center"/>
                    <w:rPr>
                      <w:rFonts w:ascii="Arial" w:eastAsia="Times New Roman" w:hAnsi="Arial" w:cs="Arial"/>
                      <w:sz w:val="23"/>
                      <w:szCs w:val="23"/>
                    </w:rPr>
                  </w:pPr>
                  <w:r>
                    <w:rPr>
                      <w:rFonts w:ascii="Arial" w:eastAsia="Times New Roman" w:hAnsi="Arial" w:cs="Arial"/>
                      <w:sz w:val="23"/>
                      <w:szCs w:val="23"/>
                    </w:rPr>
                    <w:t>June 28, 2018</w:t>
                  </w:r>
                </w:p>
                <w:p w:rsidR="006107BE" w:rsidRDefault="006107BE">
                  <w:pPr>
                    <w:pStyle w:val="Heading1"/>
                    <w:spacing w:before="0" w:beforeAutospacing="0" w:after="75" w:afterAutospacing="0"/>
                    <w:rPr>
                      <w:rFonts w:ascii="Arial" w:eastAsia="Times New Roman" w:hAnsi="Arial" w:cs="Arial"/>
                      <w:sz w:val="23"/>
                      <w:szCs w:val="23"/>
                    </w:rPr>
                  </w:pPr>
                  <w:hyperlink r:id="rId5" w:history="1">
                    <w:r>
                      <w:rPr>
                        <w:rStyle w:val="Hyperlink"/>
                        <w:rFonts w:ascii="Arial" w:eastAsia="Times New Roman" w:hAnsi="Arial" w:cs="Arial"/>
                        <w:color w:val="000000"/>
                        <w:sz w:val="23"/>
                        <w:szCs w:val="23"/>
                      </w:rPr>
                      <w:t>W</w:t>
                    </w:r>
                  </w:hyperlink>
                  <w:r>
                    <w:rPr>
                      <w:rFonts w:ascii="Arial" w:eastAsia="Times New Roman" w:hAnsi="Arial" w:cs="Arial"/>
                      <w:sz w:val="23"/>
                      <w:szCs w:val="23"/>
                    </w:rPr>
                    <w:t>hat's New</w:t>
                  </w:r>
                </w:p>
                <w:p w:rsidR="006107BE" w:rsidRDefault="006107BE">
                  <w:pPr>
                    <w:pStyle w:val="gdp"/>
                    <w:spacing w:before="0" w:beforeAutospacing="0" w:after="195" w:afterAutospacing="0"/>
                    <w:rPr>
                      <w:rFonts w:ascii="Arial" w:hAnsi="Arial" w:cs="Arial"/>
                      <w:color w:val="232323"/>
                      <w:sz w:val="20"/>
                      <w:szCs w:val="20"/>
                    </w:rPr>
                  </w:pPr>
                  <w:hyperlink r:id="rId6" w:history="1">
                    <w:r>
                      <w:rPr>
                        <w:rStyle w:val="Hyperlink"/>
                        <w:rFonts w:ascii="Arial" w:hAnsi="Arial" w:cs="Arial"/>
                        <w:b/>
                        <w:bCs/>
                        <w:color w:val="191DE4"/>
                        <w:sz w:val="20"/>
                        <w:szCs w:val="20"/>
                      </w:rPr>
                      <w:t>Call for Grant Reviewers</w:t>
                    </w:r>
                  </w:hyperlink>
                  <w:r>
                    <w:rPr>
                      <w:rFonts w:ascii="Arial" w:hAnsi="Arial" w:cs="Arial"/>
                      <w:b/>
                      <w:bCs/>
                      <w:color w:val="232323"/>
                      <w:sz w:val="20"/>
                      <w:szCs w:val="20"/>
                    </w:rPr>
                    <w:t>.  </w:t>
                  </w:r>
                  <w:r>
                    <w:rPr>
                      <w:rFonts w:ascii="Arial" w:hAnsi="Arial" w:cs="Arial"/>
                      <w:color w:val="232323"/>
                      <w:sz w:val="20"/>
                      <w:szCs w:val="20"/>
                    </w:rPr>
                    <w:t xml:space="preserve">The Health Resources and Services Administration (HRSA) relies on grant reviewers to select the best programs from competitive groups of applicants.  Over the coming months, the Federal Office of Rural Health Policy (FORHP) will be competing </w:t>
                  </w:r>
                  <w:proofErr w:type="gramStart"/>
                  <w:r>
                    <w:rPr>
                      <w:rFonts w:ascii="Arial" w:hAnsi="Arial" w:cs="Arial"/>
                      <w:color w:val="232323"/>
                      <w:sz w:val="20"/>
                      <w:szCs w:val="20"/>
                    </w:rPr>
                    <w:t>a number of</w:t>
                  </w:r>
                  <w:proofErr w:type="gramEnd"/>
                  <w:r>
                    <w:rPr>
                      <w:rFonts w:ascii="Arial" w:hAnsi="Arial" w:cs="Arial"/>
                      <w:color w:val="232323"/>
                      <w:sz w:val="20"/>
                      <w:szCs w:val="20"/>
                    </w:rPr>
                    <w:t xml:space="preserve"> programs, including the Rural Communities Opioid Response Program-Planning, and will need more reviewers than usual, particularly those with expertise in rural and mental/behavioral health.  Reviews are typically held remotely over a period of a few days and reviewers who participate and complete their assigned duties will receive an honorarium.  Learn more and register to become a potential reviewer at the link above. Registration is easy and does not commit you to serving as a reviewer.  Please consider lending your expertise to these important initiatives. </w:t>
                  </w:r>
                </w:p>
                <w:p w:rsidR="006107BE" w:rsidRDefault="006107BE">
                  <w:pPr>
                    <w:pStyle w:val="gdp"/>
                    <w:spacing w:before="195" w:beforeAutospacing="0" w:after="195" w:afterAutospacing="0"/>
                    <w:rPr>
                      <w:rFonts w:ascii="Arial" w:hAnsi="Arial" w:cs="Arial"/>
                      <w:color w:val="232323"/>
                      <w:sz w:val="20"/>
                      <w:szCs w:val="20"/>
                    </w:rPr>
                  </w:pPr>
                  <w:hyperlink r:id="rId7" w:history="1">
                    <w:r>
                      <w:rPr>
                        <w:rStyle w:val="Hyperlink"/>
                        <w:rFonts w:ascii="Arial" w:hAnsi="Arial" w:cs="Arial"/>
                        <w:b/>
                        <w:bCs/>
                        <w:color w:val="191DE4"/>
                        <w:sz w:val="20"/>
                        <w:szCs w:val="20"/>
                      </w:rPr>
                      <w:t>Locate HIV/AIDS Medical Providers</w:t>
                    </w:r>
                  </w:hyperlink>
                  <w:r>
                    <w:rPr>
                      <w:rFonts w:ascii="Arial" w:hAnsi="Arial" w:cs="Arial"/>
                      <w:b/>
                      <w:bCs/>
                      <w:color w:val="232323"/>
                      <w:sz w:val="20"/>
                      <w:szCs w:val="20"/>
                    </w:rPr>
                    <w:t>.</w:t>
                  </w:r>
                  <w:r>
                    <w:rPr>
                      <w:rFonts w:ascii="Arial" w:hAnsi="Arial" w:cs="Arial"/>
                      <w:color w:val="232323"/>
                      <w:sz w:val="20"/>
                      <w:szCs w:val="20"/>
                    </w:rPr>
                    <w:t xml:space="preserve">  HRSA’s Ryan White HIV/AIDS Bureau recently launched a re-design of their HIV Testing Sites &amp; Care Locator.  Users of the website or cell phone app will be able to search by their current location and find results for nearby testing services, housing providers, health centers and other service providers displayed on a dynamic map.  The tool uses open data from agencies such as the Centers for Disease Control and Prevention (CDC), the Substance Abuse and Mental Health Services Administration (SAMHSA), and the Department of Housing and Urban Development (HUD) to identify nearby service providers, their contact information and directions to their location.  The CDC has shown that </w:t>
                  </w:r>
                  <w:hyperlink r:id="rId8" w:history="1">
                    <w:r>
                      <w:rPr>
                        <w:rStyle w:val="Hyperlink"/>
                        <w:rFonts w:ascii="Arial" w:hAnsi="Arial" w:cs="Arial"/>
                        <w:color w:val="191DE4"/>
                        <w:sz w:val="20"/>
                        <w:szCs w:val="20"/>
                      </w:rPr>
                      <w:t>suburban and rural areas in certain parts of the country have seen an increase</w:t>
                    </w:r>
                  </w:hyperlink>
                  <w:r>
                    <w:rPr>
                      <w:rFonts w:ascii="Arial" w:hAnsi="Arial" w:cs="Arial"/>
                      <w:color w:val="232323"/>
                      <w:sz w:val="20"/>
                      <w:szCs w:val="20"/>
                    </w:rPr>
                    <w:t xml:space="preserve"> in new cases.  </w:t>
                  </w:r>
                  <w:hyperlink r:id="rId9" w:history="1">
                    <w:r>
                      <w:rPr>
                        <w:rStyle w:val="Hyperlink"/>
                        <w:rFonts w:ascii="Arial" w:hAnsi="Arial" w:cs="Arial"/>
                        <w:color w:val="191DE4"/>
                        <w:sz w:val="20"/>
                        <w:szCs w:val="20"/>
                      </w:rPr>
                      <w:t>Preventive treatment for those who are high-risk</w:t>
                    </w:r>
                  </w:hyperlink>
                  <w:r>
                    <w:rPr>
                      <w:rFonts w:ascii="Arial" w:hAnsi="Arial" w:cs="Arial"/>
                      <w:color w:val="232323"/>
                      <w:sz w:val="20"/>
                      <w:szCs w:val="20"/>
                    </w:rPr>
                    <w:t xml:space="preserve">, and </w:t>
                  </w:r>
                  <w:hyperlink r:id="rId10" w:history="1">
                    <w:r>
                      <w:rPr>
                        <w:rStyle w:val="Hyperlink"/>
                        <w:rFonts w:ascii="Arial" w:hAnsi="Arial" w:cs="Arial"/>
                        <w:color w:val="191DE4"/>
                        <w:sz w:val="20"/>
                        <w:szCs w:val="20"/>
                      </w:rPr>
                      <w:t>proven viral suppression for HIV-infected individuals</w:t>
                    </w:r>
                  </w:hyperlink>
                  <w:r>
                    <w:rPr>
                      <w:rFonts w:ascii="Arial" w:hAnsi="Arial" w:cs="Arial"/>
                      <w:color w:val="232323"/>
                      <w:sz w:val="20"/>
                      <w:szCs w:val="20"/>
                    </w:rPr>
                    <w:t xml:space="preserve"> can reduce the number of new infections.  </w:t>
                  </w:r>
                </w:p>
                <w:p w:rsidR="006107BE" w:rsidRDefault="006107BE">
                  <w:pPr>
                    <w:pStyle w:val="gdp"/>
                    <w:spacing w:before="195" w:beforeAutospacing="0" w:after="195" w:afterAutospacing="0"/>
                    <w:rPr>
                      <w:rFonts w:ascii="Arial" w:hAnsi="Arial" w:cs="Arial"/>
                      <w:color w:val="232323"/>
                      <w:sz w:val="20"/>
                      <w:szCs w:val="20"/>
                    </w:rPr>
                  </w:pPr>
                  <w:hyperlink r:id="rId11" w:history="1">
                    <w:r>
                      <w:rPr>
                        <w:rStyle w:val="Hyperlink"/>
                        <w:rFonts w:ascii="Arial" w:hAnsi="Arial" w:cs="Arial"/>
                        <w:b/>
                        <w:bCs/>
                        <w:color w:val="191DE4"/>
                        <w:sz w:val="20"/>
                        <w:szCs w:val="20"/>
                      </w:rPr>
                      <w:t>Call for Posters: Rural HIV Research and Training Conference</w:t>
                    </w:r>
                  </w:hyperlink>
                  <w:r>
                    <w:rPr>
                      <w:rFonts w:ascii="Arial" w:hAnsi="Arial" w:cs="Arial"/>
                      <w:b/>
                      <w:bCs/>
                      <w:color w:val="232323"/>
                      <w:sz w:val="20"/>
                      <w:szCs w:val="20"/>
                    </w:rPr>
                    <w:t xml:space="preserve"> – July 15.</w:t>
                  </w:r>
                  <w:r>
                    <w:rPr>
                      <w:rFonts w:ascii="Arial" w:hAnsi="Arial" w:cs="Arial"/>
                      <w:color w:val="232323"/>
                      <w:sz w:val="20"/>
                      <w:szCs w:val="20"/>
                    </w:rPr>
                    <w:t xml:space="preserve">  Planners for the </w:t>
                  </w:r>
                  <w:hyperlink r:id="rId12" w:history="1">
                    <w:r>
                      <w:rPr>
                        <w:rStyle w:val="Hyperlink"/>
                        <w:rFonts w:ascii="Arial" w:hAnsi="Arial" w:cs="Arial"/>
                        <w:color w:val="191DE4"/>
                        <w:sz w:val="20"/>
                        <w:szCs w:val="20"/>
                      </w:rPr>
                      <w:t>Sixth Annual Rural HIV Research and Training Conference</w:t>
                    </w:r>
                  </w:hyperlink>
                  <w:r>
                    <w:rPr>
                      <w:rFonts w:ascii="Arial" w:hAnsi="Arial" w:cs="Arial"/>
                      <w:color w:val="232323"/>
                      <w:sz w:val="20"/>
                      <w:szCs w:val="20"/>
                    </w:rPr>
                    <w:t xml:space="preserve"> have closed the call for abstracts and presentations, but still seek proposals for posters that will be displayed at the event.  Preference will be given to proposals that include objectives and learning outcomes that present </w:t>
                  </w:r>
                  <w:proofErr w:type="gramStart"/>
                  <w:r>
                    <w:rPr>
                      <w:rFonts w:ascii="Arial" w:hAnsi="Arial" w:cs="Arial"/>
                      <w:color w:val="232323"/>
                      <w:sz w:val="20"/>
                      <w:szCs w:val="20"/>
                    </w:rPr>
                    <w:t>new information</w:t>
                  </w:r>
                  <w:proofErr w:type="gramEnd"/>
                  <w:r>
                    <w:rPr>
                      <w:rFonts w:ascii="Arial" w:hAnsi="Arial" w:cs="Arial"/>
                      <w:color w:val="232323"/>
                      <w:sz w:val="20"/>
                      <w:szCs w:val="20"/>
                    </w:rPr>
                    <w:t xml:space="preserve"> and evidence-based tools to address the challenges of the HIV/AIDS epidemic. They must also provide a clear explanation of how the proposal is relevant to rural populations in one of four conference tracks:  1) clinical research, 2) prevention and intervention, 3) family and community, 4) advocacy.</w:t>
                  </w:r>
                </w:p>
                <w:p w:rsidR="006107BE" w:rsidRDefault="006107BE">
                  <w:pPr>
                    <w:jc w:val="center"/>
                    <w:rPr>
                      <w:rFonts w:eastAsia="Times New Roman"/>
                    </w:rPr>
                  </w:pPr>
                  <w:r>
                    <w:rPr>
                      <w:rFonts w:eastAsia="Times New Roman"/>
                    </w:rPr>
                    <w:pict>
                      <v:rect id="_x0000_i1057" style="width:468pt;height:1.5pt" o:hralign="center" o:hrstd="t" o:hr="t" fillcolor="#a0a0a0" stroked="f"/>
                    </w:pict>
                  </w:r>
                </w:p>
                <w:p w:rsidR="006107BE" w:rsidRDefault="006107BE">
                  <w:pPr>
                    <w:pStyle w:val="Heading1"/>
                    <w:spacing w:before="0" w:beforeAutospacing="0" w:after="75" w:afterAutospacing="0"/>
                    <w:rPr>
                      <w:rFonts w:ascii="Arial" w:eastAsia="Times New Roman" w:hAnsi="Arial" w:cs="Arial"/>
                      <w:sz w:val="23"/>
                      <w:szCs w:val="23"/>
                    </w:rPr>
                  </w:pPr>
                  <w:hyperlink r:id="rId13" w:history="1">
                    <w:r>
                      <w:rPr>
                        <w:rStyle w:val="Hyperlink"/>
                        <w:rFonts w:ascii="Arial" w:eastAsia="Times New Roman" w:hAnsi="Arial" w:cs="Arial"/>
                        <w:color w:val="000000"/>
                        <w:sz w:val="23"/>
                        <w:szCs w:val="23"/>
                      </w:rPr>
                      <w:t>F</w:t>
                    </w:r>
                  </w:hyperlink>
                  <w:r>
                    <w:rPr>
                      <w:rFonts w:ascii="Arial" w:eastAsia="Times New Roman" w:hAnsi="Arial" w:cs="Arial"/>
                      <w:sz w:val="23"/>
                      <w:szCs w:val="23"/>
                    </w:rPr>
                    <w:t>unding Opportunities</w:t>
                  </w:r>
                </w:p>
                <w:p w:rsidR="006107BE" w:rsidRDefault="006107BE">
                  <w:pPr>
                    <w:pStyle w:val="gdp"/>
                    <w:spacing w:before="0" w:beforeAutospacing="0" w:after="195" w:afterAutospacing="0"/>
                    <w:rPr>
                      <w:rFonts w:ascii="Arial" w:hAnsi="Arial" w:cs="Arial"/>
                      <w:color w:val="232323"/>
                      <w:sz w:val="20"/>
                      <w:szCs w:val="20"/>
                    </w:rPr>
                  </w:pPr>
                  <w:hyperlink r:id="rId14" w:history="1">
                    <w:r>
                      <w:rPr>
                        <w:rStyle w:val="Hyperlink"/>
                        <w:rFonts w:ascii="Arial" w:hAnsi="Arial" w:cs="Arial"/>
                        <w:b/>
                        <w:bCs/>
                        <w:color w:val="191DE4"/>
                        <w:sz w:val="20"/>
                        <w:szCs w:val="20"/>
                      </w:rPr>
                      <w:t>Funding for Full-Service Rural Schools Program</w:t>
                    </w:r>
                  </w:hyperlink>
                  <w:r>
                    <w:rPr>
                      <w:rFonts w:ascii="Arial" w:hAnsi="Arial" w:cs="Arial"/>
                      <w:b/>
                      <w:bCs/>
                      <w:color w:val="232323"/>
                      <w:sz w:val="20"/>
                      <w:szCs w:val="20"/>
                    </w:rPr>
                    <w:t xml:space="preserve"> – July 13.  </w:t>
                  </w:r>
                  <w:r>
                    <w:rPr>
                      <w:rFonts w:ascii="Arial" w:hAnsi="Arial" w:cs="Arial"/>
                      <w:color w:val="232323"/>
                      <w:sz w:val="20"/>
                      <w:szCs w:val="20"/>
                    </w:rPr>
                    <w:t xml:space="preserve">The U.S. Department of Education (ED) Full-Service Community Schools program supports the planning, implementation, and operation of comprehensive academic, social, and health services in high-poverty schools.  Applicants must propose to provide at least three eligible services, including “social, health, nutrition, and mental health services and supports.”  ED will prioritize proposals serving high-poverty school districts in rural areas. </w:t>
                  </w:r>
                  <w:hyperlink r:id="rId15" w:history="1">
                    <w:r>
                      <w:rPr>
                        <w:rStyle w:val="Hyperlink"/>
                        <w:rFonts w:ascii="Arial" w:hAnsi="Arial" w:cs="Arial"/>
                        <w:color w:val="191DE4"/>
                        <w:sz w:val="20"/>
                        <w:szCs w:val="20"/>
                      </w:rPr>
                      <w:t>Whole School, Whole Community, Whole Child</w:t>
                    </w:r>
                  </w:hyperlink>
                  <w:r>
                    <w:rPr>
                      <w:rFonts w:ascii="Arial" w:hAnsi="Arial" w:cs="Arial"/>
                      <w:color w:val="232323"/>
                      <w:sz w:val="20"/>
                      <w:szCs w:val="20"/>
                    </w:rPr>
                    <w:t xml:space="preserve"> (CDC) and </w:t>
                  </w:r>
                  <w:hyperlink r:id="rId16" w:history="1">
                    <w:r>
                      <w:rPr>
                        <w:rStyle w:val="Hyperlink"/>
                        <w:rFonts w:ascii="Arial" w:hAnsi="Arial" w:cs="Arial"/>
                        <w:color w:val="191DE4"/>
                        <w:sz w:val="20"/>
                        <w:szCs w:val="20"/>
                      </w:rPr>
                      <w:t>school-based services integration</w:t>
                    </w:r>
                  </w:hyperlink>
                  <w:r>
                    <w:rPr>
                      <w:rFonts w:ascii="Arial" w:hAnsi="Arial" w:cs="Arial"/>
                      <w:color w:val="232323"/>
                      <w:sz w:val="20"/>
                      <w:szCs w:val="20"/>
                    </w:rPr>
                    <w:t xml:space="preserve"> are two models by which schools can play a vital role in improving the health of rural residents.  </w:t>
                  </w:r>
                </w:p>
                <w:p w:rsidR="006107BE" w:rsidRDefault="006107BE">
                  <w:pPr>
                    <w:pStyle w:val="gdp"/>
                    <w:spacing w:before="195" w:beforeAutospacing="0" w:after="195" w:afterAutospacing="0"/>
                    <w:rPr>
                      <w:rFonts w:ascii="Arial" w:hAnsi="Arial" w:cs="Arial"/>
                      <w:color w:val="232323"/>
                      <w:sz w:val="20"/>
                      <w:szCs w:val="20"/>
                    </w:rPr>
                  </w:pPr>
                  <w:hyperlink r:id="rId17" w:history="1">
                    <w:r>
                      <w:rPr>
                        <w:rStyle w:val="Hyperlink"/>
                        <w:rFonts w:ascii="Arial" w:hAnsi="Arial" w:cs="Arial"/>
                        <w:b/>
                        <w:bCs/>
                        <w:color w:val="191DE4"/>
                        <w:sz w:val="20"/>
                        <w:szCs w:val="20"/>
                      </w:rPr>
                      <w:t>DOT Grants for Buses and Bus Facilities</w:t>
                    </w:r>
                  </w:hyperlink>
                  <w:r>
                    <w:rPr>
                      <w:rFonts w:ascii="Arial" w:hAnsi="Arial" w:cs="Arial"/>
                      <w:b/>
                      <w:bCs/>
                      <w:color w:val="232323"/>
                      <w:sz w:val="20"/>
                      <w:szCs w:val="20"/>
                    </w:rPr>
                    <w:t xml:space="preserve"> – August 6.  </w:t>
                  </w:r>
                  <w:r>
                    <w:rPr>
                      <w:rFonts w:ascii="Arial" w:hAnsi="Arial" w:cs="Arial"/>
                      <w:color w:val="232323"/>
                      <w:sz w:val="20"/>
                      <w:szCs w:val="20"/>
                    </w:rPr>
                    <w:t xml:space="preserve">The U.S. Department of Transportation (DOT) will make 150 awards of up to $36.6 million “to assist in the financing of buses and bus facilities capital projects, including replacing, rehabilitating, purchasing or leasing buses or related equipment, and rehabilitating, purchasing, constructing or leasing bus-related facilities.”  Eligible applicants are city, state, and county governments, including federally-recognized tribal governments.  </w:t>
                  </w:r>
                  <w:hyperlink r:id="rId18" w:history="1">
                    <w:r>
                      <w:rPr>
                        <w:rStyle w:val="Hyperlink"/>
                        <w:rFonts w:ascii="Arial" w:hAnsi="Arial" w:cs="Arial"/>
                        <w:color w:val="191DE4"/>
                        <w:sz w:val="20"/>
                        <w:szCs w:val="20"/>
                      </w:rPr>
                      <w:t>Transportation is an important social determinant of health in rural communities</w:t>
                    </w:r>
                  </w:hyperlink>
                  <w:r>
                    <w:rPr>
                      <w:rFonts w:ascii="Arial" w:hAnsi="Arial" w:cs="Arial"/>
                      <w:color w:val="232323"/>
                      <w:sz w:val="20"/>
                      <w:szCs w:val="20"/>
                    </w:rPr>
                    <w:t>, allowing access to jobs, nutritious food and health care.  </w:t>
                  </w:r>
                </w:p>
                <w:p w:rsidR="006107BE" w:rsidRDefault="006107BE">
                  <w:pPr>
                    <w:pStyle w:val="gdp"/>
                    <w:spacing w:before="195" w:beforeAutospacing="0" w:after="195" w:afterAutospacing="0"/>
                    <w:rPr>
                      <w:rFonts w:ascii="Arial" w:hAnsi="Arial" w:cs="Arial"/>
                      <w:color w:val="232323"/>
                      <w:sz w:val="20"/>
                      <w:szCs w:val="20"/>
                    </w:rPr>
                  </w:pPr>
                  <w:hyperlink r:id="rId19" w:history="1">
                    <w:r>
                      <w:rPr>
                        <w:rStyle w:val="Hyperlink"/>
                        <w:rFonts w:ascii="Arial" w:hAnsi="Arial" w:cs="Arial"/>
                        <w:b/>
                        <w:bCs/>
                        <w:color w:val="191DE4"/>
                        <w:sz w:val="20"/>
                        <w:szCs w:val="20"/>
                      </w:rPr>
                      <w:t>SAMHSA State Opioid Response Grants</w:t>
                    </w:r>
                  </w:hyperlink>
                  <w:r>
                    <w:rPr>
                      <w:rFonts w:ascii="Arial" w:hAnsi="Arial" w:cs="Arial"/>
                      <w:b/>
                      <w:bCs/>
                      <w:color w:val="232323"/>
                      <w:sz w:val="20"/>
                      <w:szCs w:val="20"/>
                    </w:rPr>
                    <w:t xml:space="preserve"> – August 13.</w:t>
                  </w:r>
                  <w:r>
                    <w:rPr>
                      <w:rFonts w:ascii="Arial" w:hAnsi="Arial" w:cs="Arial"/>
                      <w:color w:val="232323"/>
                      <w:sz w:val="20"/>
                      <w:szCs w:val="20"/>
                    </w:rPr>
                    <w:t>  The Substance Abuse and Mental Health Services Administration (SAMHSA) will make 59 awards to state governments for prevention, treatment and recovery efforts for opioid use disorder (OUD).  Grantees of the program will use data to identify gaps in availability of treatment by geographic, demographic and service-level terms, and use evidence-based implementation strategies “to identify which system design models will most rapidly and adequately address the gaps in their systems of care.”  </w:t>
                  </w:r>
                </w:p>
                <w:p w:rsidR="006107BE" w:rsidRDefault="006107BE">
                  <w:pPr>
                    <w:pStyle w:val="gdp"/>
                    <w:spacing w:before="195" w:beforeAutospacing="0" w:after="195" w:afterAutospacing="0"/>
                    <w:rPr>
                      <w:rFonts w:ascii="Arial" w:hAnsi="Arial" w:cs="Arial"/>
                      <w:color w:val="232323"/>
                      <w:sz w:val="20"/>
                      <w:szCs w:val="20"/>
                    </w:rPr>
                  </w:pPr>
                  <w:hyperlink r:id="rId20" w:history="1">
                    <w:r>
                      <w:rPr>
                        <w:rStyle w:val="Hyperlink"/>
                        <w:rFonts w:ascii="Arial" w:hAnsi="Arial" w:cs="Arial"/>
                        <w:b/>
                        <w:bCs/>
                        <w:color w:val="191DE4"/>
                        <w:sz w:val="20"/>
                        <w:szCs w:val="20"/>
                      </w:rPr>
                      <w:t>SAMSHA Tribal Opioid Response Grants</w:t>
                    </w:r>
                  </w:hyperlink>
                  <w:r>
                    <w:rPr>
                      <w:rFonts w:ascii="Arial" w:hAnsi="Arial" w:cs="Arial"/>
                      <w:b/>
                      <w:bCs/>
                      <w:color w:val="232323"/>
                      <w:sz w:val="20"/>
                      <w:szCs w:val="20"/>
                    </w:rPr>
                    <w:t xml:space="preserve"> – August 20.</w:t>
                  </w:r>
                  <w:r>
                    <w:rPr>
                      <w:rFonts w:ascii="Arial" w:hAnsi="Arial" w:cs="Arial"/>
                      <w:color w:val="232323"/>
                      <w:sz w:val="20"/>
                      <w:szCs w:val="20"/>
                    </w:rPr>
                    <w:t xml:space="preserve"> In addition to the State Opioid Response Grants, SAMHSA will make 263 awards to supplement current activities for federally-recognized American Indian/Alaska Native tribes or tribal organizations to increase access to culturally appropriate and evidence-based treatment of OUDs.</w:t>
                  </w:r>
                </w:p>
                <w:p w:rsidR="006107BE" w:rsidRDefault="006107BE">
                  <w:pPr>
                    <w:jc w:val="center"/>
                    <w:rPr>
                      <w:rFonts w:eastAsia="Times New Roman"/>
                    </w:rPr>
                  </w:pPr>
                  <w:r>
                    <w:rPr>
                      <w:rFonts w:eastAsia="Times New Roman"/>
                    </w:rPr>
                    <w:pict>
                      <v:rect id="_x0000_i1058" style="width:468pt;height:1.5pt" o:hralign="center" o:hrstd="t" o:hr="t" fillcolor="#a0a0a0" stroked="f"/>
                    </w:pict>
                  </w:r>
                </w:p>
                <w:p w:rsidR="006107BE" w:rsidRDefault="006107BE">
                  <w:pPr>
                    <w:pStyle w:val="Heading1"/>
                    <w:spacing w:before="0" w:beforeAutospacing="0" w:after="75" w:afterAutospacing="0"/>
                    <w:rPr>
                      <w:rFonts w:ascii="Arial" w:eastAsia="Times New Roman" w:hAnsi="Arial" w:cs="Arial"/>
                      <w:sz w:val="23"/>
                      <w:szCs w:val="23"/>
                    </w:rPr>
                  </w:pPr>
                  <w:hyperlink r:id="rId21" w:history="1">
                    <w:r>
                      <w:rPr>
                        <w:rStyle w:val="Hyperlink"/>
                        <w:rFonts w:ascii="Arial" w:eastAsia="Times New Roman" w:hAnsi="Arial" w:cs="Arial"/>
                        <w:color w:val="000000"/>
                        <w:sz w:val="23"/>
                        <w:szCs w:val="23"/>
                      </w:rPr>
                      <w:t>R</w:t>
                    </w:r>
                  </w:hyperlink>
                  <w:r>
                    <w:rPr>
                      <w:rFonts w:ascii="Arial" w:eastAsia="Times New Roman" w:hAnsi="Arial" w:cs="Arial"/>
                      <w:sz w:val="23"/>
                      <w:szCs w:val="23"/>
                    </w:rPr>
                    <w:t xml:space="preserve">ural </w:t>
                  </w:r>
                  <w:proofErr w:type="gramStart"/>
                  <w:r>
                    <w:rPr>
                      <w:rFonts w:ascii="Arial" w:eastAsia="Times New Roman" w:hAnsi="Arial" w:cs="Arial"/>
                      <w:sz w:val="23"/>
                      <w:szCs w:val="23"/>
                    </w:rPr>
                    <w:t>Health  Research</w:t>
                  </w:r>
                  <w:proofErr w:type="gramEnd"/>
                </w:p>
                <w:p w:rsidR="006107BE" w:rsidRDefault="006107BE">
                  <w:pPr>
                    <w:pStyle w:val="gdp"/>
                    <w:spacing w:before="0" w:beforeAutospacing="0" w:after="195" w:afterAutospacing="0"/>
                    <w:rPr>
                      <w:rFonts w:ascii="Arial" w:hAnsi="Arial" w:cs="Arial"/>
                      <w:color w:val="232323"/>
                      <w:sz w:val="20"/>
                      <w:szCs w:val="20"/>
                    </w:rPr>
                  </w:pPr>
                  <w:hyperlink r:id="rId22" w:history="1">
                    <w:r>
                      <w:rPr>
                        <w:rStyle w:val="Hyperlink"/>
                        <w:rFonts w:ascii="Arial" w:hAnsi="Arial" w:cs="Arial"/>
                        <w:b/>
                        <w:bCs/>
                        <w:color w:val="191DE4"/>
                        <w:sz w:val="20"/>
                        <w:szCs w:val="20"/>
                      </w:rPr>
                      <w:t>What Makes Physician Assistant (PA) Training Programs Successful at Training Rural PAs?</w:t>
                    </w:r>
                  </w:hyperlink>
                  <w:r>
                    <w:rPr>
                      <w:rFonts w:ascii="Arial" w:hAnsi="Arial" w:cs="Arial"/>
                      <w:color w:val="232323"/>
                      <w:sz w:val="20"/>
                      <w:szCs w:val="20"/>
                    </w:rPr>
                    <w:t xml:space="preserve"> In a brief just released from the Rural Health Research </w:t>
                  </w:r>
                  <w:proofErr w:type="gramStart"/>
                  <w:r>
                    <w:rPr>
                      <w:rFonts w:ascii="Arial" w:hAnsi="Arial" w:cs="Arial"/>
                      <w:color w:val="232323"/>
                      <w:sz w:val="20"/>
                      <w:szCs w:val="20"/>
                    </w:rPr>
                    <w:t>Gateway,  the</w:t>
                  </w:r>
                  <w:proofErr w:type="gramEnd"/>
                  <w:r>
                    <w:rPr>
                      <w:rFonts w:ascii="Arial" w:hAnsi="Arial" w:cs="Arial"/>
                      <w:color w:val="232323"/>
                      <w:sz w:val="20"/>
                      <w:szCs w:val="20"/>
                    </w:rPr>
                    <w:t xml:space="preserve"> WWAMI Rural Health Research Center surveyed physician assistant (PA) training programs across the U.S. and found that 57.1% of the responding programs considered training rural PAs to be an important program goal.  Of the rurally-oriented programs, just over half actively recruited rural students. Among the key findings: PA training programs that are successful at training PAs who choose rural practice are likely to combine a rural mission, targeted recruitment of rural students, and specific rural clinical training experiences.</w:t>
                  </w:r>
                </w:p>
                <w:p w:rsidR="006107BE" w:rsidRDefault="006107BE">
                  <w:pPr>
                    <w:pStyle w:val="gdp"/>
                    <w:spacing w:before="195" w:beforeAutospacing="0" w:after="195" w:afterAutospacing="0"/>
                    <w:rPr>
                      <w:rFonts w:ascii="Arial" w:hAnsi="Arial" w:cs="Arial"/>
                      <w:color w:val="232323"/>
                      <w:sz w:val="20"/>
                      <w:szCs w:val="20"/>
                    </w:rPr>
                  </w:pPr>
                  <w:hyperlink r:id="rId23" w:history="1">
                    <w:r>
                      <w:rPr>
                        <w:rStyle w:val="Hyperlink"/>
                        <w:rFonts w:ascii="Arial" w:hAnsi="Arial" w:cs="Arial"/>
                        <w:b/>
                        <w:bCs/>
                        <w:color w:val="191DE4"/>
                        <w:sz w:val="20"/>
                        <w:szCs w:val="20"/>
                      </w:rPr>
                      <w:t>Geographic Variation in Behavioral Health Providers</w:t>
                    </w:r>
                  </w:hyperlink>
                  <w:r>
                    <w:rPr>
                      <w:rFonts w:ascii="Arial" w:hAnsi="Arial" w:cs="Arial"/>
                      <w:b/>
                      <w:bCs/>
                      <w:color w:val="232323"/>
                      <w:sz w:val="20"/>
                      <w:szCs w:val="20"/>
                    </w:rPr>
                    <w:t>.</w:t>
                  </w:r>
                  <w:r>
                    <w:rPr>
                      <w:rFonts w:ascii="Arial" w:hAnsi="Arial" w:cs="Arial"/>
                      <w:color w:val="232323"/>
                      <w:sz w:val="20"/>
                      <w:szCs w:val="20"/>
                    </w:rPr>
                    <w:t xml:space="preserve">  In another report released by the WWAMI Rural Health Research Center, researchers looked at </w:t>
                  </w:r>
                  <w:proofErr w:type="gramStart"/>
                  <w:r>
                    <w:rPr>
                      <w:rFonts w:ascii="Arial" w:hAnsi="Arial" w:cs="Arial"/>
                      <w:color w:val="232323"/>
                      <w:sz w:val="20"/>
                      <w:szCs w:val="20"/>
                    </w:rPr>
                    <w:t>data  to</w:t>
                  </w:r>
                  <w:proofErr w:type="gramEnd"/>
                  <w:r>
                    <w:rPr>
                      <w:rFonts w:ascii="Arial" w:hAnsi="Arial" w:cs="Arial"/>
                      <w:color w:val="232323"/>
                      <w:sz w:val="20"/>
                      <w:szCs w:val="20"/>
                    </w:rPr>
                    <w:t xml:space="preserve"> examine the supply of psychiatrists, psychologists, and psychiatric nurse practitioners and calculated provider-to-population ratios for each provider type.  They found that, nationally, the per capita supply of these providers was substantially lower in non-metropolitan counties than in metropolitan counties.</w:t>
                  </w:r>
                </w:p>
                <w:p w:rsidR="006107BE" w:rsidRDefault="006107BE">
                  <w:pPr>
                    <w:jc w:val="center"/>
                    <w:rPr>
                      <w:rFonts w:eastAsia="Times New Roman"/>
                    </w:rPr>
                  </w:pPr>
                  <w:r>
                    <w:rPr>
                      <w:rFonts w:eastAsia="Times New Roman"/>
                    </w:rPr>
                    <w:pict>
                      <v:rect id="_x0000_i1059" style="width:468pt;height:1.5pt" o:hralign="center" o:hrstd="t" o:hr="t" fillcolor="#a0a0a0" stroked="f"/>
                    </w:pict>
                  </w:r>
                </w:p>
                <w:p w:rsidR="006107BE" w:rsidRDefault="006107BE">
                  <w:pPr>
                    <w:pStyle w:val="Heading1"/>
                    <w:spacing w:before="0" w:beforeAutospacing="0" w:after="75" w:afterAutospacing="0"/>
                    <w:rPr>
                      <w:rFonts w:ascii="Arial" w:eastAsia="Times New Roman" w:hAnsi="Arial" w:cs="Arial"/>
                      <w:sz w:val="23"/>
                      <w:szCs w:val="23"/>
                    </w:rPr>
                  </w:pPr>
                  <w:hyperlink r:id="rId24" w:history="1">
                    <w:r>
                      <w:rPr>
                        <w:rStyle w:val="Hyperlink"/>
                        <w:rFonts w:ascii="Arial" w:eastAsia="Times New Roman" w:hAnsi="Arial" w:cs="Arial"/>
                        <w:color w:val="000000"/>
                        <w:sz w:val="23"/>
                        <w:szCs w:val="23"/>
                      </w:rPr>
                      <w:t>P</w:t>
                    </w:r>
                  </w:hyperlink>
                  <w:r>
                    <w:rPr>
                      <w:rFonts w:ascii="Arial" w:eastAsia="Times New Roman" w:hAnsi="Arial" w:cs="Arial"/>
                      <w:sz w:val="23"/>
                      <w:szCs w:val="23"/>
                    </w:rPr>
                    <w:t>olicy Updates</w:t>
                  </w:r>
                </w:p>
                <w:p w:rsidR="006107BE" w:rsidRDefault="006107BE">
                  <w:pPr>
                    <w:pStyle w:val="gdp"/>
                    <w:spacing w:before="0" w:beforeAutospacing="0" w:after="195" w:afterAutospacing="0"/>
                    <w:rPr>
                      <w:rFonts w:ascii="Arial" w:hAnsi="Arial" w:cs="Arial"/>
                      <w:color w:val="232323"/>
                      <w:sz w:val="20"/>
                      <w:szCs w:val="20"/>
                    </w:rPr>
                  </w:pPr>
                  <w:r>
                    <w:rPr>
                      <w:rFonts w:ascii="Arial" w:hAnsi="Arial" w:cs="Arial"/>
                      <w:b/>
                      <w:bCs/>
                      <w:color w:val="232323"/>
                      <w:sz w:val="20"/>
                      <w:szCs w:val="20"/>
                    </w:rPr>
                    <w:t xml:space="preserve">Visit the </w:t>
                  </w:r>
                  <w:hyperlink r:id="rId25" w:history="1">
                    <w:r>
                      <w:rPr>
                        <w:rStyle w:val="Hyperlink"/>
                        <w:rFonts w:ascii="Arial" w:hAnsi="Arial" w:cs="Arial"/>
                        <w:b/>
                        <w:bCs/>
                        <w:color w:val="191DE4"/>
                        <w:sz w:val="20"/>
                        <w:szCs w:val="20"/>
                      </w:rPr>
                      <w:t>FORHP Policy page</w:t>
                    </w:r>
                  </w:hyperlink>
                  <w:r>
                    <w:rPr>
                      <w:rFonts w:ascii="Arial" w:hAnsi="Arial" w:cs="Arial"/>
                      <w:b/>
                      <w:bCs/>
                      <w:color w:val="232323"/>
                      <w:sz w:val="20"/>
                      <w:szCs w:val="20"/>
                    </w:rPr>
                    <w:t xml:space="preserve"> to see all recent updates and send questions to </w:t>
                  </w:r>
                  <w:hyperlink r:id="rId26" w:history="1">
                    <w:r>
                      <w:rPr>
                        <w:rStyle w:val="Hyperlink"/>
                        <w:rFonts w:ascii="Arial" w:hAnsi="Arial" w:cs="Arial"/>
                        <w:b/>
                        <w:bCs/>
                        <w:color w:val="191DE4"/>
                        <w:sz w:val="20"/>
                        <w:szCs w:val="20"/>
                      </w:rPr>
                      <w:t>ruralpolicy@hrsa.gov</w:t>
                    </w:r>
                  </w:hyperlink>
                </w:p>
                <w:p w:rsidR="006107BE" w:rsidRDefault="006107BE">
                  <w:pPr>
                    <w:pStyle w:val="gdp"/>
                    <w:spacing w:before="195" w:beforeAutospacing="0" w:after="195" w:afterAutospacing="0"/>
                    <w:rPr>
                      <w:rFonts w:ascii="Arial" w:hAnsi="Arial" w:cs="Arial"/>
                      <w:color w:val="232323"/>
                      <w:sz w:val="20"/>
                      <w:szCs w:val="20"/>
                    </w:rPr>
                  </w:pPr>
                  <w:hyperlink r:id="rId27" w:history="1">
                    <w:r>
                      <w:rPr>
                        <w:rStyle w:val="Hyperlink"/>
                        <w:rFonts w:ascii="Arial" w:hAnsi="Arial" w:cs="Arial"/>
                        <w:b/>
                        <w:bCs/>
                        <w:color w:val="191DE4"/>
                        <w:sz w:val="20"/>
                        <w:szCs w:val="20"/>
                      </w:rPr>
                      <w:t>Provide Feedback on Reducing Regulatory Burden for Care Coordination</w:t>
                    </w:r>
                  </w:hyperlink>
                  <w:r>
                    <w:rPr>
                      <w:rFonts w:ascii="Arial" w:hAnsi="Arial" w:cs="Arial"/>
                      <w:b/>
                      <w:bCs/>
                      <w:color w:val="232323"/>
                      <w:sz w:val="20"/>
                      <w:szCs w:val="20"/>
                    </w:rPr>
                    <w:t xml:space="preserve"> – August 24</w:t>
                  </w:r>
                  <w:r>
                    <w:rPr>
                      <w:rFonts w:ascii="Arial" w:hAnsi="Arial" w:cs="Arial"/>
                      <w:color w:val="232323"/>
                      <w:sz w:val="20"/>
                      <w:szCs w:val="20"/>
                    </w:rPr>
                    <w:t xml:space="preserve">.  </w:t>
                  </w:r>
                  <w:hyperlink r:id="rId28" w:history="1">
                    <w:r>
                      <w:rPr>
                        <w:rStyle w:val="Hyperlink"/>
                        <w:rFonts w:ascii="Arial" w:hAnsi="Arial" w:cs="Arial"/>
                        <w:color w:val="191DE4"/>
                        <w:sz w:val="20"/>
                        <w:szCs w:val="20"/>
                      </w:rPr>
                      <w:t>CMS seeks public input</w:t>
                    </w:r>
                  </w:hyperlink>
                  <w:r>
                    <w:rPr>
                      <w:rFonts w:ascii="Arial" w:hAnsi="Arial" w:cs="Arial"/>
                      <w:color w:val="232323"/>
                      <w:sz w:val="20"/>
                      <w:szCs w:val="20"/>
                    </w:rPr>
                    <w:t xml:space="preserve"> on how to address any undue impact and burden of the physician self-referral law (also known as the “Stark Law”); focusing in part on how the law may impede care coordination.  The Stark Law prohibits physicians from referring patients to Medicare services that the physician has a financial relationship or interest; however, these prohibitions can be a barrier to a physician’s participation in an </w:t>
                  </w:r>
                  <w:hyperlink r:id="rId29" w:history="1">
                    <w:r>
                      <w:rPr>
                        <w:rStyle w:val="Hyperlink"/>
                        <w:rFonts w:ascii="Arial" w:hAnsi="Arial" w:cs="Arial"/>
                        <w:color w:val="191DE4"/>
                        <w:sz w:val="20"/>
                        <w:szCs w:val="20"/>
                      </w:rPr>
                      <w:t>Advanced Alternative Payment Model</w:t>
                    </w:r>
                  </w:hyperlink>
                  <w:r>
                    <w:rPr>
                      <w:rFonts w:ascii="Arial" w:hAnsi="Arial" w:cs="Arial"/>
                      <w:color w:val="232323"/>
                      <w:sz w:val="20"/>
                      <w:szCs w:val="20"/>
                    </w:rPr>
                    <w:t xml:space="preserve"> or other integrated delivery models of care.  Rural providers and stakeholders may share their thoughts on a variety of questions about the impact of the Stark Law, such as whether exceptions to the law are necessary to protect financial arrangements that involve integrating and coordinating care. </w:t>
                  </w:r>
                </w:p>
                <w:p w:rsidR="006107BE" w:rsidRDefault="006107BE">
                  <w:pPr>
                    <w:jc w:val="center"/>
                    <w:rPr>
                      <w:rFonts w:eastAsia="Times New Roman"/>
                    </w:rPr>
                  </w:pPr>
                  <w:r>
                    <w:rPr>
                      <w:rFonts w:eastAsia="Times New Roman"/>
                    </w:rPr>
                    <w:pict>
                      <v:rect id="_x0000_i1060" style="width:468pt;height:1.5pt" o:hralign="center" o:hrstd="t" o:hr="t" fillcolor="#a0a0a0" stroked="f"/>
                    </w:pict>
                  </w:r>
                </w:p>
                <w:p w:rsidR="006107BE" w:rsidRDefault="006107BE">
                  <w:pPr>
                    <w:pStyle w:val="Heading1"/>
                    <w:spacing w:before="0" w:beforeAutospacing="0" w:after="75" w:afterAutospacing="0"/>
                    <w:rPr>
                      <w:rFonts w:ascii="Arial" w:eastAsia="Times New Roman" w:hAnsi="Arial" w:cs="Arial"/>
                      <w:sz w:val="23"/>
                      <w:szCs w:val="23"/>
                    </w:rPr>
                  </w:pPr>
                  <w:hyperlink r:id="rId30" w:history="1">
                    <w:r>
                      <w:rPr>
                        <w:rStyle w:val="Hyperlink"/>
                        <w:rFonts w:ascii="Arial" w:eastAsia="Times New Roman" w:hAnsi="Arial" w:cs="Arial"/>
                        <w:color w:val="000000"/>
                        <w:sz w:val="23"/>
                        <w:szCs w:val="23"/>
                      </w:rPr>
                      <w:t>R</w:t>
                    </w:r>
                  </w:hyperlink>
                  <w:r>
                    <w:rPr>
                      <w:rFonts w:ascii="Arial" w:eastAsia="Times New Roman" w:hAnsi="Arial" w:cs="Arial"/>
                      <w:sz w:val="23"/>
                      <w:szCs w:val="23"/>
                    </w:rPr>
                    <w:t>esources, Learning Events and Technical Assistance</w:t>
                  </w:r>
                </w:p>
                <w:p w:rsidR="006107BE" w:rsidRDefault="006107BE">
                  <w:pPr>
                    <w:pStyle w:val="gdp"/>
                    <w:spacing w:before="0" w:beforeAutospacing="0" w:after="195" w:afterAutospacing="0"/>
                    <w:rPr>
                      <w:rFonts w:ascii="Arial" w:hAnsi="Arial" w:cs="Arial"/>
                      <w:color w:val="232323"/>
                      <w:sz w:val="20"/>
                      <w:szCs w:val="20"/>
                    </w:rPr>
                  </w:pPr>
                  <w:hyperlink r:id="rId31" w:history="1">
                    <w:r>
                      <w:rPr>
                        <w:rStyle w:val="Hyperlink"/>
                        <w:rFonts w:ascii="Arial" w:hAnsi="Arial" w:cs="Arial"/>
                        <w:b/>
                        <w:bCs/>
                        <w:color w:val="191DE4"/>
                        <w:sz w:val="20"/>
                        <w:szCs w:val="20"/>
                      </w:rPr>
                      <w:t>Addressing Childhood Obesity through a Systems Perspective</w:t>
                    </w:r>
                  </w:hyperlink>
                  <w:r>
                    <w:rPr>
                      <w:rFonts w:ascii="Arial" w:hAnsi="Arial" w:cs="Arial"/>
                      <w:b/>
                      <w:bCs/>
                      <w:color w:val="232323"/>
                      <w:sz w:val="20"/>
                      <w:szCs w:val="20"/>
                    </w:rPr>
                    <w:t xml:space="preserve"> – June 27-28. </w:t>
                  </w:r>
                  <w:r>
                    <w:rPr>
                      <w:rFonts w:ascii="Arial" w:hAnsi="Arial" w:cs="Arial"/>
                      <w:color w:val="232323"/>
                      <w:sz w:val="20"/>
                      <w:szCs w:val="20"/>
                    </w:rPr>
                    <w:t xml:space="preserve"> HRSA’s Office of Regional Operations in Kansas City will host a two-day event, viewable online, to discuss “Factors of Health” – socioeconomic factors, physical environment, health behaviors, and health care - that influence childhood obesity.  Data show there’s a </w:t>
                  </w:r>
                  <w:hyperlink r:id="rId32" w:anchor="rural-children" w:history="1">
                    <w:r>
                      <w:rPr>
                        <w:rStyle w:val="Hyperlink"/>
                        <w:rFonts w:ascii="Arial" w:hAnsi="Arial" w:cs="Arial"/>
                        <w:color w:val="191DE4"/>
                        <w:sz w:val="20"/>
                        <w:szCs w:val="20"/>
                      </w:rPr>
                      <w:t>greater prevalence of childhood obesity in rural areas</w:t>
                    </w:r>
                  </w:hyperlink>
                  <w:r>
                    <w:rPr>
                      <w:rFonts w:ascii="Arial" w:hAnsi="Arial" w:cs="Arial"/>
                      <w:color w:val="232323"/>
                      <w:sz w:val="20"/>
                      <w:szCs w:val="20"/>
                    </w:rPr>
                    <w:t xml:space="preserve">.  </w:t>
                  </w:r>
                </w:p>
                <w:p w:rsidR="006107BE" w:rsidRDefault="006107BE">
                  <w:pPr>
                    <w:pStyle w:val="gdp"/>
                    <w:spacing w:before="195" w:beforeAutospacing="0" w:after="195" w:afterAutospacing="0"/>
                    <w:rPr>
                      <w:rFonts w:ascii="Arial" w:hAnsi="Arial" w:cs="Arial"/>
                      <w:color w:val="232323"/>
                      <w:sz w:val="20"/>
                      <w:szCs w:val="20"/>
                    </w:rPr>
                  </w:pPr>
                  <w:hyperlink r:id="rId33" w:history="1">
                    <w:r>
                      <w:rPr>
                        <w:rStyle w:val="Hyperlink"/>
                        <w:rFonts w:ascii="Arial" w:hAnsi="Arial" w:cs="Arial"/>
                        <w:b/>
                        <w:bCs/>
                        <w:color w:val="191DE4"/>
                        <w:sz w:val="20"/>
                        <w:szCs w:val="20"/>
                      </w:rPr>
                      <w:t>Application Assistance for Rural Opioid Response Funding</w:t>
                    </w:r>
                  </w:hyperlink>
                  <w:r>
                    <w:rPr>
                      <w:rFonts w:ascii="Arial" w:hAnsi="Arial" w:cs="Arial"/>
                      <w:b/>
                      <w:bCs/>
                      <w:color w:val="232323"/>
                      <w:sz w:val="20"/>
                      <w:szCs w:val="20"/>
                    </w:rPr>
                    <w:t xml:space="preserve"> – Thursday, June 28 at 1:00 pm ET.</w:t>
                  </w:r>
                  <w:r>
                    <w:rPr>
                      <w:rFonts w:ascii="Arial" w:hAnsi="Arial" w:cs="Arial"/>
                      <w:color w:val="232323"/>
                      <w:sz w:val="20"/>
                      <w:szCs w:val="20"/>
                    </w:rPr>
                    <w:t xml:space="preserve">  The Federal Office of Rural Health Policy will hold a technical assistance webinar for applicants to the </w:t>
                  </w:r>
                  <w:hyperlink r:id="rId34" w:history="1">
                    <w:r>
                      <w:rPr>
                        <w:rStyle w:val="Hyperlink"/>
                        <w:rFonts w:ascii="Arial" w:hAnsi="Arial" w:cs="Arial"/>
                        <w:color w:val="191DE4"/>
                        <w:sz w:val="20"/>
                        <w:szCs w:val="20"/>
                      </w:rPr>
                      <w:t>Rural Communities Opioid Response Program</w:t>
                    </w:r>
                  </w:hyperlink>
                  <w:r>
                    <w:rPr>
                      <w:rFonts w:ascii="Arial" w:hAnsi="Arial" w:cs="Arial"/>
                      <w:color w:val="232323"/>
                      <w:sz w:val="20"/>
                      <w:szCs w:val="20"/>
                    </w:rPr>
                    <w:t xml:space="preserve">.  Dial-in information can be found on page (ii) in the grant program guidance.  To find the guidance, go to the Grants.gov page, click on the Package tab, then Preview, then “Download Instructions.” A recording will be made available for those who cannot attend.  For more information, contact </w:t>
                  </w:r>
                  <w:hyperlink r:id="rId35" w:history="1">
                    <w:r>
                      <w:rPr>
                        <w:rStyle w:val="Hyperlink"/>
                        <w:rFonts w:ascii="Arial" w:hAnsi="Arial" w:cs="Arial"/>
                        <w:b/>
                        <w:bCs/>
                        <w:color w:val="191DE4"/>
                        <w:sz w:val="20"/>
                        <w:szCs w:val="20"/>
                      </w:rPr>
                      <w:t>ruralopioidresponse@hrsa.gov</w:t>
                    </w:r>
                  </w:hyperlink>
                  <w:r>
                    <w:rPr>
                      <w:rFonts w:ascii="Arial" w:hAnsi="Arial" w:cs="Arial"/>
                      <w:color w:val="232323"/>
                      <w:sz w:val="20"/>
                      <w:szCs w:val="20"/>
                    </w:rPr>
                    <w:t>.</w:t>
                  </w:r>
                </w:p>
                <w:p w:rsidR="006107BE" w:rsidRDefault="006107BE">
                  <w:pPr>
                    <w:pStyle w:val="gdp"/>
                    <w:spacing w:before="195" w:beforeAutospacing="0" w:after="195" w:afterAutospacing="0"/>
                    <w:rPr>
                      <w:rFonts w:ascii="Arial" w:hAnsi="Arial" w:cs="Arial"/>
                      <w:color w:val="232323"/>
                      <w:sz w:val="20"/>
                      <w:szCs w:val="20"/>
                    </w:rPr>
                  </w:pPr>
                  <w:hyperlink r:id="rId36" w:history="1">
                    <w:r>
                      <w:rPr>
                        <w:rStyle w:val="Hyperlink"/>
                        <w:rFonts w:ascii="Arial" w:hAnsi="Arial" w:cs="Arial"/>
                        <w:b/>
                        <w:bCs/>
                        <w:color w:val="191DE4"/>
                        <w:sz w:val="20"/>
                        <w:szCs w:val="20"/>
                      </w:rPr>
                      <w:t>Suicide Prevention for Veterans</w:t>
                    </w:r>
                  </w:hyperlink>
                  <w:r>
                    <w:rPr>
                      <w:rFonts w:ascii="Arial" w:hAnsi="Arial" w:cs="Arial"/>
                      <w:b/>
                      <w:bCs/>
                      <w:color w:val="232323"/>
                      <w:sz w:val="20"/>
                      <w:szCs w:val="20"/>
                    </w:rPr>
                    <w:t xml:space="preserve"> – Thursday, June 28 at 2:00 pm ET.  </w:t>
                  </w:r>
                  <w:r>
                    <w:rPr>
                      <w:rFonts w:ascii="Arial" w:hAnsi="Arial" w:cs="Arial"/>
                      <w:color w:val="232323"/>
                      <w:sz w:val="20"/>
                      <w:szCs w:val="20"/>
                    </w:rPr>
                    <w:t xml:space="preserve">The Substance Abuse and Mental Health Services Administration (SAMHSA) will host this two-hour event to </w:t>
                  </w:r>
                  <w:proofErr w:type="gramStart"/>
                  <w:r>
                    <w:rPr>
                      <w:rFonts w:ascii="Arial" w:hAnsi="Arial" w:cs="Arial"/>
                      <w:color w:val="232323"/>
                      <w:sz w:val="20"/>
                      <w:szCs w:val="20"/>
                    </w:rPr>
                    <w:t>discuss  “</w:t>
                  </w:r>
                  <w:proofErr w:type="gramEnd"/>
                  <w:r>
                    <w:rPr>
                      <w:rFonts w:ascii="Arial" w:hAnsi="Arial" w:cs="Arial"/>
                      <w:color w:val="232323"/>
                      <w:sz w:val="20"/>
                      <w:szCs w:val="20"/>
                    </w:rPr>
                    <w:t xml:space="preserve">military culture-informed strategies that can be used to reduce access to lethal means, including poisoning and firearms, for individuals who are at high risk of suicide.”  The event is the first in a series on suicide prevention created by the SAMHSA’s Service Members, Veterans, and their Families Technical Assistance Center (SMVF TA Center).  According to the Veterans Administration Office of Rural Health, </w:t>
                  </w:r>
                  <w:hyperlink r:id="rId37" w:history="1">
                    <w:r>
                      <w:rPr>
                        <w:rStyle w:val="Hyperlink"/>
                        <w:rFonts w:ascii="Arial" w:hAnsi="Arial" w:cs="Arial"/>
                        <w:color w:val="191DE4"/>
                        <w:sz w:val="20"/>
                        <w:szCs w:val="20"/>
                      </w:rPr>
                      <w:t>almost a quarter of all veterans in the United States, 4.7 million, return from active military careers to reside in rural communities</w:t>
                    </w:r>
                  </w:hyperlink>
                  <w:r>
                    <w:rPr>
                      <w:rFonts w:ascii="Arial" w:hAnsi="Arial" w:cs="Arial"/>
                      <w:color w:val="232323"/>
                      <w:sz w:val="20"/>
                      <w:szCs w:val="20"/>
                    </w:rPr>
                    <w:t>.</w:t>
                  </w:r>
                </w:p>
                <w:p w:rsidR="006107BE" w:rsidRDefault="006107BE">
                  <w:pPr>
                    <w:pStyle w:val="gdp"/>
                    <w:spacing w:before="195" w:beforeAutospacing="0" w:after="195" w:afterAutospacing="0"/>
                    <w:rPr>
                      <w:rFonts w:ascii="Arial" w:hAnsi="Arial" w:cs="Arial"/>
                      <w:color w:val="232323"/>
                      <w:sz w:val="20"/>
                      <w:szCs w:val="20"/>
                    </w:rPr>
                  </w:pPr>
                  <w:hyperlink r:id="rId38" w:history="1">
                    <w:r>
                      <w:rPr>
                        <w:rStyle w:val="Hyperlink"/>
                        <w:rFonts w:ascii="Arial" w:hAnsi="Arial" w:cs="Arial"/>
                        <w:b/>
                        <w:bCs/>
                        <w:color w:val="191DE4"/>
                        <w:sz w:val="20"/>
                        <w:szCs w:val="20"/>
                      </w:rPr>
                      <w:t>NOSORH: Writing a Successful Application for Opioid Funding</w:t>
                    </w:r>
                  </w:hyperlink>
                  <w:r>
                    <w:rPr>
                      <w:rFonts w:ascii="Arial" w:hAnsi="Arial" w:cs="Arial"/>
                      <w:color w:val="232323"/>
                      <w:sz w:val="20"/>
                      <w:szCs w:val="20"/>
                    </w:rPr>
                    <w:t xml:space="preserve"> </w:t>
                  </w:r>
                  <w:r>
                    <w:rPr>
                      <w:rFonts w:ascii="Arial" w:hAnsi="Arial" w:cs="Arial"/>
                      <w:b/>
                      <w:bCs/>
                      <w:color w:val="232323"/>
                      <w:sz w:val="20"/>
                      <w:szCs w:val="20"/>
                    </w:rPr>
                    <w:t>– Friday, June 29 at 2:00 pm ET.</w:t>
                  </w:r>
                  <w:r>
                    <w:rPr>
                      <w:rFonts w:ascii="Arial" w:hAnsi="Arial" w:cs="Arial"/>
                      <w:color w:val="232323"/>
                      <w:sz w:val="20"/>
                      <w:szCs w:val="20"/>
                    </w:rPr>
                    <w:t xml:space="preserve">  The National Organization of State Offices of Rural Health (NOSORH) will hold a one hour and fifteen minute webinar for applicants to the </w:t>
                  </w:r>
                  <w:hyperlink r:id="rId39" w:history="1">
                    <w:r>
                      <w:rPr>
                        <w:rStyle w:val="Hyperlink"/>
                        <w:rFonts w:ascii="Arial" w:hAnsi="Arial" w:cs="Arial"/>
                        <w:color w:val="191DE4"/>
                        <w:sz w:val="20"/>
                        <w:szCs w:val="20"/>
                      </w:rPr>
                      <w:t>Rural Communities Opioid Response Program</w:t>
                    </w:r>
                  </w:hyperlink>
                  <w:r>
                    <w:rPr>
                      <w:rFonts w:ascii="Arial" w:hAnsi="Arial" w:cs="Arial"/>
                      <w:color w:val="232323"/>
                      <w:sz w:val="20"/>
                      <w:szCs w:val="20"/>
                    </w:rPr>
                    <w:t xml:space="preserve">. Participants will learn steps and strategies for writing a successful application as well as other resources for opioid-targeted funding opportunities.  A recording of, and slides from, this and all previous webinars will be made </w:t>
                  </w:r>
                  <w:hyperlink r:id="rId40" w:history="1">
                    <w:r>
                      <w:rPr>
                        <w:rStyle w:val="Hyperlink"/>
                        <w:rFonts w:ascii="Arial" w:hAnsi="Arial" w:cs="Arial"/>
                        <w:color w:val="191DE4"/>
                        <w:sz w:val="20"/>
                        <w:szCs w:val="20"/>
                      </w:rPr>
                      <w:t>available on the NOSORH website</w:t>
                    </w:r>
                  </w:hyperlink>
                  <w:r>
                    <w:rPr>
                      <w:rFonts w:ascii="Arial" w:hAnsi="Arial" w:cs="Arial"/>
                      <w:color w:val="232323"/>
                      <w:sz w:val="20"/>
                      <w:szCs w:val="20"/>
                    </w:rPr>
                    <w:t xml:space="preserve"> within 24 hours after the event.  </w:t>
                  </w:r>
                </w:p>
                <w:p w:rsidR="006107BE" w:rsidRDefault="006107BE">
                  <w:pPr>
                    <w:jc w:val="center"/>
                    <w:rPr>
                      <w:rFonts w:eastAsia="Times New Roman"/>
                    </w:rPr>
                  </w:pPr>
                  <w:r>
                    <w:rPr>
                      <w:rFonts w:eastAsia="Times New Roman"/>
                    </w:rPr>
                    <w:pict>
                      <v:rect id="_x0000_i1061" style="width:468pt;height:1.5pt" o:hralign="center" o:hrstd="t" o:hr="t" fillcolor="#a0a0a0" stroked="f"/>
                    </w:pict>
                  </w:r>
                </w:p>
                <w:p w:rsidR="006107BE" w:rsidRDefault="006107BE">
                  <w:pPr>
                    <w:pStyle w:val="Heading1"/>
                    <w:spacing w:before="0" w:beforeAutospacing="0" w:after="75" w:afterAutospacing="0"/>
                    <w:rPr>
                      <w:rFonts w:ascii="Arial" w:eastAsia="Times New Roman" w:hAnsi="Arial" w:cs="Arial"/>
                      <w:sz w:val="23"/>
                      <w:szCs w:val="23"/>
                    </w:rPr>
                  </w:pPr>
                  <w:hyperlink r:id="rId41" w:history="1">
                    <w:r>
                      <w:rPr>
                        <w:rStyle w:val="Hyperlink"/>
                        <w:rFonts w:ascii="Arial" w:eastAsia="Times New Roman" w:hAnsi="Arial" w:cs="Arial"/>
                        <w:color w:val="000000"/>
                        <w:sz w:val="23"/>
                        <w:szCs w:val="23"/>
                      </w:rPr>
                      <w:t>R</w:t>
                    </w:r>
                  </w:hyperlink>
                  <w:r>
                    <w:rPr>
                      <w:rFonts w:ascii="Arial" w:eastAsia="Times New Roman" w:hAnsi="Arial" w:cs="Arial"/>
                      <w:sz w:val="23"/>
                      <w:szCs w:val="23"/>
                    </w:rPr>
                    <w:t>esource of the Week</w:t>
                  </w:r>
                </w:p>
                <w:p w:rsidR="006107BE" w:rsidRDefault="006107BE">
                  <w:pPr>
                    <w:pStyle w:val="gdp"/>
                    <w:spacing w:before="0" w:beforeAutospacing="0" w:after="195" w:afterAutospacing="0"/>
                    <w:rPr>
                      <w:rFonts w:ascii="Arial" w:hAnsi="Arial" w:cs="Arial"/>
                      <w:color w:val="232323"/>
                      <w:sz w:val="20"/>
                      <w:szCs w:val="20"/>
                    </w:rPr>
                  </w:pPr>
                  <w:hyperlink r:id="rId42" w:history="1">
                    <w:r>
                      <w:rPr>
                        <w:rStyle w:val="Hyperlink"/>
                        <w:rFonts w:ascii="Arial" w:hAnsi="Arial" w:cs="Arial"/>
                        <w:b/>
                        <w:bCs/>
                        <w:color w:val="191DE4"/>
                        <w:sz w:val="20"/>
                        <w:szCs w:val="20"/>
                      </w:rPr>
                      <w:t>Evidence-Based Toolkits for Rural Community Health</w:t>
                    </w:r>
                  </w:hyperlink>
                  <w:r>
                    <w:rPr>
                      <w:rFonts w:ascii="Arial" w:hAnsi="Arial" w:cs="Arial"/>
                      <w:b/>
                      <w:bCs/>
                      <w:color w:val="232323"/>
                      <w:sz w:val="20"/>
                      <w:szCs w:val="20"/>
                    </w:rPr>
                    <w:t xml:space="preserve">.  </w:t>
                  </w:r>
                  <w:r>
                    <w:rPr>
                      <w:rFonts w:ascii="Arial" w:hAnsi="Arial" w:cs="Arial"/>
                      <w:color w:val="232323"/>
                      <w:sz w:val="20"/>
                      <w:szCs w:val="20"/>
                    </w:rPr>
                    <w:t>These step-by-step guides on subjects including care coordination, health promotion and community health workers, provide resources and examples drawn from evidence-based and promising programs for rural communities.  The toolkits glean information from HRSA/FORHP-funded grant programs to showcase what works and why and are made available by NORC Walsh Center for Rural Health Analysis and the University of Minnesota Rural Health Research Center in collaboration with the Rural Health Information Hub.</w:t>
                  </w:r>
                </w:p>
                <w:p w:rsidR="006107BE" w:rsidRDefault="006107BE">
                  <w:pPr>
                    <w:jc w:val="center"/>
                    <w:rPr>
                      <w:rFonts w:eastAsia="Times New Roman"/>
                    </w:rPr>
                  </w:pPr>
                  <w:r>
                    <w:rPr>
                      <w:rFonts w:eastAsia="Times New Roman"/>
                    </w:rPr>
                    <w:pict>
                      <v:rect id="_x0000_i1062" style="width:468pt;height:1.5pt" o:hralign="center" o:hrstd="t" o:hr="t" fillcolor="#a0a0a0" stroked="f"/>
                    </w:pict>
                  </w:r>
                </w:p>
                <w:p w:rsidR="006107BE" w:rsidRDefault="006107BE">
                  <w:pPr>
                    <w:pStyle w:val="Heading1"/>
                    <w:spacing w:before="0" w:beforeAutospacing="0" w:after="75" w:afterAutospacing="0"/>
                    <w:rPr>
                      <w:rFonts w:ascii="Arial" w:eastAsia="Times New Roman" w:hAnsi="Arial" w:cs="Arial"/>
                      <w:sz w:val="23"/>
                      <w:szCs w:val="23"/>
                    </w:rPr>
                  </w:pPr>
                  <w:hyperlink r:id="rId43" w:history="1">
                    <w:r>
                      <w:rPr>
                        <w:rStyle w:val="Hyperlink"/>
                        <w:rFonts w:ascii="Arial" w:eastAsia="Times New Roman" w:hAnsi="Arial" w:cs="Arial"/>
                        <w:color w:val="000000"/>
                        <w:sz w:val="23"/>
                        <w:szCs w:val="23"/>
                      </w:rPr>
                      <w:t>A</w:t>
                    </w:r>
                  </w:hyperlink>
                  <w:r>
                    <w:rPr>
                      <w:rFonts w:ascii="Arial" w:eastAsia="Times New Roman" w:hAnsi="Arial" w:cs="Arial"/>
                      <w:sz w:val="23"/>
                      <w:szCs w:val="23"/>
                    </w:rPr>
                    <w:t>pproaching Deadlines</w:t>
                  </w:r>
                </w:p>
                <w:p w:rsidR="006107BE" w:rsidRDefault="006107BE">
                  <w:pPr>
                    <w:pStyle w:val="gdp"/>
                    <w:spacing w:before="0" w:beforeAutospacing="0" w:after="195" w:afterAutospacing="0"/>
                    <w:rPr>
                      <w:rFonts w:ascii="Arial" w:hAnsi="Arial" w:cs="Arial"/>
                      <w:color w:val="232323"/>
                      <w:sz w:val="20"/>
                      <w:szCs w:val="20"/>
                    </w:rPr>
                  </w:pPr>
                  <w:hyperlink r:id="rId44" w:history="1">
                    <w:r>
                      <w:rPr>
                        <w:rStyle w:val="Hyperlink"/>
                        <w:rFonts w:ascii="Arial" w:hAnsi="Arial" w:cs="Arial"/>
                        <w:b/>
                        <w:bCs/>
                        <w:color w:val="191DE4"/>
                        <w:sz w:val="20"/>
                        <w:szCs w:val="20"/>
                      </w:rPr>
                      <w:t>Faculty Loan Repayment</w:t>
                    </w:r>
                  </w:hyperlink>
                  <w:r>
                    <w:rPr>
                      <w:rFonts w:ascii="Arial" w:hAnsi="Arial" w:cs="Arial"/>
                      <w:b/>
                      <w:bCs/>
                      <w:color w:val="232323"/>
                      <w:sz w:val="20"/>
                      <w:szCs w:val="20"/>
                    </w:rPr>
                    <w:t xml:space="preserve"> – June 28</w:t>
                  </w:r>
                </w:p>
                <w:p w:rsidR="006107BE" w:rsidRDefault="006107BE">
                  <w:pPr>
                    <w:pStyle w:val="gdp"/>
                    <w:spacing w:before="195" w:beforeAutospacing="0" w:after="195" w:afterAutospacing="0"/>
                    <w:rPr>
                      <w:rFonts w:ascii="Arial" w:hAnsi="Arial" w:cs="Arial"/>
                      <w:color w:val="232323"/>
                      <w:sz w:val="20"/>
                      <w:szCs w:val="20"/>
                    </w:rPr>
                  </w:pPr>
                  <w:hyperlink r:id="rId45" w:history="1">
                    <w:r>
                      <w:rPr>
                        <w:rStyle w:val="Hyperlink"/>
                        <w:rFonts w:ascii="Arial" w:hAnsi="Arial" w:cs="Arial"/>
                        <w:b/>
                        <w:bCs/>
                        <w:color w:val="191DE4"/>
                        <w:sz w:val="20"/>
                        <w:szCs w:val="20"/>
                      </w:rPr>
                      <w:t>Preventing Rural Teen Pregnancy</w:t>
                    </w:r>
                  </w:hyperlink>
                  <w:r>
                    <w:rPr>
                      <w:rFonts w:ascii="Arial" w:hAnsi="Arial" w:cs="Arial"/>
                      <w:b/>
                      <w:bCs/>
                      <w:color w:val="232323"/>
                      <w:sz w:val="20"/>
                      <w:szCs w:val="20"/>
                    </w:rPr>
                    <w:t xml:space="preserve"> – June 29</w:t>
                  </w:r>
                </w:p>
                <w:p w:rsidR="006107BE" w:rsidRDefault="006107BE">
                  <w:pPr>
                    <w:pStyle w:val="gdp"/>
                    <w:spacing w:before="195" w:beforeAutospacing="0" w:after="195" w:afterAutospacing="0"/>
                    <w:rPr>
                      <w:rFonts w:ascii="Arial" w:hAnsi="Arial" w:cs="Arial"/>
                      <w:color w:val="232323"/>
                      <w:sz w:val="20"/>
                      <w:szCs w:val="20"/>
                    </w:rPr>
                  </w:pPr>
                  <w:hyperlink r:id="rId46" w:history="1">
                    <w:r>
                      <w:rPr>
                        <w:rStyle w:val="Hyperlink"/>
                        <w:rFonts w:ascii="Arial" w:hAnsi="Arial" w:cs="Arial"/>
                        <w:b/>
                        <w:bCs/>
                        <w:color w:val="191DE4"/>
                        <w:sz w:val="20"/>
                        <w:szCs w:val="20"/>
                      </w:rPr>
                      <w:t>CMS Annual Call for Medicare EHR Incentive Program Measures</w:t>
                    </w:r>
                  </w:hyperlink>
                  <w:r>
                    <w:rPr>
                      <w:rFonts w:ascii="Arial" w:hAnsi="Arial" w:cs="Arial"/>
                      <w:b/>
                      <w:bCs/>
                      <w:color w:val="232323"/>
                      <w:sz w:val="20"/>
                      <w:szCs w:val="20"/>
                    </w:rPr>
                    <w:t>  – June 29</w:t>
                  </w:r>
                </w:p>
                <w:p w:rsidR="006107BE" w:rsidRDefault="006107BE">
                  <w:pPr>
                    <w:pStyle w:val="gdp"/>
                    <w:spacing w:before="195" w:beforeAutospacing="0" w:after="195" w:afterAutospacing="0"/>
                    <w:rPr>
                      <w:rFonts w:ascii="Arial" w:hAnsi="Arial" w:cs="Arial"/>
                      <w:color w:val="232323"/>
                      <w:sz w:val="20"/>
                      <w:szCs w:val="20"/>
                    </w:rPr>
                  </w:pPr>
                  <w:hyperlink r:id="rId47" w:history="1">
                    <w:r>
                      <w:rPr>
                        <w:rStyle w:val="Hyperlink"/>
                        <w:rFonts w:ascii="Arial" w:hAnsi="Arial" w:cs="Arial"/>
                        <w:b/>
                        <w:bCs/>
                        <w:color w:val="191DE4"/>
                        <w:sz w:val="20"/>
                        <w:szCs w:val="20"/>
                      </w:rPr>
                      <w:t>Rural Health Care Telecommunications Program</w:t>
                    </w:r>
                  </w:hyperlink>
                  <w:r>
                    <w:rPr>
                      <w:rFonts w:ascii="Arial" w:hAnsi="Arial" w:cs="Arial"/>
                      <w:b/>
                      <w:bCs/>
                      <w:color w:val="232323"/>
                      <w:sz w:val="20"/>
                      <w:szCs w:val="20"/>
                    </w:rPr>
                    <w:t xml:space="preserve"> – June 29</w:t>
                  </w:r>
                </w:p>
                <w:p w:rsidR="006107BE" w:rsidRDefault="006107BE">
                  <w:pPr>
                    <w:pStyle w:val="gdp"/>
                    <w:spacing w:before="195" w:beforeAutospacing="0" w:after="195" w:afterAutospacing="0"/>
                    <w:rPr>
                      <w:rFonts w:ascii="Arial" w:hAnsi="Arial" w:cs="Arial"/>
                      <w:color w:val="232323"/>
                      <w:sz w:val="20"/>
                      <w:szCs w:val="20"/>
                    </w:rPr>
                  </w:pPr>
                  <w:hyperlink r:id="rId48" w:history="1">
                    <w:r>
                      <w:rPr>
                        <w:rStyle w:val="Hyperlink"/>
                        <w:rFonts w:ascii="Arial" w:hAnsi="Arial" w:cs="Arial"/>
                        <w:b/>
                        <w:bCs/>
                        <w:color w:val="191DE4"/>
                        <w:sz w:val="20"/>
                        <w:szCs w:val="20"/>
                      </w:rPr>
                      <w:t>Deadline for Hospitals EHR Hardship Exception</w:t>
                    </w:r>
                  </w:hyperlink>
                  <w:r>
                    <w:rPr>
                      <w:rFonts w:ascii="Arial" w:hAnsi="Arial" w:cs="Arial"/>
                      <w:b/>
                      <w:bCs/>
                      <w:color w:val="232323"/>
                      <w:sz w:val="20"/>
                      <w:szCs w:val="20"/>
                    </w:rPr>
                    <w:t xml:space="preserve"> –</w:t>
                  </w:r>
                  <w:r>
                    <w:rPr>
                      <w:rFonts w:ascii="Arial" w:hAnsi="Arial" w:cs="Arial"/>
                      <w:color w:val="232323"/>
                      <w:sz w:val="20"/>
                      <w:szCs w:val="20"/>
                    </w:rPr>
                    <w:t xml:space="preserve"> </w:t>
                  </w:r>
                  <w:r>
                    <w:rPr>
                      <w:rFonts w:ascii="Arial" w:hAnsi="Arial" w:cs="Arial"/>
                      <w:b/>
                      <w:bCs/>
                      <w:color w:val="232323"/>
                      <w:sz w:val="20"/>
                      <w:szCs w:val="20"/>
                    </w:rPr>
                    <w:t>July 1</w:t>
                  </w:r>
                </w:p>
                <w:p w:rsidR="006107BE" w:rsidRDefault="006107BE">
                  <w:pPr>
                    <w:pStyle w:val="gdp"/>
                    <w:spacing w:before="195" w:beforeAutospacing="0" w:after="195" w:afterAutospacing="0"/>
                    <w:rPr>
                      <w:rFonts w:ascii="Arial" w:hAnsi="Arial" w:cs="Arial"/>
                      <w:color w:val="232323"/>
                      <w:sz w:val="20"/>
                      <w:szCs w:val="20"/>
                    </w:rPr>
                  </w:pPr>
                  <w:hyperlink r:id="rId49" w:history="1">
                    <w:r>
                      <w:rPr>
                        <w:rStyle w:val="Hyperlink"/>
                        <w:rFonts w:ascii="Arial" w:hAnsi="Arial" w:cs="Arial"/>
                        <w:b/>
                        <w:bCs/>
                        <w:color w:val="191DE4"/>
                        <w:sz w:val="20"/>
                        <w:szCs w:val="20"/>
                      </w:rPr>
                      <w:t>Comments Requested: Rural Health Workgroup for Quality Measurement</w:t>
                    </w:r>
                  </w:hyperlink>
                  <w:r>
                    <w:rPr>
                      <w:rFonts w:ascii="Arial" w:hAnsi="Arial" w:cs="Arial"/>
                      <w:b/>
                      <w:bCs/>
                      <w:color w:val="232323"/>
                      <w:sz w:val="20"/>
                      <w:szCs w:val="20"/>
                    </w:rPr>
                    <w:t xml:space="preserve"> – July 2</w:t>
                  </w:r>
                </w:p>
                <w:p w:rsidR="006107BE" w:rsidRDefault="006107BE">
                  <w:pPr>
                    <w:pStyle w:val="gdp"/>
                    <w:spacing w:before="195" w:beforeAutospacing="0" w:after="195" w:afterAutospacing="0"/>
                    <w:rPr>
                      <w:rFonts w:ascii="Arial" w:hAnsi="Arial" w:cs="Arial"/>
                      <w:color w:val="232323"/>
                      <w:sz w:val="20"/>
                      <w:szCs w:val="20"/>
                    </w:rPr>
                  </w:pPr>
                  <w:hyperlink r:id="rId50" w:history="1">
                    <w:r>
                      <w:rPr>
                        <w:rStyle w:val="Hyperlink"/>
                        <w:rFonts w:ascii="Arial" w:hAnsi="Arial" w:cs="Arial"/>
                        <w:b/>
                        <w:bCs/>
                        <w:color w:val="191DE4"/>
                        <w:sz w:val="20"/>
                        <w:szCs w:val="20"/>
                      </w:rPr>
                      <w:t>Comments Requested: HRSA Burden Reduction</w:t>
                    </w:r>
                  </w:hyperlink>
                  <w:r>
                    <w:rPr>
                      <w:rFonts w:ascii="Arial" w:hAnsi="Arial" w:cs="Arial"/>
                      <w:b/>
                      <w:bCs/>
                      <w:color w:val="232323"/>
                      <w:sz w:val="20"/>
                      <w:szCs w:val="20"/>
                    </w:rPr>
                    <w:t xml:space="preserve"> – July 2</w:t>
                  </w:r>
                </w:p>
                <w:p w:rsidR="006107BE" w:rsidRDefault="006107BE">
                  <w:pPr>
                    <w:pStyle w:val="gdp"/>
                    <w:spacing w:before="195" w:beforeAutospacing="0" w:after="195" w:afterAutospacing="0"/>
                    <w:rPr>
                      <w:rFonts w:ascii="Arial" w:hAnsi="Arial" w:cs="Arial"/>
                      <w:color w:val="232323"/>
                      <w:sz w:val="20"/>
                      <w:szCs w:val="20"/>
                    </w:rPr>
                  </w:pPr>
                  <w:hyperlink r:id="rId51" w:history="1">
                    <w:r>
                      <w:rPr>
                        <w:rStyle w:val="Hyperlink"/>
                        <w:rFonts w:ascii="Arial" w:hAnsi="Arial" w:cs="Arial"/>
                        <w:b/>
                        <w:bCs/>
                        <w:color w:val="191DE4"/>
                        <w:sz w:val="20"/>
                        <w:szCs w:val="20"/>
                      </w:rPr>
                      <w:t>Comments Requested: Increasing Investment in the Healthcare Sector</w:t>
                    </w:r>
                  </w:hyperlink>
                  <w:r>
                    <w:rPr>
                      <w:rFonts w:ascii="Arial" w:hAnsi="Arial" w:cs="Arial"/>
                      <w:b/>
                      <w:bCs/>
                      <w:color w:val="232323"/>
                      <w:sz w:val="20"/>
                      <w:szCs w:val="20"/>
                    </w:rPr>
                    <w:t xml:space="preserve"> – July 7</w:t>
                  </w:r>
                </w:p>
                <w:p w:rsidR="006107BE" w:rsidRDefault="006107BE">
                  <w:pPr>
                    <w:pStyle w:val="gdp"/>
                    <w:spacing w:before="195" w:beforeAutospacing="0" w:after="195" w:afterAutospacing="0"/>
                    <w:rPr>
                      <w:rFonts w:ascii="Arial" w:hAnsi="Arial" w:cs="Arial"/>
                      <w:color w:val="232323"/>
                      <w:sz w:val="20"/>
                      <w:szCs w:val="20"/>
                    </w:rPr>
                  </w:pPr>
                  <w:hyperlink r:id="rId52" w:history="1">
                    <w:r>
                      <w:rPr>
                        <w:rStyle w:val="Hyperlink"/>
                        <w:rFonts w:ascii="Arial" w:hAnsi="Arial" w:cs="Arial"/>
                        <w:b/>
                        <w:bCs/>
                        <w:color w:val="191DE4"/>
                        <w:sz w:val="20"/>
                        <w:szCs w:val="20"/>
                      </w:rPr>
                      <w:t>Grants to Expand Certified Community Behavioral Health Clinics</w:t>
                    </w:r>
                  </w:hyperlink>
                  <w:r>
                    <w:rPr>
                      <w:rFonts w:ascii="Arial" w:hAnsi="Arial" w:cs="Arial"/>
                      <w:b/>
                      <w:bCs/>
                      <w:color w:val="232323"/>
                      <w:sz w:val="20"/>
                      <w:szCs w:val="20"/>
                    </w:rPr>
                    <w:t xml:space="preserve"> – July 9</w:t>
                  </w:r>
                </w:p>
                <w:p w:rsidR="006107BE" w:rsidRDefault="006107BE">
                  <w:pPr>
                    <w:pStyle w:val="gdp"/>
                    <w:spacing w:before="195" w:beforeAutospacing="0" w:after="195" w:afterAutospacing="0"/>
                    <w:rPr>
                      <w:rFonts w:ascii="Arial" w:hAnsi="Arial" w:cs="Arial"/>
                      <w:color w:val="232323"/>
                      <w:sz w:val="20"/>
                      <w:szCs w:val="20"/>
                    </w:rPr>
                  </w:pPr>
                  <w:hyperlink r:id="rId53" w:history="1">
                    <w:r>
                      <w:rPr>
                        <w:rStyle w:val="Hyperlink"/>
                        <w:rFonts w:ascii="Arial" w:hAnsi="Arial" w:cs="Arial"/>
                        <w:b/>
                        <w:bCs/>
                        <w:color w:val="191DE4"/>
                        <w:sz w:val="20"/>
                        <w:szCs w:val="20"/>
                      </w:rPr>
                      <w:t>Comments Requested: Policy for Durable Medical Equipment in Rural Areas</w:t>
                    </w:r>
                  </w:hyperlink>
                  <w:r>
                    <w:rPr>
                      <w:rFonts w:ascii="Arial" w:hAnsi="Arial" w:cs="Arial"/>
                      <w:b/>
                      <w:bCs/>
                      <w:color w:val="232323"/>
                      <w:sz w:val="20"/>
                      <w:szCs w:val="20"/>
                    </w:rPr>
                    <w:t xml:space="preserve"> – July 9</w:t>
                  </w:r>
                </w:p>
                <w:p w:rsidR="006107BE" w:rsidRDefault="006107BE">
                  <w:pPr>
                    <w:pStyle w:val="gdp"/>
                    <w:spacing w:before="195" w:beforeAutospacing="0" w:after="195" w:afterAutospacing="0"/>
                    <w:rPr>
                      <w:rFonts w:ascii="Arial" w:hAnsi="Arial" w:cs="Arial"/>
                      <w:color w:val="232323"/>
                      <w:sz w:val="20"/>
                      <w:szCs w:val="20"/>
                    </w:rPr>
                  </w:pPr>
                  <w:hyperlink r:id="rId54" w:history="1">
                    <w:r>
                      <w:rPr>
                        <w:rStyle w:val="Hyperlink"/>
                        <w:rFonts w:ascii="Arial" w:hAnsi="Arial" w:cs="Arial"/>
                        <w:b/>
                        <w:bCs/>
                        <w:color w:val="191DE4"/>
                        <w:sz w:val="20"/>
                        <w:szCs w:val="20"/>
                      </w:rPr>
                      <w:t>Funding for Full-Service Rural Schools Program</w:t>
                    </w:r>
                  </w:hyperlink>
                  <w:r>
                    <w:rPr>
                      <w:rFonts w:ascii="Arial" w:hAnsi="Arial" w:cs="Arial"/>
                      <w:b/>
                      <w:bCs/>
                      <w:color w:val="232323"/>
                      <w:sz w:val="20"/>
                      <w:szCs w:val="20"/>
                    </w:rPr>
                    <w:t xml:space="preserve"> – July 13</w:t>
                  </w:r>
                </w:p>
                <w:p w:rsidR="006107BE" w:rsidRDefault="006107BE">
                  <w:pPr>
                    <w:pStyle w:val="gdp"/>
                    <w:spacing w:before="195" w:beforeAutospacing="0" w:after="195" w:afterAutospacing="0"/>
                    <w:rPr>
                      <w:rFonts w:ascii="Arial" w:hAnsi="Arial" w:cs="Arial"/>
                      <w:color w:val="232323"/>
                      <w:sz w:val="20"/>
                      <w:szCs w:val="20"/>
                    </w:rPr>
                  </w:pPr>
                  <w:hyperlink r:id="rId55" w:history="1">
                    <w:r>
                      <w:rPr>
                        <w:rStyle w:val="Hyperlink"/>
                        <w:rFonts w:ascii="Arial" w:hAnsi="Arial" w:cs="Arial"/>
                        <w:b/>
                        <w:bCs/>
                        <w:color w:val="191DE4"/>
                        <w:sz w:val="20"/>
                        <w:szCs w:val="20"/>
                      </w:rPr>
                      <w:t>Call for Posters: Rural HIV Research and Training Conference</w:t>
                    </w:r>
                  </w:hyperlink>
                  <w:r>
                    <w:rPr>
                      <w:rFonts w:ascii="Arial" w:hAnsi="Arial" w:cs="Arial"/>
                      <w:b/>
                      <w:bCs/>
                      <w:color w:val="232323"/>
                      <w:sz w:val="20"/>
                      <w:szCs w:val="20"/>
                    </w:rPr>
                    <w:t xml:space="preserve"> – July 15</w:t>
                  </w:r>
                </w:p>
                <w:p w:rsidR="006107BE" w:rsidRDefault="006107BE">
                  <w:pPr>
                    <w:pStyle w:val="gdp"/>
                    <w:spacing w:before="195" w:beforeAutospacing="0" w:after="195" w:afterAutospacing="0"/>
                    <w:rPr>
                      <w:rFonts w:ascii="Arial" w:hAnsi="Arial" w:cs="Arial"/>
                      <w:color w:val="232323"/>
                      <w:sz w:val="20"/>
                      <w:szCs w:val="20"/>
                    </w:rPr>
                  </w:pPr>
                  <w:hyperlink r:id="rId56" w:history="1">
                    <w:r>
                      <w:rPr>
                        <w:rStyle w:val="Hyperlink"/>
                        <w:rFonts w:ascii="Arial" w:hAnsi="Arial" w:cs="Arial"/>
                        <w:b/>
                        <w:bCs/>
                        <w:color w:val="191DE4"/>
                        <w:sz w:val="20"/>
                        <w:szCs w:val="20"/>
                      </w:rPr>
                      <w:t>CDC - Racial and Ethnic Approaches to Community Health (REACH)</w:t>
                    </w:r>
                  </w:hyperlink>
                  <w:r>
                    <w:rPr>
                      <w:rFonts w:ascii="Arial" w:hAnsi="Arial" w:cs="Arial"/>
                      <w:b/>
                      <w:bCs/>
                      <w:color w:val="232323"/>
                      <w:sz w:val="20"/>
                      <w:szCs w:val="20"/>
                    </w:rPr>
                    <w:t xml:space="preserve"> – July 16</w:t>
                  </w:r>
                </w:p>
                <w:p w:rsidR="006107BE" w:rsidRDefault="006107BE">
                  <w:pPr>
                    <w:pStyle w:val="gdp"/>
                    <w:spacing w:before="195" w:beforeAutospacing="0" w:after="195" w:afterAutospacing="0"/>
                    <w:rPr>
                      <w:rFonts w:ascii="Arial" w:hAnsi="Arial" w:cs="Arial"/>
                      <w:color w:val="232323"/>
                      <w:sz w:val="20"/>
                      <w:szCs w:val="20"/>
                    </w:rPr>
                  </w:pPr>
                  <w:hyperlink r:id="rId57" w:anchor="_Section_I._Funding" w:history="1">
                    <w:r>
                      <w:rPr>
                        <w:rStyle w:val="Hyperlink"/>
                        <w:rFonts w:ascii="Arial" w:hAnsi="Arial" w:cs="Arial"/>
                        <w:b/>
                        <w:bCs/>
                        <w:color w:val="191DE4"/>
                        <w:sz w:val="20"/>
                        <w:szCs w:val="20"/>
                      </w:rPr>
                      <w:t>Coordinating Research for Rural Opioid HIV Initiative</w:t>
                    </w:r>
                  </w:hyperlink>
                  <w:r>
                    <w:rPr>
                      <w:rFonts w:ascii="Arial" w:hAnsi="Arial" w:cs="Arial"/>
                      <w:b/>
                      <w:bCs/>
                      <w:color w:val="232323"/>
                      <w:sz w:val="20"/>
                      <w:szCs w:val="20"/>
                    </w:rPr>
                    <w:t xml:space="preserve"> Letters of Intent – July 16</w:t>
                  </w:r>
                </w:p>
                <w:p w:rsidR="006107BE" w:rsidRDefault="006107BE">
                  <w:pPr>
                    <w:pStyle w:val="gdp"/>
                    <w:spacing w:before="195" w:beforeAutospacing="0" w:after="195" w:afterAutospacing="0"/>
                    <w:rPr>
                      <w:rFonts w:ascii="Arial" w:hAnsi="Arial" w:cs="Arial"/>
                      <w:color w:val="232323"/>
                      <w:sz w:val="20"/>
                      <w:szCs w:val="20"/>
                    </w:rPr>
                  </w:pPr>
                  <w:hyperlink r:id="rId58" w:history="1">
                    <w:r>
                      <w:rPr>
                        <w:rStyle w:val="Hyperlink"/>
                        <w:rFonts w:ascii="Arial" w:hAnsi="Arial" w:cs="Arial"/>
                        <w:b/>
                        <w:bCs/>
                        <w:color w:val="191DE4"/>
                        <w:sz w:val="20"/>
                        <w:szCs w:val="20"/>
                      </w:rPr>
                      <w:t>Substance Use Funding for NHSC Sites</w:t>
                    </w:r>
                  </w:hyperlink>
                  <w:r>
                    <w:rPr>
                      <w:rFonts w:ascii="Arial" w:hAnsi="Arial" w:cs="Arial"/>
                      <w:b/>
                      <w:bCs/>
                      <w:color w:val="232323"/>
                      <w:sz w:val="20"/>
                      <w:szCs w:val="20"/>
                    </w:rPr>
                    <w:t xml:space="preserve"> – July 17</w:t>
                  </w:r>
                </w:p>
                <w:p w:rsidR="006107BE" w:rsidRDefault="006107BE">
                  <w:pPr>
                    <w:pStyle w:val="gdp"/>
                    <w:spacing w:before="195" w:beforeAutospacing="0" w:after="195" w:afterAutospacing="0"/>
                    <w:rPr>
                      <w:rFonts w:ascii="Arial" w:hAnsi="Arial" w:cs="Arial"/>
                      <w:color w:val="232323"/>
                      <w:sz w:val="20"/>
                      <w:szCs w:val="20"/>
                    </w:rPr>
                  </w:pPr>
                  <w:hyperlink r:id="rId59" w:history="1">
                    <w:r>
                      <w:rPr>
                        <w:rStyle w:val="Hyperlink"/>
                        <w:rFonts w:ascii="Arial" w:hAnsi="Arial" w:cs="Arial"/>
                        <w:b/>
                        <w:bCs/>
                        <w:color w:val="191DE4"/>
                        <w:sz w:val="20"/>
                        <w:szCs w:val="20"/>
                      </w:rPr>
                      <w:t xml:space="preserve">Research to Promote Health and Well-Being </w:t>
                    </w:r>
                    <w:proofErr w:type="gramStart"/>
                    <w:r>
                      <w:rPr>
                        <w:rStyle w:val="Hyperlink"/>
                        <w:rFonts w:ascii="Arial" w:hAnsi="Arial" w:cs="Arial"/>
                        <w:b/>
                        <w:bCs/>
                        <w:color w:val="191DE4"/>
                        <w:sz w:val="20"/>
                        <w:szCs w:val="20"/>
                      </w:rPr>
                      <w:t>For</w:t>
                    </w:r>
                    <w:proofErr w:type="gramEnd"/>
                    <w:r>
                      <w:rPr>
                        <w:rStyle w:val="Hyperlink"/>
                        <w:rFonts w:ascii="Arial" w:hAnsi="Arial" w:cs="Arial"/>
                        <w:b/>
                        <w:bCs/>
                        <w:color w:val="191DE4"/>
                        <w:sz w:val="20"/>
                        <w:szCs w:val="20"/>
                      </w:rPr>
                      <w:t xml:space="preserve"> Children</w:t>
                    </w:r>
                  </w:hyperlink>
                  <w:r>
                    <w:rPr>
                      <w:rFonts w:ascii="Arial" w:hAnsi="Arial" w:cs="Arial"/>
                      <w:b/>
                      <w:bCs/>
                      <w:color w:val="232323"/>
                      <w:sz w:val="20"/>
                      <w:szCs w:val="20"/>
                    </w:rPr>
                    <w:t xml:space="preserve"> – July 18</w:t>
                  </w:r>
                </w:p>
                <w:p w:rsidR="006107BE" w:rsidRDefault="006107BE">
                  <w:pPr>
                    <w:pStyle w:val="gdp"/>
                    <w:spacing w:before="195" w:beforeAutospacing="0" w:after="195" w:afterAutospacing="0"/>
                    <w:rPr>
                      <w:rFonts w:ascii="Arial" w:hAnsi="Arial" w:cs="Arial"/>
                      <w:color w:val="232323"/>
                      <w:sz w:val="20"/>
                      <w:szCs w:val="20"/>
                    </w:rPr>
                  </w:pPr>
                  <w:hyperlink r:id="rId60" w:history="1">
                    <w:r>
                      <w:rPr>
                        <w:rStyle w:val="Hyperlink"/>
                        <w:rFonts w:ascii="Arial" w:hAnsi="Arial" w:cs="Arial"/>
                        <w:b/>
                        <w:bCs/>
                        <w:color w:val="191DE4"/>
                        <w:sz w:val="20"/>
                        <w:szCs w:val="20"/>
                      </w:rPr>
                      <w:t>Family-to-Family Health Information Centers (Tribes and U.S. Territories)</w:t>
                    </w:r>
                  </w:hyperlink>
                  <w:r>
                    <w:rPr>
                      <w:rFonts w:ascii="Arial" w:hAnsi="Arial" w:cs="Arial"/>
                      <w:b/>
                      <w:bCs/>
                      <w:color w:val="232323"/>
                      <w:sz w:val="20"/>
                      <w:szCs w:val="20"/>
                    </w:rPr>
                    <w:t xml:space="preserve"> – July 19</w:t>
                  </w:r>
                </w:p>
                <w:p w:rsidR="006107BE" w:rsidRDefault="006107BE">
                  <w:pPr>
                    <w:pStyle w:val="gdp"/>
                    <w:spacing w:before="195" w:beforeAutospacing="0" w:after="195" w:afterAutospacing="0"/>
                    <w:rPr>
                      <w:rFonts w:ascii="Arial" w:hAnsi="Arial" w:cs="Arial"/>
                      <w:color w:val="232323"/>
                      <w:sz w:val="20"/>
                      <w:szCs w:val="20"/>
                    </w:rPr>
                  </w:pPr>
                  <w:hyperlink r:id="rId61" w:history="1">
                    <w:r>
                      <w:rPr>
                        <w:rStyle w:val="Hyperlink"/>
                        <w:rFonts w:ascii="Arial" w:hAnsi="Arial" w:cs="Arial"/>
                        <w:b/>
                        <w:bCs/>
                        <w:color w:val="191DE4"/>
                        <w:sz w:val="20"/>
                        <w:szCs w:val="20"/>
                      </w:rPr>
                      <w:t>Invest in Rural Transportation</w:t>
                    </w:r>
                  </w:hyperlink>
                  <w:r>
                    <w:rPr>
                      <w:rFonts w:ascii="Arial" w:hAnsi="Arial" w:cs="Arial"/>
                      <w:b/>
                      <w:bCs/>
                      <w:color w:val="232323"/>
                      <w:sz w:val="20"/>
                      <w:szCs w:val="20"/>
                    </w:rPr>
                    <w:t xml:space="preserve"> – July 19</w:t>
                  </w:r>
                </w:p>
                <w:p w:rsidR="006107BE" w:rsidRDefault="006107BE">
                  <w:pPr>
                    <w:pStyle w:val="gdp"/>
                    <w:spacing w:before="195" w:beforeAutospacing="0" w:after="195" w:afterAutospacing="0"/>
                    <w:rPr>
                      <w:rFonts w:ascii="Arial" w:hAnsi="Arial" w:cs="Arial"/>
                      <w:color w:val="232323"/>
                      <w:sz w:val="20"/>
                      <w:szCs w:val="20"/>
                    </w:rPr>
                  </w:pPr>
                  <w:hyperlink r:id="rId62" w:history="1">
                    <w:r>
                      <w:rPr>
                        <w:rStyle w:val="Hyperlink"/>
                        <w:rFonts w:ascii="Arial" w:hAnsi="Arial" w:cs="Arial"/>
                        <w:b/>
                        <w:bCs/>
                        <w:color w:val="191DE4"/>
                        <w:sz w:val="20"/>
                        <w:szCs w:val="20"/>
                      </w:rPr>
                      <w:t>Advanced Nursing Education - Sexual Assault Nurse Examiners Program</w:t>
                    </w:r>
                  </w:hyperlink>
                  <w:r>
                    <w:rPr>
                      <w:rFonts w:ascii="Arial" w:hAnsi="Arial" w:cs="Arial"/>
                      <w:b/>
                      <w:bCs/>
                      <w:color w:val="232323"/>
                      <w:sz w:val="20"/>
                      <w:szCs w:val="20"/>
                    </w:rPr>
                    <w:t xml:space="preserve"> – July 26</w:t>
                  </w:r>
                </w:p>
                <w:p w:rsidR="006107BE" w:rsidRDefault="006107BE">
                  <w:pPr>
                    <w:pStyle w:val="gdp"/>
                    <w:spacing w:before="195" w:beforeAutospacing="0" w:after="195" w:afterAutospacing="0"/>
                    <w:rPr>
                      <w:rFonts w:ascii="Arial" w:hAnsi="Arial" w:cs="Arial"/>
                      <w:color w:val="232323"/>
                      <w:sz w:val="20"/>
                      <w:szCs w:val="20"/>
                    </w:rPr>
                  </w:pPr>
                  <w:hyperlink r:id="rId63" w:history="1">
                    <w:r>
                      <w:rPr>
                        <w:rStyle w:val="Hyperlink"/>
                        <w:rFonts w:ascii="Arial" w:hAnsi="Arial" w:cs="Arial"/>
                        <w:b/>
                        <w:bCs/>
                        <w:color w:val="191DE4"/>
                        <w:sz w:val="20"/>
                        <w:szCs w:val="20"/>
                      </w:rPr>
                      <w:t>Rural Communities Opioid Response Program</w:t>
                    </w:r>
                  </w:hyperlink>
                  <w:r>
                    <w:rPr>
                      <w:rFonts w:ascii="Arial" w:hAnsi="Arial" w:cs="Arial"/>
                      <w:b/>
                      <w:bCs/>
                      <w:color w:val="232323"/>
                      <w:sz w:val="20"/>
                      <w:szCs w:val="20"/>
                    </w:rPr>
                    <w:t xml:space="preserve"> – July 30</w:t>
                  </w:r>
                </w:p>
                <w:p w:rsidR="006107BE" w:rsidRDefault="006107BE">
                  <w:pPr>
                    <w:pStyle w:val="gdp"/>
                    <w:spacing w:before="195" w:beforeAutospacing="0" w:after="195" w:afterAutospacing="0"/>
                    <w:rPr>
                      <w:rFonts w:ascii="Arial" w:hAnsi="Arial" w:cs="Arial"/>
                      <w:color w:val="232323"/>
                      <w:sz w:val="20"/>
                      <w:szCs w:val="20"/>
                    </w:rPr>
                  </w:pPr>
                  <w:hyperlink r:id="rId64" w:history="1">
                    <w:r>
                      <w:rPr>
                        <w:rStyle w:val="Hyperlink"/>
                        <w:rFonts w:ascii="Arial" w:hAnsi="Arial" w:cs="Arial"/>
                        <w:b/>
                        <w:bCs/>
                        <w:color w:val="191DE4"/>
                        <w:sz w:val="20"/>
                        <w:szCs w:val="20"/>
                      </w:rPr>
                      <w:t>Grants for Transportation of Veterans in Highly Rural Areas</w:t>
                    </w:r>
                  </w:hyperlink>
                  <w:r>
                    <w:rPr>
                      <w:rFonts w:ascii="Arial" w:hAnsi="Arial" w:cs="Arial"/>
                      <w:b/>
                      <w:bCs/>
                      <w:color w:val="232323"/>
                      <w:sz w:val="20"/>
                      <w:szCs w:val="20"/>
                    </w:rPr>
                    <w:t xml:space="preserve"> – July 30</w:t>
                  </w:r>
                </w:p>
                <w:p w:rsidR="006107BE" w:rsidRDefault="006107BE">
                  <w:pPr>
                    <w:pStyle w:val="gdp"/>
                    <w:spacing w:before="195" w:beforeAutospacing="0" w:after="195" w:afterAutospacing="0"/>
                    <w:rPr>
                      <w:rFonts w:ascii="Arial" w:hAnsi="Arial" w:cs="Arial"/>
                      <w:color w:val="232323"/>
                      <w:sz w:val="20"/>
                      <w:szCs w:val="20"/>
                    </w:rPr>
                  </w:pPr>
                  <w:hyperlink r:id="rId65" w:history="1">
                    <w:r>
                      <w:rPr>
                        <w:rStyle w:val="Hyperlink"/>
                        <w:rFonts w:ascii="Arial" w:hAnsi="Arial" w:cs="Arial"/>
                        <w:b/>
                        <w:bCs/>
                        <w:color w:val="191DE4"/>
                        <w:sz w:val="20"/>
                        <w:szCs w:val="20"/>
                      </w:rPr>
                      <w:t>DOT Grants for Buses and Bus Facilities</w:t>
                    </w:r>
                  </w:hyperlink>
                  <w:r>
                    <w:rPr>
                      <w:rFonts w:ascii="Arial" w:hAnsi="Arial" w:cs="Arial"/>
                      <w:b/>
                      <w:bCs/>
                      <w:color w:val="232323"/>
                      <w:sz w:val="20"/>
                      <w:szCs w:val="20"/>
                    </w:rPr>
                    <w:t xml:space="preserve"> – August 6</w:t>
                  </w:r>
                </w:p>
                <w:p w:rsidR="006107BE" w:rsidRDefault="006107BE">
                  <w:pPr>
                    <w:pStyle w:val="gdp"/>
                    <w:spacing w:before="195" w:beforeAutospacing="0" w:after="195" w:afterAutospacing="0"/>
                    <w:rPr>
                      <w:rFonts w:ascii="Arial" w:hAnsi="Arial" w:cs="Arial"/>
                      <w:color w:val="232323"/>
                      <w:sz w:val="20"/>
                      <w:szCs w:val="20"/>
                    </w:rPr>
                  </w:pPr>
                  <w:hyperlink r:id="rId66" w:history="1">
                    <w:r>
                      <w:rPr>
                        <w:rStyle w:val="Hyperlink"/>
                        <w:rFonts w:ascii="Arial" w:hAnsi="Arial" w:cs="Arial"/>
                        <w:b/>
                        <w:bCs/>
                        <w:color w:val="191DE4"/>
                        <w:sz w:val="20"/>
                        <w:szCs w:val="20"/>
                      </w:rPr>
                      <w:t>Injury Control Research Centers</w:t>
                    </w:r>
                  </w:hyperlink>
                  <w:r>
                    <w:rPr>
                      <w:rFonts w:ascii="Arial" w:hAnsi="Arial" w:cs="Arial"/>
                      <w:b/>
                      <w:bCs/>
                      <w:color w:val="232323"/>
                      <w:sz w:val="20"/>
                      <w:szCs w:val="20"/>
                    </w:rPr>
                    <w:t xml:space="preserve"> – August 6</w:t>
                  </w:r>
                </w:p>
                <w:p w:rsidR="006107BE" w:rsidRDefault="006107BE">
                  <w:pPr>
                    <w:pStyle w:val="gdp"/>
                    <w:spacing w:before="195" w:beforeAutospacing="0" w:after="195" w:afterAutospacing="0"/>
                    <w:rPr>
                      <w:rFonts w:ascii="Arial" w:hAnsi="Arial" w:cs="Arial"/>
                      <w:color w:val="232323"/>
                      <w:sz w:val="20"/>
                      <w:szCs w:val="20"/>
                    </w:rPr>
                  </w:pPr>
                  <w:hyperlink r:id="rId67" w:history="1">
                    <w:r>
                      <w:rPr>
                        <w:rStyle w:val="Hyperlink"/>
                        <w:rFonts w:ascii="Arial" w:hAnsi="Arial" w:cs="Arial"/>
                        <w:b/>
                        <w:bCs/>
                        <w:color w:val="191DE4"/>
                        <w:sz w:val="20"/>
                        <w:szCs w:val="20"/>
                      </w:rPr>
                      <w:t>CDC Funding Data Collection for Violent Death Reporting</w:t>
                    </w:r>
                  </w:hyperlink>
                  <w:r>
                    <w:rPr>
                      <w:rFonts w:ascii="Arial" w:hAnsi="Arial" w:cs="Arial"/>
                      <w:b/>
                      <w:bCs/>
                      <w:color w:val="232323"/>
                      <w:sz w:val="20"/>
                      <w:szCs w:val="20"/>
                    </w:rPr>
                    <w:t xml:space="preserve"> – August 7</w:t>
                  </w:r>
                </w:p>
                <w:p w:rsidR="006107BE" w:rsidRDefault="006107BE">
                  <w:pPr>
                    <w:pStyle w:val="gdp"/>
                    <w:spacing w:before="195" w:beforeAutospacing="0" w:after="195" w:afterAutospacing="0"/>
                    <w:rPr>
                      <w:rFonts w:ascii="Arial" w:hAnsi="Arial" w:cs="Arial"/>
                      <w:color w:val="232323"/>
                      <w:sz w:val="20"/>
                      <w:szCs w:val="20"/>
                    </w:rPr>
                  </w:pPr>
                  <w:hyperlink r:id="rId68" w:history="1">
                    <w:r>
                      <w:rPr>
                        <w:rStyle w:val="Hyperlink"/>
                        <w:rFonts w:ascii="Arial" w:hAnsi="Arial" w:cs="Arial"/>
                        <w:b/>
                        <w:bCs/>
                        <w:color w:val="191DE4"/>
                        <w:sz w:val="20"/>
                        <w:szCs w:val="20"/>
                      </w:rPr>
                      <w:t xml:space="preserve">CDC Funding to Address Obesity in </w:t>
                    </w:r>
                    <w:proofErr w:type="gramStart"/>
                    <w:r>
                      <w:rPr>
                        <w:rStyle w:val="Hyperlink"/>
                        <w:rFonts w:ascii="Arial" w:hAnsi="Arial" w:cs="Arial"/>
                        <w:b/>
                        <w:bCs/>
                        <w:color w:val="191DE4"/>
                        <w:sz w:val="20"/>
                        <w:szCs w:val="20"/>
                      </w:rPr>
                      <w:t>High Risk</w:t>
                    </w:r>
                    <w:proofErr w:type="gramEnd"/>
                    <w:r>
                      <w:rPr>
                        <w:rStyle w:val="Hyperlink"/>
                        <w:rFonts w:ascii="Arial" w:hAnsi="Arial" w:cs="Arial"/>
                        <w:b/>
                        <w:bCs/>
                        <w:color w:val="191DE4"/>
                        <w:sz w:val="20"/>
                        <w:szCs w:val="20"/>
                      </w:rPr>
                      <w:t xml:space="preserve"> Rural Areas</w:t>
                    </w:r>
                  </w:hyperlink>
                  <w:r>
                    <w:rPr>
                      <w:rFonts w:ascii="Arial" w:hAnsi="Arial" w:cs="Arial"/>
                      <w:b/>
                      <w:bCs/>
                      <w:color w:val="232323"/>
                      <w:sz w:val="20"/>
                      <w:szCs w:val="20"/>
                    </w:rPr>
                    <w:t xml:space="preserve"> – August 8</w:t>
                  </w:r>
                </w:p>
                <w:p w:rsidR="006107BE" w:rsidRDefault="006107BE">
                  <w:pPr>
                    <w:pStyle w:val="gdp"/>
                    <w:spacing w:before="195" w:beforeAutospacing="0" w:after="195" w:afterAutospacing="0"/>
                    <w:rPr>
                      <w:rFonts w:ascii="Arial" w:hAnsi="Arial" w:cs="Arial"/>
                      <w:color w:val="232323"/>
                      <w:sz w:val="20"/>
                      <w:szCs w:val="20"/>
                    </w:rPr>
                  </w:pPr>
                  <w:hyperlink r:id="rId69" w:history="1">
                    <w:r>
                      <w:rPr>
                        <w:rStyle w:val="Hyperlink"/>
                        <w:rFonts w:ascii="Arial" w:hAnsi="Arial" w:cs="Arial"/>
                        <w:b/>
                        <w:bCs/>
                        <w:color w:val="191DE4"/>
                        <w:sz w:val="20"/>
                        <w:szCs w:val="20"/>
                      </w:rPr>
                      <w:t>SAMHSA State Opioid Response Grants</w:t>
                    </w:r>
                  </w:hyperlink>
                  <w:r>
                    <w:rPr>
                      <w:rFonts w:ascii="Arial" w:hAnsi="Arial" w:cs="Arial"/>
                      <w:b/>
                      <w:bCs/>
                      <w:color w:val="232323"/>
                      <w:sz w:val="20"/>
                      <w:szCs w:val="20"/>
                    </w:rPr>
                    <w:t xml:space="preserve"> – August 13</w:t>
                  </w:r>
                </w:p>
                <w:p w:rsidR="006107BE" w:rsidRDefault="006107BE">
                  <w:pPr>
                    <w:pStyle w:val="gdp"/>
                    <w:spacing w:before="195" w:beforeAutospacing="0" w:after="195" w:afterAutospacing="0"/>
                    <w:rPr>
                      <w:rFonts w:ascii="Arial" w:hAnsi="Arial" w:cs="Arial"/>
                      <w:color w:val="232323"/>
                      <w:sz w:val="20"/>
                      <w:szCs w:val="20"/>
                    </w:rPr>
                  </w:pPr>
                  <w:hyperlink r:id="rId70" w:anchor="_Section_I._Funding" w:history="1">
                    <w:r>
                      <w:rPr>
                        <w:rStyle w:val="Hyperlink"/>
                        <w:rFonts w:ascii="Arial" w:hAnsi="Arial" w:cs="Arial"/>
                        <w:b/>
                        <w:bCs/>
                        <w:color w:val="191DE4"/>
                        <w:sz w:val="20"/>
                        <w:szCs w:val="20"/>
                      </w:rPr>
                      <w:t>Coordinating Research for Rural Opioid HIV Initiative</w:t>
                    </w:r>
                  </w:hyperlink>
                  <w:r>
                    <w:rPr>
                      <w:rFonts w:ascii="Arial" w:hAnsi="Arial" w:cs="Arial"/>
                      <w:b/>
                      <w:bCs/>
                      <w:color w:val="232323"/>
                      <w:sz w:val="20"/>
                      <w:szCs w:val="20"/>
                    </w:rPr>
                    <w:t xml:space="preserve"> Application – August 15</w:t>
                  </w:r>
                </w:p>
                <w:p w:rsidR="006107BE" w:rsidRDefault="006107BE">
                  <w:pPr>
                    <w:pStyle w:val="gdp"/>
                    <w:spacing w:before="195" w:beforeAutospacing="0" w:after="195" w:afterAutospacing="0"/>
                    <w:rPr>
                      <w:rFonts w:ascii="Arial" w:hAnsi="Arial" w:cs="Arial"/>
                      <w:color w:val="232323"/>
                      <w:sz w:val="20"/>
                      <w:szCs w:val="20"/>
                    </w:rPr>
                  </w:pPr>
                  <w:hyperlink r:id="rId71" w:history="1">
                    <w:r>
                      <w:rPr>
                        <w:rStyle w:val="Hyperlink"/>
                        <w:rFonts w:ascii="Arial" w:hAnsi="Arial" w:cs="Arial"/>
                        <w:b/>
                        <w:bCs/>
                        <w:color w:val="191DE4"/>
                        <w:sz w:val="20"/>
                        <w:szCs w:val="20"/>
                      </w:rPr>
                      <w:t>SAMSHA Tribal Opioid Response Grants</w:t>
                    </w:r>
                  </w:hyperlink>
                  <w:r>
                    <w:rPr>
                      <w:rFonts w:ascii="Arial" w:hAnsi="Arial" w:cs="Arial"/>
                      <w:b/>
                      <w:bCs/>
                      <w:color w:val="232323"/>
                      <w:sz w:val="20"/>
                      <w:szCs w:val="20"/>
                    </w:rPr>
                    <w:t xml:space="preserve"> – August 20</w:t>
                  </w:r>
                </w:p>
                <w:p w:rsidR="006107BE" w:rsidRDefault="006107BE">
                  <w:pPr>
                    <w:pStyle w:val="gdp"/>
                    <w:spacing w:before="195" w:beforeAutospacing="0" w:after="195" w:afterAutospacing="0"/>
                    <w:rPr>
                      <w:rFonts w:ascii="Arial" w:hAnsi="Arial" w:cs="Arial"/>
                      <w:color w:val="232323"/>
                      <w:sz w:val="20"/>
                      <w:szCs w:val="20"/>
                    </w:rPr>
                  </w:pPr>
                  <w:hyperlink r:id="rId72" w:history="1">
                    <w:r>
                      <w:rPr>
                        <w:rStyle w:val="Hyperlink"/>
                        <w:rFonts w:ascii="Arial" w:hAnsi="Arial" w:cs="Arial"/>
                        <w:b/>
                        <w:bCs/>
                        <w:color w:val="191DE4"/>
                        <w:sz w:val="20"/>
                        <w:szCs w:val="20"/>
                      </w:rPr>
                      <w:t>Provide Feedback on Reducing Regulatory Burden for Care Coordination</w:t>
                    </w:r>
                  </w:hyperlink>
                  <w:r>
                    <w:rPr>
                      <w:rFonts w:ascii="Arial" w:hAnsi="Arial" w:cs="Arial"/>
                      <w:b/>
                      <w:bCs/>
                      <w:color w:val="232323"/>
                      <w:sz w:val="20"/>
                      <w:szCs w:val="20"/>
                    </w:rPr>
                    <w:t xml:space="preserve"> – August 24</w:t>
                  </w:r>
                </w:p>
                <w:p w:rsidR="006107BE" w:rsidRDefault="006107BE">
                  <w:pPr>
                    <w:pStyle w:val="gdp"/>
                    <w:spacing w:before="195" w:beforeAutospacing="0" w:after="195" w:afterAutospacing="0"/>
                    <w:rPr>
                      <w:rFonts w:ascii="Arial" w:hAnsi="Arial" w:cs="Arial"/>
                      <w:color w:val="232323"/>
                      <w:sz w:val="20"/>
                      <w:szCs w:val="20"/>
                    </w:rPr>
                  </w:pPr>
                  <w:hyperlink r:id="rId73" w:history="1">
                    <w:r>
                      <w:rPr>
                        <w:rStyle w:val="Hyperlink"/>
                        <w:rFonts w:ascii="Arial" w:hAnsi="Arial" w:cs="Arial"/>
                        <w:b/>
                        <w:bCs/>
                        <w:color w:val="191DE4"/>
                        <w:sz w:val="20"/>
                        <w:szCs w:val="20"/>
                      </w:rPr>
                      <w:t>Strengthening STD Prevention</w:t>
                    </w:r>
                  </w:hyperlink>
                  <w:r>
                    <w:rPr>
                      <w:rFonts w:ascii="Arial" w:hAnsi="Arial" w:cs="Arial"/>
                      <w:b/>
                      <w:bCs/>
                      <w:color w:val="232323"/>
                      <w:sz w:val="20"/>
                      <w:szCs w:val="20"/>
                    </w:rPr>
                    <w:t xml:space="preserve"> – August 30</w:t>
                  </w:r>
                </w:p>
                <w:p w:rsidR="006107BE" w:rsidRDefault="006107BE">
                  <w:pPr>
                    <w:pStyle w:val="gdp"/>
                    <w:spacing w:before="195" w:beforeAutospacing="0" w:after="195" w:afterAutospacing="0"/>
                    <w:rPr>
                      <w:rFonts w:ascii="Arial" w:hAnsi="Arial" w:cs="Arial"/>
                      <w:color w:val="232323"/>
                      <w:sz w:val="20"/>
                      <w:szCs w:val="20"/>
                    </w:rPr>
                  </w:pPr>
                  <w:hyperlink r:id="rId74" w:history="1">
                    <w:r>
                      <w:rPr>
                        <w:rStyle w:val="Hyperlink"/>
                        <w:rFonts w:ascii="Arial" w:hAnsi="Arial" w:cs="Arial"/>
                        <w:b/>
                        <w:bCs/>
                        <w:color w:val="191DE4"/>
                        <w:sz w:val="20"/>
                        <w:szCs w:val="20"/>
                      </w:rPr>
                      <w:t>Guaranteed Loans for Rural Rental Housing</w:t>
                    </w:r>
                  </w:hyperlink>
                  <w:r>
                    <w:rPr>
                      <w:rFonts w:ascii="Arial" w:hAnsi="Arial" w:cs="Arial"/>
                      <w:b/>
                      <w:bCs/>
                      <w:color w:val="232323"/>
                      <w:sz w:val="20"/>
                      <w:szCs w:val="20"/>
                    </w:rPr>
                    <w:t xml:space="preserve"> – Ongoing through 2021</w:t>
                  </w:r>
                </w:p>
                <w:p w:rsidR="006107BE" w:rsidRDefault="006107BE">
                  <w:pPr>
                    <w:pStyle w:val="gdp"/>
                    <w:spacing w:before="195" w:beforeAutospacing="0" w:after="195" w:afterAutospacing="0"/>
                    <w:rPr>
                      <w:rFonts w:ascii="Arial" w:hAnsi="Arial" w:cs="Arial"/>
                      <w:color w:val="232323"/>
                      <w:sz w:val="20"/>
                      <w:szCs w:val="20"/>
                    </w:rPr>
                  </w:pPr>
                  <w:hyperlink r:id="rId75" w:history="1">
                    <w:r>
                      <w:rPr>
                        <w:rStyle w:val="Hyperlink"/>
                        <w:rFonts w:ascii="Arial" w:hAnsi="Arial" w:cs="Arial"/>
                        <w:b/>
                        <w:bCs/>
                        <w:color w:val="191DE4"/>
                        <w:sz w:val="20"/>
                        <w:szCs w:val="20"/>
                      </w:rPr>
                      <w:t>Telecommunications Infrastructure Loans</w:t>
                    </w:r>
                  </w:hyperlink>
                  <w:r>
                    <w:rPr>
                      <w:rFonts w:ascii="Arial" w:hAnsi="Arial" w:cs="Arial"/>
                      <w:b/>
                      <w:bCs/>
                      <w:color w:val="232323"/>
                      <w:sz w:val="20"/>
                      <w:szCs w:val="20"/>
                    </w:rPr>
                    <w:t xml:space="preserve"> – Ongoing</w:t>
                  </w:r>
                </w:p>
                <w:p w:rsidR="006107BE" w:rsidRDefault="006107BE">
                  <w:pPr>
                    <w:pStyle w:val="gdp"/>
                    <w:spacing w:before="195" w:beforeAutospacing="0" w:after="195" w:afterAutospacing="0"/>
                    <w:rPr>
                      <w:rFonts w:ascii="Arial" w:hAnsi="Arial" w:cs="Arial"/>
                      <w:color w:val="232323"/>
                      <w:sz w:val="20"/>
                      <w:szCs w:val="20"/>
                    </w:rPr>
                  </w:pPr>
                  <w:hyperlink r:id="rId76" w:history="1">
                    <w:r>
                      <w:rPr>
                        <w:rStyle w:val="Hyperlink"/>
                        <w:rFonts w:ascii="Arial" w:hAnsi="Arial" w:cs="Arial"/>
                        <w:b/>
                        <w:bCs/>
                        <w:color w:val="191DE4"/>
                        <w:sz w:val="20"/>
                        <w:szCs w:val="20"/>
                      </w:rPr>
                      <w:t>Funding for Rural Water and Waste Disposal Projects</w:t>
                    </w:r>
                  </w:hyperlink>
                  <w:r>
                    <w:rPr>
                      <w:rFonts w:ascii="Arial" w:hAnsi="Arial" w:cs="Arial"/>
                      <w:b/>
                      <w:bCs/>
                      <w:color w:val="232323"/>
                      <w:sz w:val="20"/>
                      <w:szCs w:val="20"/>
                    </w:rPr>
                    <w:t xml:space="preserve"> –  Ongoing</w:t>
                  </w:r>
                </w:p>
                <w:p w:rsidR="006107BE" w:rsidRDefault="006107BE">
                  <w:pPr>
                    <w:pStyle w:val="gdp"/>
                    <w:spacing w:before="195" w:beforeAutospacing="0" w:after="195" w:afterAutospacing="0"/>
                    <w:rPr>
                      <w:rFonts w:ascii="Arial" w:hAnsi="Arial" w:cs="Arial"/>
                      <w:color w:val="232323"/>
                      <w:sz w:val="20"/>
                      <w:szCs w:val="20"/>
                    </w:rPr>
                  </w:pPr>
                  <w:hyperlink r:id="rId77" w:history="1">
                    <w:r>
                      <w:rPr>
                        <w:rStyle w:val="Hyperlink"/>
                        <w:rFonts w:ascii="Arial" w:hAnsi="Arial" w:cs="Arial"/>
                        <w:b/>
                        <w:bCs/>
                        <w:color w:val="191DE4"/>
                        <w:sz w:val="20"/>
                        <w:szCs w:val="20"/>
                      </w:rPr>
                      <w:t>Drinking Water and Waste Disposal for Rural and Native Alaskan Villages</w:t>
                    </w:r>
                  </w:hyperlink>
                  <w:r>
                    <w:rPr>
                      <w:rFonts w:ascii="Arial" w:hAnsi="Arial" w:cs="Arial"/>
                      <w:b/>
                      <w:bCs/>
                      <w:color w:val="232323"/>
                      <w:sz w:val="20"/>
                      <w:szCs w:val="20"/>
                    </w:rPr>
                    <w:t xml:space="preserve"> – Ongoing</w:t>
                  </w:r>
                </w:p>
                <w:p w:rsidR="006107BE" w:rsidRDefault="006107BE">
                  <w:pPr>
                    <w:pStyle w:val="gdp"/>
                    <w:spacing w:before="195" w:beforeAutospacing="0" w:after="195" w:afterAutospacing="0"/>
                    <w:rPr>
                      <w:rFonts w:ascii="Arial" w:hAnsi="Arial" w:cs="Arial"/>
                      <w:color w:val="232323"/>
                      <w:sz w:val="20"/>
                      <w:szCs w:val="20"/>
                    </w:rPr>
                  </w:pPr>
                  <w:hyperlink r:id="rId78" w:history="1">
                    <w:r>
                      <w:rPr>
                        <w:rStyle w:val="Hyperlink"/>
                        <w:rFonts w:ascii="Arial" w:hAnsi="Arial" w:cs="Arial"/>
                        <w:b/>
                        <w:bCs/>
                        <w:color w:val="191DE4"/>
                        <w:sz w:val="20"/>
                        <w:szCs w:val="20"/>
                      </w:rPr>
                      <w:t>HIT Strategies for Patient-Reported Outcome Measures</w:t>
                    </w:r>
                  </w:hyperlink>
                  <w:r>
                    <w:rPr>
                      <w:rFonts w:ascii="Arial" w:hAnsi="Arial" w:cs="Arial"/>
                      <w:b/>
                      <w:bCs/>
                      <w:color w:val="232323"/>
                      <w:sz w:val="20"/>
                      <w:szCs w:val="20"/>
                    </w:rPr>
                    <w:t xml:space="preserve"> – Ongoing</w:t>
                  </w:r>
                </w:p>
                <w:p w:rsidR="006107BE" w:rsidRDefault="006107BE">
                  <w:pPr>
                    <w:pStyle w:val="gdp"/>
                    <w:spacing w:before="195" w:beforeAutospacing="0" w:after="195" w:afterAutospacing="0"/>
                    <w:rPr>
                      <w:rFonts w:ascii="Arial" w:hAnsi="Arial" w:cs="Arial"/>
                      <w:color w:val="232323"/>
                      <w:sz w:val="20"/>
                      <w:szCs w:val="20"/>
                    </w:rPr>
                  </w:pPr>
                  <w:hyperlink r:id="rId79" w:history="1">
                    <w:r>
                      <w:rPr>
                        <w:rStyle w:val="Hyperlink"/>
                        <w:rFonts w:ascii="Arial" w:hAnsi="Arial" w:cs="Arial"/>
                        <w:b/>
                        <w:bCs/>
                        <w:color w:val="191DE4"/>
                        <w:sz w:val="20"/>
                        <w:szCs w:val="20"/>
                      </w:rPr>
                      <w:t>HIT to Improve Health Care Quality and Outcomes</w:t>
                    </w:r>
                  </w:hyperlink>
                  <w:r>
                    <w:rPr>
                      <w:rFonts w:ascii="Arial" w:hAnsi="Arial" w:cs="Arial"/>
                      <w:b/>
                      <w:bCs/>
                      <w:color w:val="232323"/>
                      <w:sz w:val="20"/>
                      <w:szCs w:val="20"/>
                    </w:rPr>
                    <w:t xml:space="preserve"> – Ongoing</w:t>
                  </w:r>
                </w:p>
                <w:p w:rsidR="006107BE" w:rsidRDefault="006107BE">
                  <w:pPr>
                    <w:pStyle w:val="gdp"/>
                    <w:spacing w:before="195" w:beforeAutospacing="0" w:after="195" w:afterAutospacing="0"/>
                    <w:rPr>
                      <w:rFonts w:ascii="Arial" w:hAnsi="Arial" w:cs="Arial"/>
                      <w:color w:val="232323"/>
                      <w:sz w:val="20"/>
                      <w:szCs w:val="20"/>
                    </w:rPr>
                  </w:pPr>
                  <w:hyperlink r:id="rId80" w:history="1">
                    <w:r>
                      <w:rPr>
                        <w:rStyle w:val="Hyperlink"/>
                        <w:rFonts w:ascii="Arial" w:hAnsi="Arial" w:cs="Arial"/>
                        <w:b/>
                        <w:bCs/>
                        <w:color w:val="191DE4"/>
                        <w:sz w:val="20"/>
                        <w:szCs w:val="20"/>
                      </w:rPr>
                      <w:t>Community Facilities Program</w:t>
                    </w:r>
                  </w:hyperlink>
                  <w:r>
                    <w:rPr>
                      <w:rFonts w:ascii="Arial" w:hAnsi="Arial" w:cs="Arial"/>
                      <w:b/>
                      <w:bCs/>
                      <w:color w:val="232323"/>
                      <w:sz w:val="20"/>
                      <w:szCs w:val="20"/>
                    </w:rPr>
                    <w:t xml:space="preserve"> –  Ongoing</w:t>
                  </w:r>
                </w:p>
                <w:p w:rsidR="006107BE" w:rsidRDefault="006107BE">
                  <w:pPr>
                    <w:pStyle w:val="gdp"/>
                    <w:spacing w:before="195" w:beforeAutospacing="0" w:after="195" w:afterAutospacing="0"/>
                    <w:rPr>
                      <w:rFonts w:ascii="Arial" w:hAnsi="Arial" w:cs="Arial"/>
                      <w:color w:val="232323"/>
                      <w:sz w:val="20"/>
                      <w:szCs w:val="20"/>
                    </w:rPr>
                  </w:pPr>
                  <w:hyperlink r:id="rId81" w:history="1">
                    <w:r>
                      <w:rPr>
                        <w:rStyle w:val="Hyperlink"/>
                        <w:rFonts w:ascii="Arial" w:hAnsi="Arial" w:cs="Arial"/>
                        <w:b/>
                        <w:bCs/>
                        <w:color w:val="191DE4"/>
                        <w:sz w:val="20"/>
                        <w:szCs w:val="20"/>
                      </w:rPr>
                      <w:t>Summer Food Service Program</w:t>
                    </w:r>
                  </w:hyperlink>
                  <w:r>
                    <w:rPr>
                      <w:rFonts w:ascii="Arial" w:hAnsi="Arial" w:cs="Arial"/>
                      <w:b/>
                      <w:bCs/>
                      <w:color w:val="232323"/>
                      <w:sz w:val="20"/>
                      <w:szCs w:val="20"/>
                    </w:rPr>
                    <w:t xml:space="preserve"> – Ongoing</w:t>
                  </w:r>
                </w:p>
                <w:p w:rsidR="006107BE" w:rsidRPr="006107BE" w:rsidRDefault="006107BE" w:rsidP="006107BE">
                  <w:pPr>
                    <w:jc w:val="center"/>
                    <w:rPr>
                      <w:rFonts w:eastAsia="Times New Roman"/>
                    </w:rPr>
                  </w:pPr>
                  <w:r>
                    <w:rPr>
                      <w:rFonts w:eastAsia="Times New Roman"/>
                    </w:rPr>
                    <w:pict>
                      <v:rect id="_x0000_i1063" style="width:468pt;height:1.5pt" o:hralign="center" o:hrstd="t" o:hr="t" fillcolor="#a0a0a0" stroked="f"/>
                    </w:pict>
                  </w:r>
                  <w:bookmarkStart w:id="1" w:name="_GoBack"/>
                  <w:bookmarkEnd w:id="1"/>
                </w:p>
              </w:tc>
            </w:tr>
            <w:tr w:rsidR="006107BE">
              <w:trPr>
                <w:jc w:val="center"/>
              </w:trPr>
              <w:tc>
                <w:tcPr>
                  <w:tcW w:w="9000" w:type="dxa"/>
                  <w:shd w:val="clear" w:color="auto" w:fill="FFFFFF"/>
                  <w:tcMar>
                    <w:top w:w="75" w:type="dxa"/>
                    <w:left w:w="75" w:type="dxa"/>
                    <w:bottom w:w="75" w:type="dxa"/>
                    <w:right w:w="75" w:type="dxa"/>
                  </w:tcMar>
                  <w:hideMark/>
                </w:tcPr>
                <w:p w:rsidR="006107BE" w:rsidRDefault="006107BE">
                  <w:pPr>
                    <w:jc w:val="center"/>
                    <w:rPr>
                      <w:rFonts w:eastAsia="Times New Roman"/>
                    </w:rPr>
                  </w:pPr>
                  <w:r>
                    <w:rPr>
                      <w:rFonts w:eastAsia="Times New Roman"/>
                    </w:rPr>
                    <w:lastRenderedPageBreak/>
                    <w:pict>
                      <v:rect id="_x0000_i1033" style="width:468pt;height:1.5pt" o:hralign="center" o:hrstd="t" o:hr="t" fillcolor="#a0a0a0" stroked="f"/>
                    </w:pict>
                  </w:r>
                </w:p>
              </w:tc>
            </w:tr>
          </w:tbl>
          <w:p w:rsidR="006107BE" w:rsidRDefault="006107BE">
            <w:pPr>
              <w:jc w:val="center"/>
              <w:rPr>
                <w:rFonts w:ascii="Times New Roman" w:eastAsia="Times New Roman" w:hAnsi="Times New Roman" w:cs="Times New Roman"/>
                <w:sz w:val="20"/>
                <w:szCs w:val="20"/>
              </w:rPr>
            </w:pPr>
          </w:p>
        </w:tc>
      </w:tr>
    </w:tbl>
    <w:p w:rsidR="00291C70" w:rsidRDefault="006107BE"/>
    <w:sectPr w:rsidR="0029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BE"/>
    <w:rsid w:val="000A757F"/>
    <w:rsid w:val="001F1225"/>
    <w:rsid w:val="003F3EFE"/>
    <w:rsid w:val="0044242C"/>
    <w:rsid w:val="004B1E38"/>
    <w:rsid w:val="006107BE"/>
    <w:rsid w:val="00986101"/>
    <w:rsid w:val="00AB16D3"/>
    <w:rsid w:val="00BF6586"/>
    <w:rsid w:val="00CE0C67"/>
    <w:rsid w:val="00E93DD8"/>
    <w:rsid w:val="00F1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F376"/>
  <w15:chartTrackingRefBased/>
  <w15:docId w15:val="{C0E93A87-4BA1-4E85-B2E6-AF318FC6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7BE"/>
    <w:pPr>
      <w:spacing w:after="0" w:line="240" w:lineRule="auto"/>
    </w:pPr>
    <w:rPr>
      <w:rFonts w:ascii="Calibri" w:hAnsi="Calibri" w:cs="Calibri"/>
    </w:rPr>
  </w:style>
  <w:style w:type="paragraph" w:styleId="Heading1">
    <w:name w:val="heading 1"/>
    <w:basedOn w:val="Normal"/>
    <w:link w:val="Heading1Char"/>
    <w:uiPriority w:val="9"/>
    <w:qFormat/>
    <w:rsid w:val="006107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7BE"/>
    <w:rPr>
      <w:rFonts w:ascii="Calibri" w:hAnsi="Calibri" w:cs="Calibri"/>
      <w:b/>
      <w:bCs/>
      <w:kern w:val="36"/>
      <w:sz w:val="48"/>
      <w:szCs w:val="48"/>
    </w:rPr>
  </w:style>
  <w:style w:type="character" w:styleId="Hyperlink">
    <w:name w:val="Hyperlink"/>
    <w:basedOn w:val="DefaultParagraphFont"/>
    <w:uiPriority w:val="99"/>
    <w:semiHidden/>
    <w:unhideWhenUsed/>
    <w:rsid w:val="006107BE"/>
    <w:rPr>
      <w:color w:val="0000FF"/>
      <w:u w:val="single"/>
    </w:rPr>
  </w:style>
  <w:style w:type="paragraph" w:customStyle="1" w:styleId="gdp">
    <w:name w:val="gd_p"/>
    <w:basedOn w:val="Normal"/>
    <w:rsid w:val="006107BE"/>
    <w:pPr>
      <w:spacing w:before="100" w:beforeAutospacing="1" w:after="100" w:afterAutospacing="1"/>
    </w:pPr>
  </w:style>
  <w:style w:type="character" w:styleId="Emphasis">
    <w:name w:val="Emphasis"/>
    <w:basedOn w:val="DefaultParagraphFont"/>
    <w:uiPriority w:val="20"/>
    <w:qFormat/>
    <w:rsid w:val="00610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6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link" TargetMode="External"/><Relationship Id="rId18"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11&amp;&amp;&amp;https://www.ruralhealthinfo.org/topics/transportation" TargetMode="External"/><Relationship Id="rId26" Type="http://schemas.openxmlformats.org/officeDocument/2006/relationships/hyperlink" Target="mailto:ruralpolicy@hrsa.gov" TargetMode="External"/><Relationship Id="rId39"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27&amp;&amp;&amp;https://www.grants.gov/web/grants/view-opportunity.html?oppId=305116" TargetMode="External"/><Relationship Id="rId21" Type="http://schemas.openxmlformats.org/officeDocument/2006/relationships/hyperlink" Target="link" TargetMode="External"/><Relationship Id="rId34"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23&amp;&amp;&amp;https://www.grants.gov/web/grants/view-opportunity.html?oppId=305116" TargetMode="External"/><Relationship Id="rId42"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29&amp;&amp;&amp;https://www.ruralhealthinfo.org/toolkits" TargetMode="External"/><Relationship Id="rId47"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33&amp;&amp;&amp;https://www.usac.org/rhc/telecommunications/process-overview/default.aspx" TargetMode="External"/><Relationship Id="rId50"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36&amp;&amp;&amp;https://www.hrsa.gov/about/news/press-releases/rfi-administrative-streamlining-burden-reduction" TargetMode="External"/><Relationship Id="rId55"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41&amp;&amp;&amp;https://www.ruralhivconference.com/poster-submissions" TargetMode="External"/><Relationship Id="rId63"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49&amp;&amp;&amp;https://www.grants.gov/web/grants/view-opportunity.html?oppId=305116" TargetMode="External"/><Relationship Id="rId68"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54&amp;&amp;&amp;https://www.grants.gov/web/grants/view-opportunity.html?oppId=303770" TargetMode="External"/><Relationship Id="rId76"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62&amp;&amp;&amp;https://www.rd.usda.gov/programs-services/search-special-evaluation-assistance-rural-communities-and-households" TargetMode="External"/><Relationship Id="rId7"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01&amp;&amp;&amp;https://www.hiv.gov/locator" TargetMode="External"/><Relationship Id="rId71"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57&amp;&amp;&amp;https://www.grants.gov/web/grants/search-grants.html?keywords=tribal%20opioid%20response" TargetMode="External"/><Relationship Id="rId2" Type="http://schemas.openxmlformats.org/officeDocument/2006/relationships/settings" Target="settings.xml"/><Relationship Id="rId16"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09&amp;&amp;&amp;https://www.ruralhealthinfo.org/toolkits/services-integration/2/school-based" TargetMode="External"/><Relationship Id="rId29"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19&amp;&amp;&amp;https://qpp.cms.gov/apms/overview" TargetMode="External"/><Relationship Id="rId11"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05&amp;&amp;&amp;https://www.ruralhivconference.com/poster-submissions" TargetMode="External"/><Relationship Id="rId24" Type="http://schemas.openxmlformats.org/officeDocument/2006/relationships/hyperlink" Target="link" TargetMode="External"/><Relationship Id="rId32"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21&amp;&amp;&amp;https://www.ruralhealthinfo.org/topics/obesity-and-weight-control" TargetMode="External"/><Relationship Id="rId37"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25&amp;&amp;&amp;https://www.ruralhealth.va.gov/aboutus/ruralvets.asp" TargetMode="External"/><Relationship Id="rId40"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28&amp;&amp;&amp;https://nosorh.org/category/webinars/" TargetMode="External"/><Relationship Id="rId45"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31&amp;&amp;&amp;https://www.hhs.gov/ash/oah/grant-programs/funding-opportunities/index.html" TargetMode="External"/><Relationship Id="rId53"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39&amp;&amp;&amp;https://www.cms.gov/Newsroom/MediaReleaseDatabase/Press-releases/2018-Press-releases-items/2018-05-09.html" TargetMode="External"/><Relationship Id="rId58"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44&amp;&amp;&amp;https://www.nhsc.hrsa.gov/currentmembers/membersites/documents-required-for-sud-opt-in-2018.pdf" TargetMode="External"/><Relationship Id="rId66"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52&amp;&amp;&amp;https://www.grants.gov/web/grants/view-opportunity.html?oppId=297572" TargetMode="External"/><Relationship Id="rId74"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60&amp;&amp;&amp;https://www.rd.usda.gov/programs-services/multi-family-housing-loan-guarantees" TargetMode="External"/><Relationship Id="rId79"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65&amp;&amp;&amp;https://grants.nih.gov/grants/guide/pa-files/PA-17-246.html" TargetMode="External"/><Relationship Id="rId5" Type="http://schemas.openxmlformats.org/officeDocument/2006/relationships/hyperlink" Target="link" TargetMode="External"/><Relationship Id="rId61"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47&amp;&amp;&amp;https://www.transportation.gov/BUILDgrants" TargetMode="External"/><Relationship Id="rId82" Type="http://schemas.openxmlformats.org/officeDocument/2006/relationships/fontTable" Target="fontTable.xml"/><Relationship Id="rId10"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04&amp;&amp;&amp;https://www.cdc.gov/hiv/pdf/risk/art/cdc-hiv-art-viral-suppression.pdf" TargetMode="External"/><Relationship Id="rId19"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12&amp;&amp;&amp;https://www.grants.gov/web/grants/view-opportunity.html?oppId=306293" TargetMode="External"/><Relationship Id="rId31"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20&amp;&amp;&amp;https://www.eventbrite.com/e/factors-of-health-addressing-the-systems-influencing-childhood-obesity-registration-46199021517" TargetMode="External"/><Relationship Id="rId44"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30&amp;&amp;&amp;https://bhw.hrsa.gov/loansscholarships/flrp" TargetMode="External"/><Relationship Id="rId52"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38&amp;&amp;&amp;https://www.grants.gov/web/grants/view-opportunity.html?oppId=304973" TargetMode="External"/><Relationship Id="rId60"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46&amp;&amp;&amp;https://www.grants.gov/web/grants/search-grants.html?keywords=HRSA-18-115" TargetMode="External"/><Relationship Id="rId65"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51&amp;&amp;&amp;https://www.grants.gov/web/grants/view-opportunity.html?oppId=306423" TargetMode="External"/><Relationship Id="rId73"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59&amp;&amp;&amp;https://www.grants.gov/web/grants/view-opportunity.html?oppId=304454" TargetMode="External"/><Relationship Id="rId78"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64&amp;&amp;&amp;https://grants.nih.gov/grants/guide/pa-files/PA-17-247.html" TargetMode="External"/><Relationship Id="rId81"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67&amp;&amp;&amp;https://www.fns.usda.gov/sfsp/summer-meals-toolkit" TargetMode="External"/><Relationship Id="rId4" Type="http://schemas.openxmlformats.org/officeDocument/2006/relationships/image" Target="media/image1.png"/><Relationship Id="rId9"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03&amp;&amp;&amp;https://www.cdc.gov/hiv/basics/prep.html" TargetMode="External"/><Relationship Id="rId14"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07&amp;&amp;&amp;https://innovation.ed.gov/what-we-do/parental-options/full-service-community-schools-program-fscs/" TargetMode="External"/><Relationship Id="rId22"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14&amp;&amp;&amp;https://www.ruralhealthresearch.org/publications/1188" TargetMode="External"/><Relationship Id="rId27"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17&amp;&amp;&amp;https://www.cms.gov/Newsroom/MediaReleaseDatabase/Press-releases/2018-Press-releases-items/2018-06-20-2.html" TargetMode="External"/><Relationship Id="rId30" Type="http://schemas.openxmlformats.org/officeDocument/2006/relationships/hyperlink" Target="link" TargetMode="External"/><Relationship Id="rId35" Type="http://schemas.openxmlformats.org/officeDocument/2006/relationships/hyperlink" Target="mailto:ruralopioidresponse@hrsa.gov" TargetMode="External"/><Relationship Id="rId43" Type="http://schemas.openxmlformats.org/officeDocument/2006/relationships/hyperlink" Target="link" TargetMode="External"/><Relationship Id="rId48"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34&amp;&amp;&amp;https://www.cms.gov/Regulations-and-Guidance/Legislation/EHRIncentivePrograms/Downloads/HardshipException2019_Hospital_Application.pdf" TargetMode="External"/><Relationship Id="rId56"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42&amp;&amp;&amp;https://www.grants.gov/web/grants/view-opportunity.html?oppId=304353" TargetMode="External"/><Relationship Id="rId64"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50&amp;&amp;&amp;https://www.federalregister.gov/documents/2018/06/05/2018-11944/fund-availability-under-the-grants-for-transportation-of-veterans-in-highly-rural-areas" TargetMode="External"/><Relationship Id="rId69"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55&amp;&amp;&amp;https://www.grants.gov/web/grants/view-opportunity.html?oppId=306293" TargetMode="External"/><Relationship Id="rId77"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63&amp;&amp;&amp;https://www.rd.usda.gov/programs-services/grants-rural-and-native-alaskan-villages" TargetMode="External"/><Relationship Id="rId8"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02&amp;&amp;&amp;https://www.cdc.gov/hiv/statistics/overview/geographicdistribution.html" TargetMode="External"/><Relationship Id="rId51"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37&amp;&amp;&amp;https://www.federalregister.gov/documents/2018/06/07/2018-12234/facilitation-of-public-private-dialogue-to-increase-innovation-and-investment-in-the-healthcare" TargetMode="External"/><Relationship Id="rId72"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58&amp;&amp;&amp;https://www.cms.gov/Newsroom/MediaReleaseDatabase/Press-releases/2018-Press-releases-items/2018-06-20-2.html" TargetMode="External"/><Relationship Id="rId80"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66&amp;&amp;&amp;https://www.rd.usda.gov/programs-services/all-programs/community-facilities-programs" TargetMode="External"/><Relationship Id="rId3" Type="http://schemas.openxmlformats.org/officeDocument/2006/relationships/webSettings" Target="webSettings.xml"/><Relationship Id="rId12"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06&amp;&amp;&amp;https://www.ruralhivconference.com/" TargetMode="External"/><Relationship Id="rId17"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10&amp;&amp;&amp;https://www.grants.gov/web/grants/view-opportunity.html?oppId=306423" TargetMode="External"/><Relationship Id="rId25"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16&amp;&amp;&amp;https://www.hrsa.gov/rural-health/policy/index.html" TargetMode="External"/><Relationship Id="rId33"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22&amp;&amp;&amp;https://hrsaseminar.adobeconnect.com/rural_communities_opioid_response_planning/" TargetMode="External"/><Relationship Id="rId38"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26&amp;&amp;&amp;https://nrhd.webex.com/mw3300/mywebex/default.do?nomenu=true&amp;siteurl=nrhd&amp;service=6&amp;rnd=0.052038202190891725&amp;main_url=https%3A%2F%2Fnrhd.webex.com%2Fec3300%2Feventcenter%2Fevent%2FeventAction.do%3FtheAction%3Ddetail%26%26%26EMK%3D4832534b0000000463e110dd9f87766cbcee8af6d1e5aa4798e4bd927d12a1d0168d3c5246fe9d9f%26siteurl%3Dnrhd%26confViewID%3D97164585062164424%26encryptTicket%3DSDJTSwAAAASEZOXotmMYGdX23ILnuFXauAxM5glNzzFwLvlO3MsAAg2%26" TargetMode="External"/><Relationship Id="rId46"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32&amp;&amp;&amp;https://www.cms.gov/Regulations-and-Guidance/Legislation/EHRIncentivePrograms/CallForMeasures.html" TargetMode="External"/><Relationship Id="rId59"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45&amp;&amp;&amp;https://www.rwjf.org/en/library/funding-opportunities/2018/healthy-eating-research--building-evidence-to-promote-health-and.html?rid=0034400001rmL3zAAE&amp;et_cid=1255434" TargetMode="External"/><Relationship Id="rId67"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53&amp;&amp;&amp;https://www.grants.gov/web/grants/view-opportunity.html?oppId=303024" TargetMode="External"/><Relationship Id="rId20"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13&amp;&amp;&amp;https://www.grants.gov/web/grants/search-grants.html?keywords=tribal%20opioid%20response" TargetMode="External"/><Relationship Id="rId41" Type="http://schemas.openxmlformats.org/officeDocument/2006/relationships/hyperlink" Target="link" TargetMode="External"/><Relationship Id="rId54"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40&amp;&amp;&amp;https://innovation.ed.gov/what-we-do/parental-options/full-service-community-schools-program-fscs/" TargetMode="External"/><Relationship Id="rId62"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48&amp;&amp;&amp;https://www.grants.gov/web/grants/view-opportunity.html?oppId=305139" TargetMode="External"/><Relationship Id="rId70"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56&amp;&amp;&amp;https://grants.nih.gov/grants/guide/rfa-files/RFA-DA-19-004.html" TargetMode="External"/><Relationship Id="rId75"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61&amp;&amp;&amp;https://www.rd.usda.gov/programs-services/telecommunications-infrastructure-loans-loan-guarantees"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00&amp;&amp;&amp;https://rrm.grantsolutions.gov/AgencyPortal/hrsa.aspx" TargetMode="External"/><Relationship Id="rId15"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08&amp;&amp;&amp;https://www.cdc.gov/healthyyouth/wscc/" TargetMode="External"/><Relationship Id="rId23"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15&amp;&amp;&amp;https://www.ruralhealthresearch.org/projects/100002340" TargetMode="External"/><Relationship Id="rId28"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18&amp;&amp;&amp;https://s3.amazonaws.com/public-inspection.federalregister.gov/2018-13529.pdf" TargetMode="External"/><Relationship Id="rId36"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24&amp;&amp;&amp;https://t.e2ma.net/click/q8l92/qch8xn/6ox5ll" TargetMode="External"/><Relationship Id="rId49"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35&amp;&amp;&amp;http://www.qualityforum.org/MAP_Rural_Health_Workgroup.aspx" TargetMode="External"/><Relationship Id="rId57" Type="http://schemas.openxmlformats.org/officeDocument/2006/relationships/hyperlink" Target="http://links.govdelivery.com:80/track?type=click&amp;enid=ZWFzPTEmbWFpbGluZ2lkPTIwMTgwNjI4LjkxNzk5MzQxJm1lc3NhZ2VpZD1NREItUFJELUJVTC0yMDE4MDYyOC45MTc5OTM0MSZkYXRhYmFzZWlkPTEwMDEmc2VyaWFsPTE3OTg1MjM2JmVtYWlsaWQ9bWVyaWNhLmEudHJpcHBAbWFpbmUuZ292JnVzZXJpZD1tZXJpY2EuYS50cmlwcEBtYWluZS5nb3YmZmw9JmV4dHJhPU11bHRpdmFyaWF0ZUlkPSYmJg==&amp;&amp;&amp;143&amp;&amp;&amp;https://grants.nih.gov/grants/guide/rfa-files/RFA-DA-19-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6193</Words>
  <Characters>35303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Merica A</dc:creator>
  <cp:keywords/>
  <dc:description/>
  <cp:lastModifiedBy>Tripp, Merica A</cp:lastModifiedBy>
  <cp:revision>1</cp:revision>
  <dcterms:created xsi:type="dcterms:W3CDTF">2018-06-28T13:53:00Z</dcterms:created>
  <dcterms:modified xsi:type="dcterms:W3CDTF">2018-06-28T13:56:00Z</dcterms:modified>
</cp:coreProperties>
</file>