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7837" w14:textId="72ABCA36" w:rsidR="005A7EE9" w:rsidRDefault="005A7EE9" w:rsidP="000C6F9F">
      <w:pPr>
        <w:jc w:val="center"/>
        <w:rPr>
          <w:sz w:val="44"/>
          <w:szCs w:val="44"/>
        </w:rPr>
      </w:pPr>
      <w:r>
        <w:rPr>
          <w:sz w:val="44"/>
          <w:szCs w:val="44"/>
        </w:rPr>
        <w:t>Ebola Preparedness</w:t>
      </w:r>
      <w:r w:rsidR="00D33103">
        <w:rPr>
          <w:sz w:val="44"/>
          <w:szCs w:val="44"/>
        </w:rPr>
        <w:t xml:space="preserve">: </w:t>
      </w:r>
      <w:r>
        <w:rPr>
          <w:sz w:val="44"/>
          <w:szCs w:val="44"/>
        </w:rPr>
        <w:t xml:space="preserve"> Mini Drills</w:t>
      </w:r>
    </w:p>
    <w:p w14:paraId="7CE158BD" w14:textId="199484BA" w:rsidR="005A7EE9" w:rsidRPr="00D33103" w:rsidRDefault="005A7EE9" w:rsidP="00BB3D67">
      <w:pPr>
        <w:rPr>
          <w:sz w:val="28"/>
          <w:szCs w:val="28"/>
        </w:rPr>
      </w:pPr>
      <w:r w:rsidRPr="00D33103">
        <w:rPr>
          <w:sz w:val="28"/>
          <w:szCs w:val="28"/>
        </w:rPr>
        <w:t>Mini drills are a great way to test your facility preparedness for Ebola.  They are intended to be limited to a section at a time</w:t>
      </w:r>
      <w:r w:rsidR="00BB3D67" w:rsidRPr="00D33103">
        <w:rPr>
          <w:sz w:val="28"/>
          <w:szCs w:val="28"/>
        </w:rPr>
        <w:t xml:space="preserve"> and </w:t>
      </w:r>
      <w:r w:rsidR="006370CC" w:rsidRPr="00D33103">
        <w:rPr>
          <w:sz w:val="28"/>
          <w:szCs w:val="28"/>
        </w:rPr>
        <w:t>take approximately</w:t>
      </w:r>
      <w:r w:rsidRPr="00D33103">
        <w:rPr>
          <w:sz w:val="28"/>
          <w:szCs w:val="28"/>
        </w:rPr>
        <w:t xml:space="preserve"> 5-10 minutes</w:t>
      </w:r>
      <w:r w:rsidR="00D33103">
        <w:rPr>
          <w:sz w:val="28"/>
          <w:szCs w:val="28"/>
        </w:rPr>
        <w:t xml:space="preserve"> each</w:t>
      </w:r>
      <w:r w:rsidRPr="00D33103">
        <w:rPr>
          <w:sz w:val="28"/>
          <w:szCs w:val="28"/>
        </w:rPr>
        <w:t>.  The</w:t>
      </w:r>
      <w:r w:rsidR="00D33103">
        <w:rPr>
          <w:sz w:val="28"/>
          <w:szCs w:val="28"/>
        </w:rPr>
        <w:t>se mini drills</w:t>
      </w:r>
      <w:r w:rsidRPr="00D33103">
        <w:rPr>
          <w:sz w:val="28"/>
          <w:szCs w:val="28"/>
        </w:rPr>
        <w:t xml:space="preserve"> can be used to test preparedness on different shifts and with different staffing rotations.  </w:t>
      </w:r>
      <w:r w:rsidR="006370CC" w:rsidRPr="00D33103">
        <w:rPr>
          <w:sz w:val="28"/>
          <w:szCs w:val="28"/>
        </w:rPr>
        <w:t xml:space="preserve">They can be used </w:t>
      </w:r>
      <w:proofErr w:type="gramStart"/>
      <w:r w:rsidR="006370CC" w:rsidRPr="00D33103">
        <w:rPr>
          <w:sz w:val="28"/>
          <w:szCs w:val="28"/>
        </w:rPr>
        <w:t>pre-training, if</w:t>
      </w:r>
      <w:proofErr w:type="gramEnd"/>
      <w:r w:rsidR="006370CC" w:rsidRPr="00D33103">
        <w:rPr>
          <w:sz w:val="28"/>
          <w:szCs w:val="28"/>
        </w:rPr>
        <w:t xml:space="preserve"> a baseline is needed; or post-training to ‘test’ the training.  </w:t>
      </w:r>
    </w:p>
    <w:p w14:paraId="7F7C0B60" w14:textId="77777777" w:rsidR="00D33103" w:rsidRPr="00D33103" w:rsidRDefault="00D33103" w:rsidP="00BB3D67">
      <w:pPr>
        <w:spacing w:after="0"/>
        <w:rPr>
          <w:sz w:val="28"/>
          <w:szCs w:val="28"/>
        </w:rPr>
      </w:pPr>
    </w:p>
    <w:p w14:paraId="64CE3B4E" w14:textId="1E57FA52" w:rsidR="00D33103" w:rsidRPr="00D33103" w:rsidRDefault="00D33103" w:rsidP="00BB3D67">
      <w:pPr>
        <w:spacing w:after="0"/>
        <w:rPr>
          <w:sz w:val="28"/>
          <w:szCs w:val="28"/>
        </w:rPr>
      </w:pPr>
    </w:p>
    <w:p w14:paraId="0802B656" w14:textId="77777777" w:rsidR="00D33103" w:rsidRPr="00D33103" w:rsidRDefault="00D33103" w:rsidP="00BB3D67">
      <w:pPr>
        <w:spacing w:after="0"/>
        <w:rPr>
          <w:sz w:val="28"/>
          <w:szCs w:val="28"/>
        </w:rPr>
      </w:pPr>
    </w:p>
    <w:p w14:paraId="556A5AAD" w14:textId="5D6A2770" w:rsidR="00D33103" w:rsidRPr="00D33103" w:rsidRDefault="00D33103" w:rsidP="00BB3D67">
      <w:pPr>
        <w:spacing w:after="0"/>
        <w:rPr>
          <w:sz w:val="28"/>
          <w:szCs w:val="28"/>
        </w:rPr>
      </w:pPr>
      <w:r w:rsidRPr="00D33103">
        <w:rPr>
          <w:sz w:val="28"/>
          <w:szCs w:val="28"/>
        </w:rPr>
        <w:t>Sections:</w:t>
      </w:r>
    </w:p>
    <w:p w14:paraId="776DE8C2" w14:textId="77777777" w:rsidR="00D33103" w:rsidRPr="00D33103" w:rsidRDefault="00D33103" w:rsidP="00BB3D67">
      <w:pPr>
        <w:spacing w:after="0"/>
        <w:rPr>
          <w:sz w:val="28"/>
          <w:szCs w:val="28"/>
        </w:rPr>
      </w:pPr>
    </w:p>
    <w:p w14:paraId="37F9AA9E" w14:textId="43FF39B4" w:rsidR="00D33103" w:rsidRPr="00D33103" w:rsidRDefault="00D33103" w:rsidP="00D33103">
      <w:pPr>
        <w:pStyle w:val="ListParagraph"/>
        <w:numPr>
          <w:ilvl w:val="0"/>
          <w:numId w:val="8"/>
        </w:numPr>
        <w:spacing w:after="0"/>
        <w:rPr>
          <w:sz w:val="28"/>
          <w:szCs w:val="28"/>
        </w:rPr>
      </w:pPr>
      <w:r w:rsidRPr="00D33103">
        <w:rPr>
          <w:sz w:val="28"/>
          <w:szCs w:val="28"/>
        </w:rPr>
        <w:t>Identify</w:t>
      </w:r>
    </w:p>
    <w:p w14:paraId="3A4B4AAE" w14:textId="7BDE5FFE" w:rsidR="00D33103" w:rsidRPr="00D33103" w:rsidRDefault="00D33103" w:rsidP="00D33103">
      <w:pPr>
        <w:pStyle w:val="ListParagraph"/>
        <w:numPr>
          <w:ilvl w:val="0"/>
          <w:numId w:val="8"/>
        </w:numPr>
        <w:spacing w:after="0"/>
        <w:rPr>
          <w:sz w:val="28"/>
          <w:szCs w:val="28"/>
        </w:rPr>
      </w:pPr>
      <w:r w:rsidRPr="00D33103">
        <w:rPr>
          <w:sz w:val="28"/>
          <w:szCs w:val="28"/>
        </w:rPr>
        <w:t>Isolate</w:t>
      </w:r>
    </w:p>
    <w:p w14:paraId="1D15877D" w14:textId="3E522903" w:rsidR="00D33103" w:rsidRPr="00D33103" w:rsidRDefault="00D33103" w:rsidP="00D33103">
      <w:pPr>
        <w:pStyle w:val="ListParagraph"/>
        <w:numPr>
          <w:ilvl w:val="0"/>
          <w:numId w:val="8"/>
        </w:numPr>
        <w:spacing w:after="0"/>
        <w:rPr>
          <w:sz w:val="28"/>
          <w:szCs w:val="28"/>
        </w:rPr>
      </w:pPr>
      <w:r w:rsidRPr="00D33103">
        <w:rPr>
          <w:sz w:val="28"/>
          <w:szCs w:val="28"/>
        </w:rPr>
        <w:t>Inform</w:t>
      </w:r>
    </w:p>
    <w:p w14:paraId="70FC23D7" w14:textId="25DF6BA3" w:rsidR="00D33103" w:rsidRPr="00D33103" w:rsidRDefault="00D33103" w:rsidP="00D33103">
      <w:pPr>
        <w:pStyle w:val="ListParagraph"/>
        <w:numPr>
          <w:ilvl w:val="0"/>
          <w:numId w:val="8"/>
        </w:numPr>
        <w:spacing w:after="0"/>
        <w:rPr>
          <w:sz w:val="28"/>
          <w:szCs w:val="28"/>
        </w:rPr>
      </w:pPr>
      <w:r w:rsidRPr="00D33103">
        <w:rPr>
          <w:sz w:val="28"/>
          <w:szCs w:val="28"/>
        </w:rPr>
        <w:t>Personnel Protective Equipment</w:t>
      </w:r>
    </w:p>
    <w:p w14:paraId="07310E15" w14:textId="57D1FE47" w:rsidR="00D33103" w:rsidRPr="00D33103" w:rsidRDefault="00D33103" w:rsidP="00D33103">
      <w:pPr>
        <w:pStyle w:val="ListParagraph"/>
        <w:numPr>
          <w:ilvl w:val="0"/>
          <w:numId w:val="8"/>
        </w:numPr>
        <w:spacing w:after="0"/>
        <w:rPr>
          <w:sz w:val="28"/>
          <w:szCs w:val="28"/>
        </w:rPr>
      </w:pPr>
      <w:r w:rsidRPr="00D33103">
        <w:rPr>
          <w:sz w:val="28"/>
          <w:szCs w:val="28"/>
        </w:rPr>
        <w:t>Treatment &amp; Care</w:t>
      </w:r>
    </w:p>
    <w:p w14:paraId="4B6C4570" w14:textId="2C145415" w:rsidR="00D33103" w:rsidRPr="00D33103" w:rsidRDefault="00D33103" w:rsidP="00D33103">
      <w:pPr>
        <w:pStyle w:val="ListParagraph"/>
        <w:numPr>
          <w:ilvl w:val="0"/>
          <w:numId w:val="8"/>
        </w:numPr>
        <w:spacing w:after="0"/>
        <w:rPr>
          <w:sz w:val="28"/>
          <w:szCs w:val="28"/>
        </w:rPr>
      </w:pPr>
      <w:r w:rsidRPr="00D33103">
        <w:rPr>
          <w:sz w:val="28"/>
          <w:szCs w:val="28"/>
        </w:rPr>
        <w:t>Transportation</w:t>
      </w:r>
    </w:p>
    <w:p w14:paraId="7556DA4C" w14:textId="7915908E" w:rsidR="00D33103" w:rsidRPr="00D33103" w:rsidRDefault="00D33103" w:rsidP="00D33103">
      <w:pPr>
        <w:pStyle w:val="ListParagraph"/>
        <w:numPr>
          <w:ilvl w:val="0"/>
          <w:numId w:val="8"/>
        </w:numPr>
        <w:spacing w:after="0"/>
        <w:rPr>
          <w:sz w:val="28"/>
          <w:szCs w:val="28"/>
        </w:rPr>
      </w:pPr>
      <w:r w:rsidRPr="00D33103">
        <w:rPr>
          <w:sz w:val="28"/>
          <w:szCs w:val="28"/>
        </w:rPr>
        <w:t>Waste Management and Cleaning &amp; Disinfection</w:t>
      </w:r>
    </w:p>
    <w:p w14:paraId="7C0ABC11" w14:textId="77777777" w:rsidR="00D33103" w:rsidRPr="00D33103" w:rsidRDefault="00D33103" w:rsidP="00BB3D67">
      <w:pPr>
        <w:spacing w:after="0"/>
      </w:pPr>
    </w:p>
    <w:p w14:paraId="516FDB77" w14:textId="77777777" w:rsidR="00D33103" w:rsidRPr="00D33103" w:rsidRDefault="00D33103" w:rsidP="00BB3D67">
      <w:pPr>
        <w:spacing w:after="0"/>
      </w:pPr>
    </w:p>
    <w:p w14:paraId="71687F67" w14:textId="77777777" w:rsidR="00D33103" w:rsidRPr="00D33103" w:rsidRDefault="00D33103" w:rsidP="00BB3D67">
      <w:pPr>
        <w:spacing w:after="0"/>
      </w:pPr>
    </w:p>
    <w:p w14:paraId="1B7D3512" w14:textId="27C31C7B" w:rsidR="00D33103" w:rsidRPr="00D33103" w:rsidRDefault="00D33103" w:rsidP="00BB3D67">
      <w:pPr>
        <w:spacing w:after="0"/>
      </w:pPr>
    </w:p>
    <w:p w14:paraId="341891E1" w14:textId="31259885" w:rsidR="00D33103" w:rsidRDefault="00D33103" w:rsidP="00BB3D67">
      <w:pPr>
        <w:spacing w:after="0"/>
        <w:rPr>
          <w:sz w:val="28"/>
          <w:szCs w:val="28"/>
        </w:rPr>
      </w:pPr>
      <w:r w:rsidRPr="00D33103">
        <w:rPr>
          <w:sz w:val="28"/>
          <w:szCs w:val="28"/>
        </w:rPr>
        <w:t xml:space="preserve">Several </w:t>
      </w:r>
      <w:r w:rsidR="00D6416C">
        <w:rPr>
          <w:sz w:val="28"/>
          <w:szCs w:val="28"/>
        </w:rPr>
        <w:t xml:space="preserve">worksheets </w:t>
      </w:r>
      <w:r w:rsidRPr="00D33103">
        <w:rPr>
          <w:sz w:val="28"/>
          <w:szCs w:val="28"/>
        </w:rPr>
        <w:t>are available as links on the NETEC Healthcare Facility Special Pathogen Preparedness Checklist if a deeper dive is desired.</w:t>
      </w:r>
    </w:p>
    <w:p w14:paraId="1AB46A6D" w14:textId="7D434114" w:rsidR="00D33103" w:rsidRPr="00D33103" w:rsidRDefault="00D33103" w:rsidP="00BB3D67">
      <w:pPr>
        <w:spacing w:after="0"/>
      </w:pPr>
    </w:p>
    <w:p w14:paraId="07F17A81" w14:textId="6A01197F" w:rsidR="00D33103" w:rsidRPr="00D33103" w:rsidRDefault="00D33103" w:rsidP="00BB3D67">
      <w:pPr>
        <w:spacing w:after="0"/>
      </w:pPr>
    </w:p>
    <w:p w14:paraId="3FF0D4C7" w14:textId="2C2310F0" w:rsidR="00D33103" w:rsidRPr="00D33103" w:rsidRDefault="00D33103" w:rsidP="00BB3D67">
      <w:pPr>
        <w:spacing w:after="0"/>
      </w:pPr>
    </w:p>
    <w:p w14:paraId="7CF6CB89" w14:textId="0DD3133E" w:rsidR="00D33103" w:rsidRPr="00D33103" w:rsidRDefault="00D33103" w:rsidP="00BB3D67">
      <w:pPr>
        <w:spacing w:after="0"/>
      </w:pPr>
    </w:p>
    <w:p w14:paraId="36CF530D" w14:textId="20B68FE6" w:rsidR="00D33103" w:rsidRDefault="00D33103" w:rsidP="00BB3D67">
      <w:pPr>
        <w:spacing w:after="0"/>
      </w:pPr>
    </w:p>
    <w:p w14:paraId="16BB339D" w14:textId="26B7DC56" w:rsidR="001311AB" w:rsidRDefault="001311AB" w:rsidP="00BB3D67">
      <w:pPr>
        <w:spacing w:after="0"/>
      </w:pPr>
    </w:p>
    <w:p w14:paraId="768CA1F6" w14:textId="0C2E4897" w:rsidR="001311AB" w:rsidRDefault="001311AB" w:rsidP="00BB3D67">
      <w:pPr>
        <w:spacing w:after="0"/>
      </w:pPr>
    </w:p>
    <w:p w14:paraId="66A383D2" w14:textId="2A050D9F" w:rsidR="001311AB" w:rsidRDefault="001311AB" w:rsidP="00BB3D67">
      <w:pPr>
        <w:spacing w:after="0"/>
      </w:pPr>
    </w:p>
    <w:p w14:paraId="1EE849AE" w14:textId="77777777" w:rsidR="001311AB" w:rsidRPr="00D33103" w:rsidRDefault="001311AB" w:rsidP="00BB3D67">
      <w:pPr>
        <w:spacing w:after="0"/>
      </w:pPr>
    </w:p>
    <w:p w14:paraId="2C5C77CD" w14:textId="0A3ECD71" w:rsidR="00D33103" w:rsidRPr="00D33103" w:rsidRDefault="00D33103" w:rsidP="00BB3D67">
      <w:pPr>
        <w:spacing w:after="0"/>
      </w:pPr>
      <w:r>
        <w:rPr>
          <w:noProof/>
          <w:sz w:val="44"/>
          <w:szCs w:val="44"/>
        </w:rPr>
        <w:drawing>
          <wp:anchor distT="0" distB="0" distL="114300" distR="114300" simplePos="0" relativeHeight="251680768" behindDoc="1" locked="0" layoutInCell="1" allowOverlap="1" wp14:anchorId="4E125695" wp14:editId="2954DFEE">
            <wp:simplePos x="0" y="0"/>
            <wp:positionH relativeFrom="margin">
              <wp:posOffset>5438775</wp:posOffset>
            </wp:positionH>
            <wp:positionV relativeFrom="paragraph">
              <wp:posOffset>13335</wp:posOffset>
            </wp:positionV>
            <wp:extent cx="951230" cy="956945"/>
            <wp:effectExtent l="0" t="0" r="1270" b="0"/>
            <wp:wrapTight wrapText="bothSides">
              <wp:wrapPolygon edited="0">
                <wp:start x="0" y="0"/>
                <wp:lineTo x="0" y="21070"/>
                <wp:lineTo x="21196" y="21070"/>
                <wp:lineTo x="211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956945"/>
                    </a:xfrm>
                    <a:prstGeom prst="rect">
                      <a:avLst/>
                    </a:prstGeom>
                    <a:noFill/>
                  </pic:spPr>
                </pic:pic>
              </a:graphicData>
            </a:graphic>
            <wp14:sizeRelH relativeFrom="page">
              <wp14:pctWidth>0</wp14:pctWidth>
            </wp14:sizeRelH>
            <wp14:sizeRelV relativeFrom="page">
              <wp14:pctHeight>0</wp14:pctHeight>
            </wp14:sizeRelV>
          </wp:anchor>
        </w:drawing>
      </w:r>
    </w:p>
    <w:p w14:paraId="51021F45" w14:textId="77777777" w:rsidR="00D33103" w:rsidRPr="00D33103" w:rsidRDefault="00D33103" w:rsidP="00BB3D67">
      <w:pPr>
        <w:spacing w:after="0"/>
      </w:pPr>
    </w:p>
    <w:p w14:paraId="0F01651D" w14:textId="77777777" w:rsidR="00D33103" w:rsidRDefault="00D33103" w:rsidP="00BB3D67">
      <w:pPr>
        <w:spacing w:after="0"/>
        <w:rPr>
          <w:sz w:val="16"/>
          <w:szCs w:val="16"/>
        </w:rPr>
      </w:pPr>
    </w:p>
    <w:p w14:paraId="2E893591" w14:textId="154EE705" w:rsidR="006370CC" w:rsidRDefault="005A7EE9" w:rsidP="00BB3D67">
      <w:pPr>
        <w:spacing w:after="0"/>
        <w:rPr>
          <w:sz w:val="16"/>
          <w:szCs w:val="16"/>
        </w:rPr>
      </w:pPr>
      <w:r>
        <w:rPr>
          <w:sz w:val="16"/>
          <w:szCs w:val="16"/>
        </w:rPr>
        <w:t xml:space="preserve">This tool developed by Maine CDC. </w:t>
      </w:r>
      <w:r w:rsidR="006370CC">
        <w:rPr>
          <w:sz w:val="16"/>
          <w:szCs w:val="16"/>
        </w:rPr>
        <w:t xml:space="preserve"> </w:t>
      </w:r>
    </w:p>
    <w:p w14:paraId="72237036" w14:textId="5F98DE97" w:rsidR="005A7EE9" w:rsidRPr="005A7EE9" w:rsidRDefault="005A7EE9" w:rsidP="00BB3D67">
      <w:pPr>
        <w:spacing w:after="0"/>
        <w:rPr>
          <w:sz w:val="16"/>
          <w:szCs w:val="16"/>
        </w:rPr>
      </w:pPr>
      <w:r w:rsidRPr="005A7EE9">
        <w:rPr>
          <w:sz w:val="16"/>
          <w:szCs w:val="16"/>
        </w:rPr>
        <w:t>The questions for these mini</w:t>
      </w:r>
      <w:r>
        <w:rPr>
          <w:sz w:val="16"/>
          <w:szCs w:val="16"/>
        </w:rPr>
        <w:t xml:space="preserve"> </w:t>
      </w:r>
      <w:r w:rsidRPr="005A7EE9">
        <w:rPr>
          <w:sz w:val="16"/>
          <w:szCs w:val="16"/>
        </w:rPr>
        <w:t>drills come</w:t>
      </w:r>
      <w:r w:rsidR="001311AB">
        <w:rPr>
          <w:sz w:val="16"/>
          <w:szCs w:val="16"/>
        </w:rPr>
        <w:t xml:space="preserve"> </w:t>
      </w:r>
      <w:r w:rsidRPr="005A7EE9">
        <w:rPr>
          <w:sz w:val="16"/>
          <w:szCs w:val="16"/>
        </w:rPr>
        <w:t xml:space="preserve">from the NETEC Health Care Facility Special Pathogen Preparedness Checklist.  </w:t>
      </w:r>
    </w:p>
    <w:p w14:paraId="69BA20EE" w14:textId="1BD16138" w:rsidR="005A7EE9" w:rsidRDefault="005A7EE9" w:rsidP="000C6F9F">
      <w:pPr>
        <w:jc w:val="center"/>
        <w:rPr>
          <w:sz w:val="44"/>
          <w:szCs w:val="44"/>
        </w:rPr>
      </w:pPr>
    </w:p>
    <w:p w14:paraId="6776F0EB" w14:textId="619D139B" w:rsidR="00F43023" w:rsidRDefault="008C4D44" w:rsidP="006370CC">
      <w:pPr>
        <w:rPr>
          <w:sz w:val="44"/>
          <w:szCs w:val="44"/>
        </w:rPr>
      </w:pPr>
      <w:r>
        <w:rPr>
          <w:noProof/>
        </w:rPr>
        <w:lastRenderedPageBreak/>
        <mc:AlternateContent>
          <mc:Choice Requires="wps">
            <w:drawing>
              <wp:anchor distT="45720" distB="45720" distL="114300" distR="114300" simplePos="0" relativeHeight="251659264" behindDoc="0" locked="0" layoutInCell="1" allowOverlap="1" wp14:anchorId="2F074800" wp14:editId="6EA4DDD2">
                <wp:simplePos x="0" y="0"/>
                <wp:positionH relativeFrom="margin">
                  <wp:align>right</wp:align>
                </wp:positionH>
                <wp:positionV relativeFrom="paragraph">
                  <wp:posOffset>466725</wp:posOffset>
                </wp:positionV>
                <wp:extent cx="621030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00075"/>
                        </a:xfrm>
                        <a:prstGeom prst="rect">
                          <a:avLst/>
                        </a:prstGeom>
                        <a:solidFill>
                          <a:srgbClr val="FFFFFF"/>
                        </a:solidFill>
                        <a:ln w="9525">
                          <a:solidFill>
                            <a:srgbClr val="000000"/>
                          </a:solidFill>
                          <a:miter lim="800000"/>
                          <a:headEnd/>
                          <a:tailEnd/>
                        </a:ln>
                      </wps:spPr>
                      <wps:txbx>
                        <w:txbxContent>
                          <w:p w14:paraId="7476AE76" w14:textId="076E56D7" w:rsidR="001C62AC" w:rsidRDefault="001C62AC" w:rsidP="001C62AC">
                            <w:r w:rsidRPr="001C36A4">
                              <w:rPr>
                                <w:b/>
                                <w:bCs/>
                              </w:rPr>
                              <w:t>Scenario:</w:t>
                            </w:r>
                            <w:r>
                              <w:t xml:space="preserve"> A well-dressed, young female presents to your facility stating she doesn’t feel well and would like to see a doctor. Her main complaints are of a headache, fever, and sore throat.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74800" id="_x0000_t202" coordsize="21600,21600" o:spt="202" path="m,l,21600r21600,l21600,xe">
                <v:stroke joinstyle="miter"/>
                <v:path gradientshapeok="t" o:connecttype="rect"/>
              </v:shapetype>
              <v:shape id="Text Box 2" o:spid="_x0000_s1026" type="#_x0000_t202" style="position:absolute;margin-left:437.8pt;margin-top:36.75pt;width:489pt;height:4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">
                <v:textbox>
                  <w:txbxContent>
                    <w:p w14:paraId="7476AE76" w14:textId="076E56D7" w:rsidR="001C62AC" w:rsidRDefault="001C62AC" w:rsidP="001C62AC">
                      <w:r w:rsidRPr="001C36A4">
                        <w:rPr>
                          <w:b/>
                          <w:bCs/>
                        </w:rPr>
                        <w:t>Scenario:</w:t>
                      </w:r>
                      <w:r>
                        <w:t xml:space="preserve"> A well-dressed, young female presents to your facility stating she doesn’t feel well and would like to see a doctor. Her main complaints are of a headache, fever, and sore throat. </w:t>
                      </w:r>
                    </w:p>
                  </w:txbxContent>
                </v:textbox>
                <w10:wrap type="square" anchorx="margin"/>
              </v:shape>
            </w:pict>
          </mc:Fallback>
        </mc:AlternateContent>
      </w:r>
      <w:r w:rsidR="006370CC">
        <w:rPr>
          <w:sz w:val="44"/>
          <w:szCs w:val="44"/>
        </w:rPr>
        <w:t xml:space="preserve">Section 1:  </w:t>
      </w:r>
      <w:r w:rsidR="009C678F">
        <w:rPr>
          <w:sz w:val="44"/>
          <w:szCs w:val="44"/>
        </w:rPr>
        <w:t>Identify</w:t>
      </w:r>
    </w:p>
    <w:p w14:paraId="1898E046" w14:textId="77777777" w:rsidR="006526B4" w:rsidRDefault="00BB3D67">
      <w:r w:rsidRPr="005A7EE9">
        <w:rPr>
          <w:noProof/>
        </w:rPr>
        <w:drawing>
          <wp:anchor distT="0" distB="0" distL="114300" distR="114300" simplePos="0" relativeHeight="251681792" behindDoc="1" locked="0" layoutInCell="1" allowOverlap="1" wp14:anchorId="3522708C" wp14:editId="3D04BB09">
            <wp:simplePos x="0" y="0"/>
            <wp:positionH relativeFrom="margin">
              <wp:align>right</wp:align>
            </wp:positionH>
            <wp:positionV relativeFrom="paragraph">
              <wp:posOffset>842645</wp:posOffset>
            </wp:positionV>
            <wp:extent cx="6286500" cy="1877060"/>
            <wp:effectExtent l="0" t="0" r="0" b="8890"/>
            <wp:wrapTight wrapText="bothSides">
              <wp:wrapPolygon edited="0">
                <wp:start x="0" y="0"/>
                <wp:lineTo x="0" y="21483"/>
                <wp:lineTo x="21535" y="21483"/>
                <wp:lineTo x="2153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86500" cy="1877060"/>
                    </a:xfrm>
                    <a:prstGeom prst="rect">
                      <a:avLst/>
                    </a:prstGeom>
                  </pic:spPr>
                </pic:pic>
              </a:graphicData>
            </a:graphic>
            <wp14:sizeRelH relativeFrom="page">
              <wp14:pctWidth>0</wp14:pctWidth>
            </wp14:sizeRelH>
            <wp14:sizeRelV relativeFrom="page">
              <wp14:pctHeight>0</wp14:pctHeight>
            </wp14:sizeRelV>
          </wp:anchor>
        </w:drawing>
      </w:r>
      <w:r w:rsidR="006526B4">
        <w:br w:type="page"/>
      </w:r>
    </w:p>
    <w:p w14:paraId="2C018147" w14:textId="33152F94" w:rsidR="001C62AC" w:rsidRPr="006526B4" w:rsidRDefault="006370CC">
      <w:pPr>
        <w:rPr>
          <w:sz w:val="44"/>
          <w:szCs w:val="44"/>
        </w:rPr>
      </w:pPr>
      <w:r>
        <w:rPr>
          <w:noProof/>
        </w:rPr>
        <w:lastRenderedPageBreak/>
        <mc:AlternateContent>
          <mc:Choice Requires="wps">
            <w:drawing>
              <wp:anchor distT="45720" distB="45720" distL="114300" distR="114300" simplePos="0" relativeHeight="251661312" behindDoc="0" locked="0" layoutInCell="1" allowOverlap="1" wp14:anchorId="70A82ED7" wp14:editId="7B1CB3E4">
                <wp:simplePos x="0" y="0"/>
                <wp:positionH relativeFrom="margin">
                  <wp:align>left</wp:align>
                </wp:positionH>
                <wp:positionV relativeFrom="paragraph">
                  <wp:posOffset>476250</wp:posOffset>
                </wp:positionV>
                <wp:extent cx="6115050" cy="1343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43025"/>
                        </a:xfrm>
                        <a:prstGeom prst="rect">
                          <a:avLst/>
                        </a:prstGeom>
                        <a:solidFill>
                          <a:srgbClr val="FFFFFF"/>
                        </a:solidFill>
                        <a:ln w="9525">
                          <a:solidFill>
                            <a:srgbClr val="000000"/>
                          </a:solidFill>
                          <a:miter lim="800000"/>
                          <a:headEnd/>
                          <a:tailEnd/>
                        </a:ln>
                      </wps:spPr>
                      <wps:txbx>
                        <w:txbxContent>
                          <w:p w14:paraId="107E058A" w14:textId="48F6341E" w:rsidR="00DC4CB2" w:rsidRDefault="00DC4CB2" w:rsidP="00DC4CB2">
                            <w:r w:rsidRPr="005F309E">
                              <w:rPr>
                                <w:b/>
                                <w:bCs/>
                              </w:rPr>
                              <w:t>Scenario</w:t>
                            </w:r>
                            <w:r>
                              <w:t xml:space="preserve">: </w:t>
                            </w:r>
                            <w:r w:rsidR="00931B4A">
                              <w:t>A m</w:t>
                            </w:r>
                            <w:r>
                              <w:t>iddle</w:t>
                            </w:r>
                            <w:r w:rsidR="001311AB">
                              <w:t>-</w:t>
                            </w:r>
                            <w:r>
                              <w:t xml:space="preserve">aged male with muscle aches, fatigue, and a slight cough reports to your facility. </w:t>
                            </w:r>
                            <w:r w:rsidR="006835F5">
                              <w:t xml:space="preserve">You inquire about his travel history and find he </w:t>
                            </w:r>
                            <w:r>
                              <w:t xml:space="preserve">has been a missionary in </w:t>
                            </w:r>
                            <w:proofErr w:type="spellStart"/>
                            <w:r>
                              <w:t>Budongo</w:t>
                            </w:r>
                            <w:proofErr w:type="spellEnd"/>
                            <w:r>
                              <w:t xml:space="preserve"> in Uganda the last two years (not in an outbreak region). He states he spent two nights in Kampala (outbreak region) then flew out of Uganda at the Entebbe International Airport 17 days ago. What should you do now?</w:t>
                            </w:r>
                            <w:r w:rsidR="002649D6">
                              <w:t xml:space="preserve"> </w:t>
                            </w:r>
                          </w:p>
                          <w:p w14:paraId="27353F69" w14:textId="4D26F629" w:rsidR="003D7593" w:rsidRDefault="00054A89" w:rsidP="00C7331B">
                            <w:r w:rsidRPr="00B60841">
                              <w:rPr>
                                <w:b/>
                                <w:bCs/>
                              </w:rPr>
                              <w:t>Expanded Scenario</w:t>
                            </w:r>
                            <w:r>
                              <w:t xml:space="preserve">: </w:t>
                            </w:r>
                            <w:r w:rsidR="006835F5">
                              <w:t xml:space="preserve">How </w:t>
                            </w:r>
                            <w:r>
                              <w:t xml:space="preserve">would </w:t>
                            </w:r>
                            <w:r w:rsidR="006835F5">
                              <w:t xml:space="preserve">this </w:t>
                            </w:r>
                            <w:r>
                              <w:t xml:space="preserve">differ if the patient also had the symptoms of vomiting, diarrhea, </w:t>
                            </w:r>
                            <w:r w:rsidR="00B60841">
                              <w:t>or bloody nose?</w:t>
                            </w:r>
                          </w:p>
                          <w:p w14:paraId="01056C8A" w14:textId="56A4D84B" w:rsidR="00DC25B2" w:rsidRDefault="00DC25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2ED7" id="_x0000_s1027" type="#_x0000_t202" style="position:absolute;margin-left:0;margin-top:37.5pt;width:481.5pt;height:105.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">
                <v:textbox>
                  <w:txbxContent>
                    <w:p w14:paraId="107E058A" w14:textId="48F6341E" w:rsidR="00DC4CB2" w:rsidRDefault="00DC4CB2" w:rsidP="00DC4CB2">
                      <w:r w:rsidRPr="005F309E">
                        <w:rPr>
                          <w:b/>
                          <w:bCs/>
                        </w:rPr>
                        <w:t>Scenario</w:t>
                      </w:r>
                      <w:r>
                        <w:t xml:space="preserve">: </w:t>
                      </w:r>
                      <w:r w:rsidR="00931B4A">
                        <w:t>A m</w:t>
                      </w:r>
                      <w:r>
                        <w:t>iddle</w:t>
                      </w:r>
                      <w:r w:rsidR="001311AB">
                        <w:t>-</w:t>
                      </w:r>
                      <w:r>
                        <w:t xml:space="preserve">aged male with muscle aches, fatigue, and a slight cough reports to your facility. </w:t>
                      </w:r>
                      <w:r w:rsidR="006835F5">
                        <w:t xml:space="preserve">You inquire about his travel history and find he </w:t>
                      </w:r>
                      <w:r>
                        <w:t xml:space="preserve">has been a missionary in </w:t>
                      </w:r>
                      <w:proofErr w:type="spellStart"/>
                      <w:r>
                        <w:t>Budongo</w:t>
                      </w:r>
                      <w:proofErr w:type="spellEnd"/>
                      <w:r>
                        <w:t xml:space="preserve"> in Uganda the last two years (not in an outbreak region). He states he spent two nights in Kampala (outbreak region) then flew out of Uganda at the Entebbe International Airport 17 days ago. What should you do now?</w:t>
                      </w:r>
                      <w:r w:rsidR="002649D6">
                        <w:t xml:space="preserve"> </w:t>
                      </w:r>
                    </w:p>
                    <w:p w14:paraId="27353F69" w14:textId="4D26F629" w:rsidR="003D7593" w:rsidRDefault="00054A89" w:rsidP="00C7331B">
                      <w:r w:rsidRPr="00B60841">
                        <w:rPr>
                          <w:b/>
                          <w:bCs/>
                        </w:rPr>
                        <w:t>Expanded Scenario</w:t>
                      </w:r>
                      <w:r>
                        <w:t xml:space="preserve">: </w:t>
                      </w:r>
                      <w:r w:rsidR="006835F5">
                        <w:t xml:space="preserve">How </w:t>
                      </w:r>
                      <w:r>
                        <w:t xml:space="preserve">would </w:t>
                      </w:r>
                      <w:r w:rsidR="006835F5">
                        <w:t xml:space="preserve">this </w:t>
                      </w:r>
                      <w:r>
                        <w:t xml:space="preserve">differ if the patient also had the symptoms of vomiting, diarrhea, </w:t>
                      </w:r>
                      <w:r w:rsidR="00B60841">
                        <w:t>or bloody nose?</w:t>
                      </w:r>
                    </w:p>
                    <w:p w14:paraId="01056C8A" w14:textId="56A4D84B" w:rsidR="00DC25B2" w:rsidRDefault="00DC25B2"/>
                  </w:txbxContent>
                </v:textbox>
                <w10:wrap type="square" anchorx="margin"/>
              </v:shape>
            </w:pict>
          </mc:Fallback>
        </mc:AlternateContent>
      </w:r>
      <w:r>
        <w:rPr>
          <w:sz w:val="44"/>
          <w:szCs w:val="44"/>
        </w:rPr>
        <w:t xml:space="preserve">Section 2:  </w:t>
      </w:r>
      <w:r w:rsidR="006526B4">
        <w:rPr>
          <w:sz w:val="44"/>
          <w:szCs w:val="44"/>
        </w:rPr>
        <w:t>Isolate</w:t>
      </w:r>
    </w:p>
    <w:p w14:paraId="745A3D8B" w14:textId="4ECF2073" w:rsidR="008C4D44" w:rsidRPr="006526B4" w:rsidRDefault="00FE198F">
      <w:pPr>
        <w:rPr>
          <w:sz w:val="44"/>
          <w:szCs w:val="44"/>
        </w:rPr>
      </w:pPr>
      <w:r>
        <w:rPr>
          <w:noProof/>
        </w:rPr>
        <w:drawing>
          <wp:anchor distT="0" distB="0" distL="114300" distR="114300" simplePos="0" relativeHeight="251671552" behindDoc="1" locked="0" layoutInCell="1" allowOverlap="1" wp14:anchorId="6F5578D4" wp14:editId="55826CDB">
            <wp:simplePos x="0" y="0"/>
            <wp:positionH relativeFrom="margin">
              <wp:align>left</wp:align>
            </wp:positionH>
            <wp:positionV relativeFrom="paragraph">
              <wp:posOffset>1482725</wp:posOffset>
            </wp:positionV>
            <wp:extent cx="5459730" cy="4095750"/>
            <wp:effectExtent l="0" t="0" r="7620" b="0"/>
            <wp:wrapTight wrapText="bothSides">
              <wp:wrapPolygon edited="0">
                <wp:start x="0" y="0"/>
                <wp:lineTo x="0" y="21500"/>
                <wp:lineTo x="21555" y="21500"/>
                <wp:lineTo x="215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59730" cy="4095750"/>
                    </a:xfrm>
                    <a:prstGeom prst="rect">
                      <a:avLst/>
                    </a:prstGeom>
                  </pic:spPr>
                </pic:pic>
              </a:graphicData>
            </a:graphic>
            <wp14:sizeRelH relativeFrom="page">
              <wp14:pctWidth>0</wp14:pctWidth>
            </wp14:sizeRelH>
            <wp14:sizeRelV relativeFrom="page">
              <wp14:pctHeight>0</wp14:pctHeight>
            </wp14:sizeRelV>
          </wp:anchor>
        </w:drawing>
      </w:r>
    </w:p>
    <w:p w14:paraId="0AC9B0D5" w14:textId="08CD295D" w:rsidR="00360AC4" w:rsidRDefault="006370CC">
      <w:r>
        <w:rPr>
          <w:noProof/>
        </w:rPr>
        <w:drawing>
          <wp:anchor distT="0" distB="0" distL="114300" distR="114300" simplePos="0" relativeHeight="251672576" behindDoc="1" locked="0" layoutInCell="1" allowOverlap="1" wp14:anchorId="7721B7BF" wp14:editId="1C1D1327">
            <wp:simplePos x="0" y="0"/>
            <wp:positionH relativeFrom="margin">
              <wp:posOffset>-19050</wp:posOffset>
            </wp:positionH>
            <wp:positionV relativeFrom="paragraph">
              <wp:posOffset>3729355</wp:posOffset>
            </wp:positionV>
            <wp:extent cx="5448300" cy="1544320"/>
            <wp:effectExtent l="0" t="0" r="0" b="0"/>
            <wp:wrapTight wrapText="bothSides">
              <wp:wrapPolygon edited="0">
                <wp:start x="0" y="0"/>
                <wp:lineTo x="0" y="21316"/>
                <wp:lineTo x="21524" y="21316"/>
                <wp:lineTo x="2152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48300" cy="1544320"/>
                    </a:xfrm>
                    <a:prstGeom prst="rect">
                      <a:avLst/>
                    </a:prstGeom>
                  </pic:spPr>
                </pic:pic>
              </a:graphicData>
            </a:graphic>
            <wp14:sizeRelH relativeFrom="page">
              <wp14:pctWidth>0</wp14:pctWidth>
            </wp14:sizeRelH>
            <wp14:sizeRelV relativeFrom="page">
              <wp14:pctHeight>0</wp14:pctHeight>
            </wp14:sizeRelV>
          </wp:anchor>
        </w:drawing>
      </w:r>
      <w:r w:rsidR="00360AC4">
        <w:br w:type="page"/>
      </w:r>
    </w:p>
    <w:p w14:paraId="041C28E2" w14:textId="3DC9EB97" w:rsidR="006370CC" w:rsidRDefault="006835F5">
      <w:pPr>
        <w:rPr>
          <w:sz w:val="44"/>
          <w:szCs w:val="44"/>
        </w:rPr>
      </w:pPr>
      <w:r>
        <w:rPr>
          <w:noProof/>
        </w:rPr>
        <w:lastRenderedPageBreak/>
        <mc:AlternateContent>
          <mc:Choice Requires="wps">
            <w:drawing>
              <wp:anchor distT="45720" distB="45720" distL="114300" distR="114300" simplePos="0" relativeHeight="251685888" behindDoc="1" locked="0" layoutInCell="1" allowOverlap="1" wp14:anchorId="11BED4F7" wp14:editId="3EDD2CD2">
                <wp:simplePos x="0" y="0"/>
                <wp:positionH relativeFrom="margin">
                  <wp:align>left</wp:align>
                </wp:positionH>
                <wp:positionV relativeFrom="paragraph">
                  <wp:posOffset>609600</wp:posOffset>
                </wp:positionV>
                <wp:extent cx="6201410" cy="857250"/>
                <wp:effectExtent l="0" t="0" r="27940" b="19050"/>
                <wp:wrapTight wrapText="bothSides">
                  <wp:wrapPolygon edited="0">
                    <wp:start x="0" y="0"/>
                    <wp:lineTo x="0" y="21600"/>
                    <wp:lineTo x="21631" y="21600"/>
                    <wp:lineTo x="21631"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857250"/>
                        </a:xfrm>
                        <a:prstGeom prst="rect">
                          <a:avLst/>
                        </a:prstGeom>
                        <a:solidFill>
                          <a:srgbClr val="FFFFFF"/>
                        </a:solidFill>
                        <a:ln w="9525">
                          <a:solidFill>
                            <a:srgbClr val="000000"/>
                          </a:solidFill>
                          <a:miter lim="800000"/>
                          <a:headEnd/>
                          <a:tailEnd/>
                        </a:ln>
                      </wps:spPr>
                      <wps:txbx>
                        <w:txbxContent>
                          <w:p w14:paraId="5230FF2D" w14:textId="540026EF" w:rsidR="006370CC" w:rsidRDefault="006370CC" w:rsidP="006370CC">
                            <w:pPr>
                              <w:rPr>
                                <w:b/>
                                <w:bCs/>
                              </w:rPr>
                            </w:pPr>
                            <w:r w:rsidRPr="005F309E">
                              <w:rPr>
                                <w:b/>
                                <w:bCs/>
                              </w:rPr>
                              <w:t>Scenario</w:t>
                            </w:r>
                            <w:r>
                              <w:t xml:space="preserve">:  </w:t>
                            </w:r>
                            <w:r w:rsidR="006835F5">
                              <w:t xml:space="preserve">You have just identified </w:t>
                            </w:r>
                            <w:r w:rsidR="00931B4A">
                              <w:t>that your patient, an older gentlem</w:t>
                            </w:r>
                            <w:r w:rsidR="001311AB">
                              <w:t>a</w:t>
                            </w:r>
                            <w:r w:rsidR="00931B4A">
                              <w:t>n with a</w:t>
                            </w:r>
                            <w:r w:rsidR="006835F5">
                              <w:t xml:space="preserve"> </w:t>
                            </w:r>
                            <w:r w:rsidR="00931B4A">
                              <w:t xml:space="preserve">recent </w:t>
                            </w:r>
                            <w:r w:rsidR="006835F5">
                              <w:t xml:space="preserve">travel history to an </w:t>
                            </w:r>
                            <w:r w:rsidR="00931B4A">
                              <w:t>E</w:t>
                            </w:r>
                            <w:r w:rsidR="006835F5">
                              <w:t>bola outbreak region in Uganda</w:t>
                            </w:r>
                            <w:r w:rsidR="00931B4A">
                              <w:t>, returning 10 days ago.  He</w:t>
                            </w:r>
                            <w:r w:rsidR="006835F5">
                              <w:t xml:space="preserve"> has signs and symptoms consistent with EVD.  Now that </w:t>
                            </w:r>
                            <w:r w:rsidR="00931B4A">
                              <w:t>he</w:t>
                            </w:r>
                            <w:r w:rsidR="006835F5">
                              <w:t xml:space="preserve"> has been appropriately isolated, to whom will you communicate this information?</w:t>
                            </w:r>
                          </w:p>
                          <w:p w14:paraId="50FBC0E9" w14:textId="77777777" w:rsidR="006370CC" w:rsidRDefault="006370CC" w:rsidP="006370CC"/>
                          <w:p w14:paraId="65247905" w14:textId="77777777" w:rsidR="006370CC" w:rsidRDefault="006370CC" w:rsidP="00637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ED4F7" id="Text Box 19" o:spid="_x0000_s1028" type="#_x0000_t202" style="position:absolute;margin-left:0;margin-top:48pt;width:488.3pt;height:67.5pt;z-index:-251630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">
                <v:textbox>
                  <w:txbxContent>
                    <w:p w14:paraId="5230FF2D" w14:textId="540026EF" w:rsidR="006370CC" w:rsidRDefault="006370CC" w:rsidP="006370CC">
                      <w:pPr>
                        <w:rPr>
                          <w:b/>
                          <w:bCs/>
                        </w:rPr>
                      </w:pPr>
                      <w:r w:rsidRPr="005F309E">
                        <w:rPr>
                          <w:b/>
                          <w:bCs/>
                        </w:rPr>
                        <w:t>Scenario</w:t>
                      </w:r>
                      <w:r>
                        <w:t xml:space="preserve">:  </w:t>
                      </w:r>
                      <w:r w:rsidR="006835F5">
                        <w:t xml:space="preserve">You have just identified </w:t>
                      </w:r>
                      <w:r w:rsidR="00931B4A">
                        <w:t>that your patient, an older gentlem</w:t>
                      </w:r>
                      <w:r w:rsidR="001311AB">
                        <w:t>a</w:t>
                      </w:r>
                      <w:r w:rsidR="00931B4A">
                        <w:t>n with a</w:t>
                      </w:r>
                      <w:r w:rsidR="006835F5">
                        <w:t xml:space="preserve"> </w:t>
                      </w:r>
                      <w:r w:rsidR="00931B4A">
                        <w:t xml:space="preserve">recent </w:t>
                      </w:r>
                      <w:r w:rsidR="006835F5">
                        <w:t xml:space="preserve">travel history to an </w:t>
                      </w:r>
                      <w:r w:rsidR="00931B4A">
                        <w:t>E</w:t>
                      </w:r>
                      <w:r w:rsidR="006835F5">
                        <w:t>bola outbreak region in Uganda</w:t>
                      </w:r>
                      <w:r w:rsidR="00931B4A">
                        <w:t>, returning 10 days ago.  He</w:t>
                      </w:r>
                      <w:r w:rsidR="006835F5">
                        <w:t xml:space="preserve"> has signs and symptoms consistent with EVD.  Now that </w:t>
                      </w:r>
                      <w:r w:rsidR="00931B4A">
                        <w:t>he</w:t>
                      </w:r>
                      <w:r w:rsidR="006835F5">
                        <w:t xml:space="preserve"> has been appropriately isolated, to whom will you communicate this information?</w:t>
                      </w:r>
                    </w:p>
                    <w:p w14:paraId="50FBC0E9" w14:textId="77777777" w:rsidR="006370CC" w:rsidRDefault="006370CC" w:rsidP="006370CC"/>
                    <w:p w14:paraId="65247905" w14:textId="77777777" w:rsidR="006370CC" w:rsidRDefault="006370CC" w:rsidP="006370CC"/>
                  </w:txbxContent>
                </v:textbox>
                <w10:wrap type="tight" anchorx="margin"/>
              </v:shape>
            </w:pict>
          </mc:Fallback>
        </mc:AlternateContent>
      </w:r>
      <w:r w:rsidRPr="00647A22">
        <w:rPr>
          <w:noProof/>
        </w:rPr>
        <w:drawing>
          <wp:anchor distT="0" distB="0" distL="114300" distR="114300" simplePos="0" relativeHeight="251673600" behindDoc="1" locked="0" layoutInCell="1" allowOverlap="1" wp14:anchorId="6FC3374C" wp14:editId="7A8D9257">
            <wp:simplePos x="0" y="0"/>
            <wp:positionH relativeFrom="page">
              <wp:align>center</wp:align>
            </wp:positionH>
            <wp:positionV relativeFrom="paragraph">
              <wp:posOffset>1616075</wp:posOffset>
            </wp:positionV>
            <wp:extent cx="6229985" cy="2543175"/>
            <wp:effectExtent l="0" t="0" r="0" b="9525"/>
            <wp:wrapTight wrapText="bothSides">
              <wp:wrapPolygon edited="0">
                <wp:start x="0" y="0"/>
                <wp:lineTo x="0" y="21519"/>
                <wp:lineTo x="21532" y="21519"/>
                <wp:lineTo x="215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9985" cy="2543175"/>
                    </a:xfrm>
                    <a:prstGeom prst="rect">
                      <a:avLst/>
                    </a:prstGeom>
                  </pic:spPr>
                </pic:pic>
              </a:graphicData>
            </a:graphic>
            <wp14:sizeRelH relativeFrom="page">
              <wp14:pctWidth>0</wp14:pctWidth>
            </wp14:sizeRelH>
            <wp14:sizeRelV relativeFrom="page">
              <wp14:pctHeight>0</wp14:pctHeight>
            </wp14:sizeRelV>
          </wp:anchor>
        </w:drawing>
      </w:r>
      <w:r w:rsidR="006370CC">
        <w:rPr>
          <w:sz w:val="44"/>
          <w:szCs w:val="44"/>
        </w:rPr>
        <w:t>Section 3:  Inform</w:t>
      </w:r>
    </w:p>
    <w:p w14:paraId="3DF54E6F" w14:textId="6893D10D" w:rsidR="006370CC" w:rsidRDefault="006370CC">
      <w:pPr>
        <w:rPr>
          <w:sz w:val="44"/>
          <w:szCs w:val="44"/>
        </w:rPr>
      </w:pPr>
      <w:r>
        <w:rPr>
          <w:sz w:val="44"/>
          <w:szCs w:val="44"/>
        </w:rPr>
        <w:br w:type="page"/>
      </w:r>
    </w:p>
    <w:p w14:paraId="0FF9A8BE" w14:textId="3EBE0DA1" w:rsidR="00DC25B2" w:rsidRDefault="00773887">
      <w:pPr>
        <w:rPr>
          <w:sz w:val="44"/>
          <w:szCs w:val="44"/>
        </w:rPr>
      </w:pPr>
      <w:r>
        <w:rPr>
          <w:noProof/>
        </w:rPr>
        <w:lastRenderedPageBreak/>
        <mc:AlternateContent>
          <mc:Choice Requires="wps">
            <w:drawing>
              <wp:anchor distT="45720" distB="45720" distL="114300" distR="114300" simplePos="0" relativeHeight="251663360" behindDoc="0" locked="0" layoutInCell="1" allowOverlap="1" wp14:anchorId="56858B42" wp14:editId="0DBF0D21">
                <wp:simplePos x="0" y="0"/>
                <wp:positionH relativeFrom="margin">
                  <wp:align>right</wp:align>
                </wp:positionH>
                <wp:positionV relativeFrom="paragraph">
                  <wp:posOffset>450850</wp:posOffset>
                </wp:positionV>
                <wp:extent cx="6257925" cy="114935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149350"/>
                        </a:xfrm>
                        <a:prstGeom prst="rect">
                          <a:avLst/>
                        </a:prstGeom>
                        <a:solidFill>
                          <a:srgbClr val="FFFFFF"/>
                        </a:solidFill>
                        <a:ln w="9525">
                          <a:solidFill>
                            <a:srgbClr val="000000"/>
                          </a:solidFill>
                          <a:miter lim="800000"/>
                          <a:headEnd/>
                          <a:tailEnd/>
                        </a:ln>
                      </wps:spPr>
                      <wps:txbx>
                        <w:txbxContent>
                          <w:p w14:paraId="3D420F57" w14:textId="1DB21526" w:rsidR="006F0AFA" w:rsidRDefault="00773887" w:rsidP="006F0AFA">
                            <w:pPr>
                              <w:rPr>
                                <w:b/>
                                <w:bCs/>
                              </w:rPr>
                            </w:pPr>
                            <w:r w:rsidRPr="005F309E">
                              <w:rPr>
                                <w:b/>
                                <w:bCs/>
                              </w:rPr>
                              <w:t>Scenario</w:t>
                            </w:r>
                            <w:r>
                              <w:t xml:space="preserve">:  </w:t>
                            </w:r>
                            <w:r w:rsidR="00A313EF">
                              <w:t>A c</w:t>
                            </w:r>
                            <w:r>
                              <w:t>ollege</w:t>
                            </w:r>
                            <w:r w:rsidR="001311AB">
                              <w:t>-</w:t>
                            </w:r>
                            <w:r>
                              <w:t xml:space="preserve">aged </w:t>
                            </w:r>
                            <w:r w:rsidR="002E4BE1">
                              <w:t>male</w:t>
                            </w:r>
                            <w:r>
                              <w:t xml:space="preserve"> with muscle aches, fatigue, and a slight cough reports to your facility. He has been on a trip to Uganda visiting family over spring break</w:t>
                            </w:r>
                            <w:r w:rsidR="00E8318A">
                              <w:t>, and these symptoms developed 5 days after returning</w:t>
                            </w:r>
                            <w:r>
                              <w:t xml:space="preserve">. </w:t>
                            </w:r>
                            <w:r w:rsidR="008933A0">
                              <w:t>He has been</w:t>
                            </w:r>
                            <w:r w:rsidR="002E4BE1">
                              <w:t xml:space="preserve"> masked and</w:t>
                            </w:r>
                            <w:r w:rsidR="008933A0">
                              <w:t xml:space="preserve"> placed in the isolation room</w:t>
                            </w:r>
                            <w:r w:rsidR="002E4BE1">
                              <w:t xml:space="preserve">. </w:t>
                            </w:r>
                            <w:r>
                              <w:t>What PPE should any HCW who is going to examine this patient wear?</w:t>
                            </w:r>
                            <w:r w:rsidR="006F0AFA" w:rsidRPr="006F0AFA">
                              <w:rPr>
                                <w:b/>
                                <w:bCs/>
                              </w:rPr>
                              <w:t xml:space="preserve"> </w:t>
                            </w:r>
                          </w:p>
                          <w:p w14:paraId="239F6A1E" w14:textId="42B1E243" w:rsidR="006F0AFA" w:rsidRDefault="006F0AFA" w:rsidP="006F0AFA">
                            <w:r>
                              <w:rPr>
                                <w:b/>
                                <w:bCs/>
                              </w:rPr>
                              <w:t xml:space="preserve">Expanded </w:t>
                            </w:r>
                            <w:r w:rsidRPr="00CF489D">
                              <w:rPr>
                                <w:b/>
                                <w:bCs/>
                              </w:rPr>
                              <w:t>Scenario:</w:t>
                            </w:r>
                            <w:r>
                              <w:t xml:space="preserve"> Same patient starts vomiting, what PPE is recommended then?</w:t>
                            </w:r>
                          </w:p>
                          <w:p w14:paraId="05CE87E7" w14:textId="35B6D126" w:rsidR="00773887" w:rsidRDefault="00773887" w:rsidP="00773887"/>
                          <w:p w14:paraId="129BB0B8" w14:textId="24FDA4F7" w:rsidR="00360AC4" w:rsidRDefault="00360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58B42" id="_x0000_s1029" type="#_x0000_t202" style="position:absolute;margin-left:441.55pt;margin-top:35.5pt;width:492.75pt;height:9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">
                <v:textbox>
                  <w:txbxContent>
                    <w:p w14:paraId="3D420F57" w14:textId="1DB21526" w:rsidR="006F0AFA" w:rsidRDefault="00773887" w:rsidP="006F0AFA">
                      <w:pPr>
                        <w:rPr>
                          <w:b/>
                          <w:bCs/>
                        </w:rPr>
                      </w:pPr>
                      <w:r w:rsidRPr="005F309E">
                        <w:rPr>
                          <w:b/>
                          <w:bCs/>
                        </w:rPr>
                        <w:t>Scenario</w:t>
                      </w:r>
                      <w:r>
                        <w:t xml:space="preserve">:  </w:t>
                      </w:r>
                      <w:r w:rsidR="00A313EF">
                        <w:t>A c</w:t>
                      </w:r>
                      <w:r>
                        <w:t>ollege</w:t>
                      </w:r>
                      <w:r w:rsidR="001311AB">
                        <w:t>-</w:t>
                      </w:r>
                      <w:r>
                        <w:t xml:space="preserve">aged </w:t>
                      </w:r>
                      <w:r w:rsidR="002E4BE1">
                        <w:t>male</w:t>
                      </w:r>
                      <w:r>
                        <w:t xml:space="preserve"> with muscle aches, fatigue, and a slight cough reports to your facility. He has been on a trip to Uganda visiting family over spring break</w:t>
                      </w:r>
                      <w:r w:rsidR="00E8318A">
                        <w:t>, and these symptoms developed 5 days after returning</w:t>
                      </w:r>
                      <w:r>
                        <w:t xml:space="preserve">. </w:t>
                      </w:r>
                      <w:r w:rsidR="008933A0">
                        <w:t>He has been</w:t>
                      </w:r>
                      <w:r w:rsidR="002E4BE1">
                        <w:t xml:space="preserve"> masked and</w:t>
                      </w:r>
                      <w:r w:rsidR="008933A0">
                        <w:t xml:space="preserve"> placed in the isolation room</w:t>
                      </w:r>
                      <w:r w:rsidR="002E4BE1">
                        <w:t xml:space="preserve">. </w:t>
                      </w:r>
                      <w:r>
                        <w:t>What PPE should any HCW who is going to examine this patient wear?</w:t>
                      </w:r>
                      <w:r w:rsidR="006F0AFA" w:rsidRPr="006F0AFA">
                        <w:rPr>
                          <w:b/>
                          <w:bCs/>
                        </w:rPr>
                        <w:t xml:space="preserve"> </w:t>
                      </w:r>
                    </w:p>
                    <w:p w14:paraId="239F6A1E" w14:textId="42B1E243" w:rsidR="006F0AFA" w:rsidRDefault="006F0AFA" w:rsidP="006F0AFA">
                      <w:r>
                        <w:rPr>
                          <w:b/>
                          <w:bCs/>
                        </w:rPr>
                        <w:t xml:space="preserve">Expanded </w:t>
                      </w:r>
                      <w:r w:rsidRPr="00CF489D">
                        <w:rPr>
                          <w:b/>
                          <w:bCs/>
                        </w:rPr>
                        <w:t>Scenario:</w:t>
                      </w:r>
                      <w:r>
                        <w:t xml:space="preserve"> Same patient starts vomiting, what PPE is recommended then?</w:t>
                      </w:r>
                    </w:p>
                    <w:p w14:paraId="05CE87E7" w14:textId="35B6D126" w:rsidR="00773887" w:rsidRDefault="00773887" w:rsidP="00773887"/>
                    <w:p w14:paraId="129BB0B8" w14:textId="24FDA4F7" w:rsidR="00360AC4" w:rsidRDefault="00360AC4"/>
                  </w:txbxContent>
                </v:textbox>
                <w10:wrap type="square" anchorx="margin"/>
              </v:shape>
            </w:pict>
          </mc:Fallback>
        </mc:AlternateContent>
      </w:r>
      <w:r w:rsidR="006370CC">
        <w:rPr>
          <w:sz w:val="44"/>
          <w:szCs w:val="44"/>
        </w:rPr>
        <w:t xml:space="preserve">Section 4:  </w:t>
      </w:r>
      <w:r w:rsidR="00360AC4">
        <w:rPr>
          <w:sz w:val="44"/>
          <w:szCs w:val="44"/>
        </w:rPr>
        <w:t>Personal Protective Equipment (PPE)</w:t>
      </w:r>
    </w:p>
    <w:p w14:paraId="31ED4C7A" w14:textId="46803AE0" w:rsidR="00BD536D" w:rsidRDefault="001311AB">
      <w:r>
        <w:rPr>
          <w:noProof/>
        </w:rPr>
        <mc:AlternateContent>
          <mc:Choice Requires="wps">
            <w:drawing>
              <wp:anchor distT="45720" distB="45720" distL="114300" distR="114300" simplePos="0" relativeHeight="251675648" behindDoc="1" locked="0" layoutInCell="1" allowOverlap="1" wp14:anchorId="3BE40CBB" wp14:editId="64913B19">
                <wp:simplePos x="0" y="0"/>
                <wp:positionH relativeFrom="margin">
                  <wp:align>right</wp:align>
                </wp:positionH>
                <wp:positionV relativeFrom="paragraph">
                  <wp:posOffset>4737100</wp:posOffset>
                </wp:positionV>
                <wp:extent cx="6267450" cy="34480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448050"/>
                        </a:xfrm>
                        <a:prstGeom prst="rect">
                          <a:avLst/>
                        </a:prstGeom>
                        <a:solidFill>
                          <a:srgbClr val="FFFFFF"/>
                        </a:solidFill>
                        <a:ln w="9525">
                          <a:solidFill>
                            <a:srgbClr val="000000"/>
                          </a:solidFill>
                          <a:miter lim="800000"/>
                          <a:headEnd/>
                          <a:tailEnd/>
                        </a:ln>
                      </wps:spPr>
                      <wps:txbx>
                        <w:txbxContent>
                          <w:p w14:paraId="210744EF" w14:textId="1566A5D8" w:rsidR="001D219B" w:rsidRPr="001311AB" w:rsidRDefault="001D219B" w:rsidP="001D219B">
                            <w:pPr>
                              <w:jc w:val="center"/>
                              <w:rPr>
                                <w:b/>
                                <w:bCs/>
                                <w:sz w:val="20"/>
                                <w:szCs w:val="20"/>
                              </w:rPr>
                            </w:pPr>
                            <w:r w:rsidRPr="001311AB">
                              <w:rPr>
                                <w:b/>
                                <w:bCs/>
                                <w:sz w:val="20"/>
                                <w:szCs w:val="20"/>
                              </w:rPr>
                              <w:t>Just for Reference</w:t>
                            </w:r>
                          </w:p>
                          <w:p w14:paraId="316F77EC" w14:textId="1855721B" w:rsidR="006F0AFA" w:rsidRPr="001311AB" w:rsidRDefault="001D219B" w:rsidP="006370CC">
                            <w:pPr>
                              <w:spacing w:after="0"/>
                              <w:rPr>
                                <w:sz w:val="20"/>
                                <w:szCs w:val="20"/>
                              </w:rPr>
                            </w:pPr>
                            <w:r w:rsidRPr="001311AB">
                              <w:rPr>
                                <w:b/>
                                <w:bCs/>
                                <w:sz w:val="20"/>
                                <w:szCs w:val="20"/>
                              </w:rPr>
                              <w:t>When</w:t>
                            </w:r>
                            <w:r w:rsidRPr="001311AB">
                              <w:rPr>
                                <w:sz w:val="20"/>
                                <w:szCs w:val="20"/>
                              </w:rPr>
                              <w:t xml:space="preserve"> </w:t>
                            </w:r>
                            <w:r w:rsidRPr="001311AB">
                              <w:rPr>
                                <w:b/>
                                <w:bCs/>
                                <w:sz w:val="20"/>
                                <w:szCs w:val="20"/>
                              </w:rPr>
                              <w:t>the p</w:t>
                            </w:r>
                            <w:r w:rsidR="006F0AFA" w:rsidRPr="001311AB">
                              <w:rPr>
                                <w:b/>
                                <w:bCs/>
                                <w:sz w:val="20"/>
                                <w:szCs w:val="20"/>
                              </w:rPr>
                              <w:t>atient is a ‘stable’ or ‘dry’ patient</w:t>
                            </w:r>
                            <w:r w:rsidRPr="001311AB">
                              <w:rPr>
                                <w:b/>
                                <w:bCs/>
                                <w:sz w:val="20"/>
                                <w:szCs w:val="20"/>
                              </w:rPr>
                              <w:t xml:space="preserve"> PPE includes</w:t>
                            </w:r>
                            <w:r w:rsidR="006F0AFA" w:rsidRPr="001311AB">
                              <w:rPr>
                                <w:b/>
                                <w:bCs/>
                                <w:sz w:val="20"/>
                                <w:szCs w:val="20"/>
                              </w:rPr>
                              <w:t>:</w:t>
                            </w:r>
                          </w:p>
                          <w:p w14:paraId="1C585667"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Single-use (disposable) fluid-resistant gown that extends to at least mid-calf or single-use (disposable) fluid-resistant coveralls without integrated hood</w:t>
                            </w:r>
                          </w:p>
                          <w:p w14:paraId="03F773B4"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Single-use (disposable) full face shield</w:t>
                            </w:r>
                          </w:p>
                          <w:p w14:paraId="471E8267"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Single-use (disposable) facemask</w:t>
                            </w:r>
                          </w:p>
                          <w:p w14:paraId="787D843A"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 xml:space="preserve">Single-use (disposable) gloves with extended cuffs. </w:t>
                            </w:r>
                          </w:p>
                          <w:p w14:paraId="0246AAF9"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Two pairs of gloves should be worn. At a minimum, outer gloves should have extended cuffs.</w:t>
                            </w:r>
                          </w:p>
                          <w:p w14:paraId="6C19B658" w14:textId="157628BE" w:rsidR="006F0AFA" w:rsidRPr="001311AB" w:rsidRDefault="001D219B" w:rsidP="006370CC">
                            <w:pPr>
                              <w:spacing w:after="0"/>
                              <w:rPr>
                                <w:sz w:val="20"/>
                                <w:szCs w:val="20"/>
                              </w:rPr>
                            </w:pPr>
                            <w:r w:rsidRPr="001311AB">
                              <w:rPr>
                                <w:b/>
                                <w:bCs/>
                                <w:sz w:val="20"/>
                                <w:szCs w:val="20"/>
                              </w:rPr>
                              <w:t>When the</w:t>
                            </w:r>
                            <w:r w:rsidR="006F0AFA" w:rsidRPr="001311AB">
                              <w:rPr>
                                <w:b/>
                                <w:bCs/>
                                <w:sz w:val="20"/>
                                <w:szCs w:val="20"/>
                              </w:rPr>
                              <w:t xml:space="preserve"> </w:t>
                            </w:r>
                            <w:r w:rsidRPr="001311AB">
                              <w:rPr>
                                <w:b/>
                                <w:bCs/>
                                <w:sz w:val="20"/>
                                <w:szCs w:val="20"/>
                              </w:rPr>
                              <w:t>p</w:t>
                            </w:r>
                            <w:r w:rsidR="006F0AFA" w:rsidRPr="001311AB">
                              <w:rPr>
                                <w:b/>
                                <w:bCs/>
                                <w:sz w:val="20"/>
                                <w:szCs w:val="20"/>
                              </w:rPr>
                              <w:t>atient is an ‘unstable’ or ‘wet’ patient</w:t>
                            </w:r>
                            <w:r w:rsidRPr="001311AB">
                              <w:rPr>
                                <w:b/>
                                <w:bCs/>
                                <w:sz w:val="20"/>
                                <w:szCs w:val="20"/>
                              </w:rPr>
                              <w:t xml:space="preserve"> </w:t>
                            </w:r>
                            <w:r w:rsidR="006F0AFA" w:rsidRPr="001311AB">
                              <w:rPr>
                                <w:b/>
                                <w:bCs/>
                                <w:sz w:val="20"/>
                                <w:szCs w:val="20"/>
                              </w:rPr>
                              <w:t>PPE includes:</w:t>
                            </w:r>
                          </w:p>
                          <w:p w14:paraId="31754E66" w14:textId="1D4E8BAA" w:rsidR="006F0AFA" w:rsidRPr="001311AB" w:rsidRDefault="006F0AFA" w:rsidP="006F0AFA">
                            <w:pPr>
                              <w:pStyle w:val="ListParagraph"/>
                              <w:numPr>
                                <w:ilvl w:val="0"/>
                                <w:numId w:val="4"/>
                              </w:numPr>
                              <w:rPr>
                                <w:sz w:val="20"/>
                                <w:szCs w:val="20"/>
                              </w:rPr>
                            </w:pPr>
                            <w:r w:rsidRPr="001311AB">
                              <w:rPr>
                                <w:sz w:val="20"/>
                                <w:szCs w:val="20"/>
                              </w:rPr>
                              <w:t>Impermeable Garment</w:t>
                            </w:r>
                            <w:r w:rsidR="001311AB" w:rsidRPr="001311AB">
                              <w:rPr>
                                <w:sz w:val="20"/>
                                <w:szCs w:val="20"/>
                              </w:rPr>
                              <w:t>:  single-sue (disposable) impermeable gown or coverall</w:t>
                            </w:r>
                          </w:p>
                          <w:p w14:paraId="276A7965" w14:textId="77777777" w:rsidR="006F0AFA" w:rsidRPr="001311AB" w:rsidRDefault="006F0AFA" w:rsidP="006F0AFA">
                            <w:pPr>
                              <w:pStyle w:val="ListParagraph"/>
                              <w:numPr>
                                <w:ilvl w:val="0"/>
                                <w:numId w:val="4"/>
                              </w:numPr>
                              <w:rPr>
                                <w:sz w:val="20"/>
                                <w:szCs w:val="20"/>
                              </w:rPr>
                            </w:pPr>
                            <w:r w:rsidRPr="001311AB">
                              <w:rPr>
                                <w:sz w:val="20"/>
                                <w:szCs w:val="20"/>
                              </w:rPr>
                              <w:t>Respiratory, head, and face protection</w:t>
                            </w:r>
                          </w:p>
                          <w:p w14:paraId="3ABFD92E" w14:textId="77777777" w:rsidR="006F0AFA" w:rsidRPr="001311AB" w:rsidRDefault="006F0AFA" w:rsidP="006F0AFA">
                            <w:pPr>
                              <w:pStyle w:val="ListParagraph"/>
                              <w:numPr>
                                <w:ilvl w:val="1"/>
                                <w:numId w:val="4"/>
                              </w:numPr>
                              <w:rPr>
                                <w:sz w:val="20"/>
                                <w:szCs w:val="20"/>
                              </w:rPr>
                            </w:pPr>
                            <w:r w:rsidRPr="001311AB">
                              <w:rPr>
                                <w:sz w:val="20"/>
                                <w:szCs w:val="20"/>
                              </w:rPr>
                              <w:t>PAPR (with full-face shield/helmet/ or headpiece)</w:t>
                            </w:r>
                          </w:p>
                          <w:p w14:paraId="6CFB8A1B" w14:textId="77777777" w:rsidR="006F0AFA" w:rsidRPr="001311AB" w:rsidRDefault="006F0AFA" w:rsidP="006F0AFA">
                            <w:pPr>
                              <w:pStyle w:val="ListParagraph"/>
                              <w:numPr>
                                <w:ilvl w:val="1"/>
                                <w:numId w:val="4"/>
                              </w:numPr>
                              <w:rPr>
                                <w:sz w:val="20"/>
                                <w:szCs w:val="20"/>
                              </w:rPr>
                            </w:pPr>
                            <w:r w:rsidRPr="001311AB">
                              <w:rPr>
                                <w:sz w:val="20"/>
                                <w:szCs w:val="20"/>
                              </w:rPr>
                              <w:t xml:space="preserve">NIOSH-certified N-95 respirator </w:t>
                            </w:r>
                            <w:r w:rsidRPr="001311AB">
                              <w:rPr>
                                <w:b/>
                                <w:bCs/>
                                <w:sz w:val="20"/>
                                <w:szCs w:val="20"/>
                              </w:rPr>
                              <w:t>WITH</w:t>
                            </w:r>
                            <w:r w:rsidRPr="001311AB">
                              <w:rPr>
                                <w:sz w:val="20"/>
                                <w:szCs w:val="20"/>
                              </w:rPr>
                              <w:t xml:space="preserve"> single-use (disposable) hood </w:t>
                            </w:r>
                            <w:r w:rsidRPr="001311AB">
                              <w:rPr>
                                <w:b/>
                                <w:bCs/>
                                <w:sz w:val="20"/>
                                <w:szCs w:val="20"/>
                              </w:rPr>
                              <w:t>AND</w:t>
                            </w:r>
                            <w:r w:rsidRPr="001311AB">
                              <w:rPr>
                                <w:sz w:val="20"/>
                                <w:szCs w:val="20"/>
                              </w:rPr>
                              <w:t xml:space="preserve"> single-use (disposable) full-face shield</w:t>
                            </w:r>
                          </w:p>
                          <w:p w14:paraId="08EE2A31" w14:textId="77777777" w:rsidR="006F0AFA" w:rsidRPr="001311AB" w:rsidRDefault="006F0AFA" w:rsidP="006F0AFA">
                            <w:pPr>
                              <w:pStyle w:val="ListParagraph"/>
                              <w:numPr>
                                <w:ilvl w:val="0"/>
                                <w:numId w:val="4"/>
                              </w:numPr>
                              <w:rPr>
                                <w:sz w:val="20"/>
                                <w:szCs w:val="20"/>
                              </w:rPr>
                            </w:pPr>
                            <w:r w:rsidRPr="001311AB">
                              <w:rPr>
                                <w:sz w:val="20"/>
                                <w:szCs w:val="20"/>
                              </w:rPr>
                              <w:t>Single use (disposable) examination gloves with extended cuffs (2-pair)</w:t>
                            </w:r>
                          </w:p>
                          <w:p w14:paraId="1C04CBCF" w14:textId="692ACFE4" w:rsidR="006F0AFA" w:rsidRPr="001311AB" w:rsidRDefault="006F0AFA" w:rsidP="001311AB">
                            <w:pPr>
                              <w:pStyle w:val="ListParagraph"/>
                              <w:numPr>
                                <w:ilvl w:val="0"/>
                                <w:numId w:val="4"/>
                              </w:numPr>
                              <w:rPr>
                                <w:sz w:val="20"/>
                                <w:szCs w:val="20"/>
                              </w:rPr>
                            </w:pPr>
                            <w:r w:rsidRPr="001311AB">
                              <w:rPr>
                                <w:sz w:val="20"/>
                                <w:szCs w:val="20"/>
                              </w:rPr>
                              <w:t>Single use (disposable) boot covers that extend to mid-calf</w:t>
                            </w:r>
                            <w:r w:rsidR="001311AB">
                              <w:rPr>
                                <w:sz w:val="20"/>
                                <w:szCs w:val="20"/>
                              </w:rPr>
                              <w:t xml:space="preserve">.  (Note:  </w:t>
                            </w:r>
                            <w:r w:rsidRPr="001311AB">
                              <w:rPr>
                                <w:sz w:val="20"/>
                                <w:szCs w:val="20"/>
                              </w:rPr>
                              <w:t xml:space="preserve">Single use (disposable) shoe covers may be used </w:t>
                            </w:r>
                            <w:r w:rsidRPr="001311AB">
                              <w:rPr>
                                <w:b/>
                                <w:bCs/>
                                <w:sz w:val="20"/>
                                <w:szCs w:val="20"/>
                              </w:rPr>
                              <w:t>ONLY</w:t>
                            </w:r>
                            <w:r w:rsidRPr="001311AB">
                              <w:rPr>
                                <w:sz w:val="20"/>
                                <w:szCs w:val="20"/>
                              </w:rPr>
                              <w:t xml:space="preserve"> if used in combination with a coverall with integrated socks</w:t>
                            </w:r>
                            <w:r w:rsidR="001311AB">
                              <w:rPr>
                                <w:sz w:val="20"/>
                                <w:szCs w:val="20"/>
                              </w:rPr>
                              <w:t>)</w:t>
                            </w:r>
                          </w:p>
                          <w:p w14:paraId="7F0B7F50" w14:textId="77777777" w:rsidR="006F0AFA" w:rsidRPr="001311AB" w:rsidRDefault="006F0AFA" w:rsidP="006F0AFA">
                            <w:pPr>
                              <w:pStyle w:val="ListParagraph"/>
                              <w:numPr>
                                <w:ilvl w:val="0"/>
                                <w:numId w:val="4"/>
                              </w:numPr>
                              <w:rPr>
                                <w:sz w:val="20"/>
                                <w:szCs w:val="20"/>
                              </w:rPr>
                            </w:pPr>
                            <w:r w:rsidRPr="001311AB">
                              <w:rPr>
                                <w:sz w:val="20"/>
                                <w:szCs w:val="20"/>
                              </w:rPr>
                              <w:t>Single use (disposable) apron</w:t>
                            </w:r>
                          </w:p>
                          <w:p w14:paraId="2C28D608" w14:textId="219021DA" w:rsidR="006F0AFA" w:rsidRPr="001D219B" w:rsidRDefault="006F0AF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40CBB" id="_x0000_s1030" type="#_x0000_t202" style="position:absolute;margin-left:442.3pt;margin-top:373pt;width:493.5pt;height:271.5pt;z-index:-251640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">
                <v:textbox>
                  <w:txbxContent>
                    <w:p w14:paraId="210744EF" w14:textId="1566A5D8" w:rsidR="001D219B" w:rsidRPr="001311AB" w:rsidRDefault="001D219B" w:rsidP="001D219B">
                      <w:pPr>
                        <w:jc w:val="center"/>
                        <w:rPr>
                          <w:b/>
                          <w:bCs/>
                          <w:sz w:val="20"/>
                          <w:szCs w:val="20"/>
                        </w:rPr>
                      </w:pPr>
                      <w:r w:rsidRPr="001311AB">
                        <w:rPr>
                          <w:b/>
                          <w:bCs/>
                          <w:sz w:val="20"/>
                          <w:szCs w:val="20"/>
                        </w:rPr>
                        <w:t>Just for Reference</w:t>
                      </w:r>
                    </w:p>
                    <w:p w14:paraId="316F77EC" w14:textId="1855721B" w:rsidR="006F0AFA" w:rsidRPr="001311AB" w:rsidRDefault="001D219B" w:rsidP="006370CC">
                      <w:pPr>
                        <w:spacing w:after="0"/>
                        <w:rPr>
                          <w:sz w:val="20"/>
                          <w:szCs w:val="20"/>
                        </w:rPr>
                      </w:pPr>
                      <w:r w:rsidRPr="001311AB">
                        <w:rPr>
                          <w:b/>
                          <w:bCs/>
                          <w:sz w:val="20"/>
                          <w:szCs w:val="20"/>
                        </w:rPr>
                        <w:t>When</w:t>
                      </w:r>
                      <w:r w:rsidRPr="001311AB">
                        <w:rPr>
                          <w:sz w:val="20"/>
                          <w:szCs w:val="20"/>
                        </w:rPr>
                        <w:t xml:space="preserve"> </w:t>
                      </w:r>
                      <w:r w:rsidRPr="001311AB">
                        <w:rPr>
                          <w:b/>
                          <w:bCs/>
                          <w:sz w:val="20"/>
                          <w:szCs w:val="20"/>
                        </w:rPr>
                        <w:t>the p</w:t>
                      </w:r>
                      <w:r w:rsidR="006F0AFA" w:rsidRPr="001311AB">
                        <w:rPr>
                          <w:b/>
                          <w:bCs/>
                          <w:sz w:val="20"/>
                          <w:szCs w:val="20"/>
                        </w:rPr>
                        <w:t>atient is a ‘stable’ or ‘dry’ patient</w:t>
                      </w:r>
                      <w:r w:rsidRPr="001311AB">
                        <w:rPr>
                          <w:b/>
                          <w:bCs/>
                          <w:sz w:val="20"/>
                          <w:szCs w:val="20"/>
                        </w:rPr>
                        <w:t xml:space="preserve"> PPE includes</w:t>
                      </w:r>
                      <w:r w:rsidR="006F0AFA" w:rsidRPr="001311AB">
                        <w:rPr>
                          <w:b/>
                          <w:bCs/>
                          <w:sz w:val="20"/>
                          <w:szCs w:val="20"/>
                        </w:rPr>
                        <w:t>:</w:t>
                      </w:r>
                    </w:p>
                    <w:p w14:paraId="1C585667"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Single-use (disposable) fluid-resistant gown that extends to at least mid-calf or single-use (disposable) fluid-resistant coveralls without integrated hood</w:t>
                      </w:r>
                    </w:p>
                    <w:p w14:paraId="03F773B4"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Single-use (disposable) full face shield</w:t>
                      </w:r>
                    </w:p>
                    <w:p w14:paraId="471E8267"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Single-use (disposable) facemask</w:t>
                      </w:r>
                    </w:p>
                    <w:p w14:paraId="787D843A"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 xml:space="preserve">Single-use (disposable) gloves with extended cuffs. </w:t>
                      </w:r>
                    </w:p>
                    <w:p w14:paraId="0246AAF9" w14:textId="77777777" w:rsidR="006F0AFA" w:rsidRPr="001311AB" w:rsidRDefault="006F0AFA" w:rsidP="006F0AFA">
                      <w:pPr>
                        <w:pStyle w:val="ListParagraph"/>
                        <w:numPr>
                          <w:ilvl w:val="0"/>
                          <w:numId w:val="3"/>
                        </w:numPr>
                        <w:rPr>
                          <w:sz w:val="20"/>
                          <w:szCs w:val="20"/>
                        </w:rPr>
                      </w:pPr>
                      <w:r w:rsidRPr="001311AB">
                        <w:rPr>
                          <w:rFonts w:eastAsia="Times New Roman" w:cstheme="minorHAnsi"/>
                          <w:color w:val="000000"/>
                          <w:sz w:val="20"/>
                          <w:szCs w:val="20"/>
                        </w:rPr>
                        <w:t>Two pairs of gloves should be worn. At a minimum, outer gloves should have extended cuffs.</w:t>
                      </w:r>
                    </w:p>
                    <w:p w14:paraId="6C19B658" w14:textId="157628BE" w:rsidR="006F0AFA" w:rsidRPr="001311AB" w:rsidRDefault="001D219B" w:rsidP="006370CC">
                      <w:pPr>
                        <w:spacing w:after="0"/>
                        <w:rPr>
                          <w:sz w:val="20"/>
                          <w:szCs w:val="20"/>
                        </w:rPr>
                      </w:pPr>
                      <w:r w:rsidRPr="001311AB">
                        <w:rPr>
                          <w:b/>
                          <w:bCs/>
                          <w:sz w:val="20"/>
                          <w:szCs w:val="20"/>
                        </w:rPr>
                        <w:t>When the</w:t>
                      </w:r>
                      <w:r w:rsidR="006F0AFA" w:rsidRPr="001311AB">
                        <w:rPr>
                          <w:b/>
                          <w:bCs/>
                          <w:sz w:val="20"/>
                          <w:szCs w:val="20"/>
                        </w:rPr>
                        <w:t xml:space="preserve"> </w:t>
                      </w:r>
                      <w:r w:rsidRPr="001311AB">
                        <w:rPr>
                          <w:b/>
                          <w:bCs/>
                          <w:sz w:val="20"/>
                          <w:szCs w:val="20"/>
                        </w:rPr>
                        <w:t>p</w:t>
                      </w:r>
                      <w:r w:rsidR="006F0AFA" w:rsidRPr="001311AB">
                        <w:rPr>
                          <w:b/>
                          <w:bCs/>
                          <w:sz w:val="20"/>
                          <w:szCs w:val="20"/>
                        </w:rPr>
                        <w:t>atient is an ‘unstable’ or ‘wet’ patient</w:t>
                      </w:r>
                      <w:r w:rsidRPr="001311AB">
                        <w:rPr>
                          <w:b/>
                          <w:bCs/>
                          <w:sz w:val="20"/>
                          <w:szCs w:val="20"/>
                        </w:rPr>
                        <w:t xml:space="preserve"> </w:t>
                      </w:r>
                      <w:r w:rsidR="006F0AFA" w:rsidRPr="001311AB">
                        <w:rPr>
                          <w:b/>
                          <w:bCs/>
                          <w:sz w:val="20"/>
                          <w:szCs w:val="20"/>
                        </w:rPr>
                        <w:t>PPE includes:</w:t>
                      </w:r>
                    </w:p>
                    <w:p w14:paraId="31754E66" w14:textId="1D4E8BAA" w:rsidR="006F0AFA" w:rsidRPr="001311AB" w:rsidRDefault="006F0AFA" w:rsidP="006F0AFA">
                      <w:pPr>
                        <w:pStyle w:val="ListParagraph"/>
                        <w:numPr>
                          <w:ilvl w:val="0"/>
                          <w:numId w:val="4"/>
                        </w:numPr>
                        <w:rPr>
                          <w:sz w:val="20"/>
                          <w:szCs w:val="20"/>
                        </w:rPr>
                      </w:pPr>
                      <w:r w:rsidRPr="001311AB">
                        <w:rPr>
                          <w:sz w:val="20"/>
                          <w:szCs w:val="20"/>
                        </w:rPr>
                        <w:t>Impermeable Garment</w:t>
                      </w:r>
                      <w:r w:rsidR="001311AB" w:rsidRPr="001311AB">
                        <w:rPr>
                          <w:sz w:val="20"/>
                          <w:szCs w:val="20"/>
                        </w:rPr>
                        <w:t>:  single-sue (disposable) impermeable gown or coverall</w:t>
                      </w:r>
                    </w:p>
                    <w:p w14:paraId="276A7965" w14:textId="77777777" w:rsidR="006F0AFA" w:rsidRPr="001311AB" w:rsidRDefault="006F0AFA" w:rsidP="006F0AFA">
                      <w:pPr>
                        <w:pStyle w:val="ListParagraph"/>
                        <w:numPr>
                          <w:ilvl w:val="0"/>
                          <w:numId w:val="4"/>
                        </w:numPr>
                        <w:rPr>
                          <w:sz w:val="20"/>
                          <w:szCs w:val="20"/>
                        </w:rPr>
                      </w:pPr>
                      <w:r w:rsidRPr="001311AB">
                        <w:rPr>
                          <w:sz w:val="20"/>
                          <w:szCs w:val="20"/>
                        </w:rPr>
                        <w:t>Respiratory, head, and face protection</w:t>
                      </w:r>
                    </w:p>
                    <w:p w14:paraId="3ABFD92E" w14:textId="77777777" w:rsidR="006F0AFA" w:rsidRPr="001311AB" w:rsidRDefault="006F0AFA" w:rsidP="006F0AFA">
                      <w:pPr>
                        <w:pStyle w:val="ListParagraph"/>
                        <w:numPr>
                          <w:ilvl w:val="1"/>
                          <w:numId w:val="4"/>
                        </w:numPr>
                        <w:rPr>
                          <w:sz w:val="20"/>
                          <w:szCs w:val="20"/>
                        </w:rPr>
                      </w:pPr>
                      <w:r w:rsidRPr="001311AB">
                        <w:rPr>
                          <w:sz w:val="20"/>
                          <w:szCs w:val="20"/>
                        </w:rPr>
                        <w:t>PAPR (with full-face shield/helmet/ or headpiece)</w:t>
                      </w:r>
                    </w:p>
                    <w:p w14:paraId="6CFB8A1B" w14:textId="77777777" w:rsidR="006F0AFA" w:rsidRPr="001311AB" w:rsidRDefault="006F0AFA" w:rsidP="006F0AFA">
                      <w:pPr>
                        <w:pStyle w:val="ListParagraph"/>
                        <w:numPr>
                          <w:ilvl w:val="1"/>
                          <w:numId w:val="4"/>
                        </w:numPr>
                        <w:rPr>
                          <w:sz w:val="20"/>
                          <w:szCs w:val="20"/>
                        </w:rPr>
                      </w:pPr>
                      <w:r w:rsidRPr="001311AB">
                        <w:rPr>
                          <w:sz w:val="20"/>
                          <w:szCs w:val="20"/>
                        </w:rPr>
                        <w:t xml:space="preserve">NIOSH-certified N-95 respirator </w:t>
                      </w:r>
                      <w:r w:rsidRPr="001311AB">
                        <w:rPr>
                          <w:b/>
                          <w:bCs/>
                          <w:sz w:val="20"/>
                          <w:szCs w:val="20"/>
                        </w:rPr>
                        <w:t>WITH</w:t>
                      </w:r>
                      <w:r w:rsidRPr="001311AB">
                        <w:rPr>
                          <w:sz w:val="20"/>
                          <w:szCs w:val="20"/>
                        </w:rPr>
                        <w:t xml:space="preserve"> single-use (disposable) hood </w:t>
                      </w:r>
                      <w:r w:rsidRPr="001311AB">
                        <w:rPr>
                          <w:b/>
                          <w:bCs/>
                          <w:sz w:val="20"/>
                          <w:szCs w:val="20"/>
                        </w:rPr>
                        <w:t>AND</w:t>
                      </w:r>
                      <w:r w:rsidRPr="001311AB">
                        <w:rPr>
                          <w:sz w:val="20"/>
                          <w:szCs w:val="20"/>
                        </w:rPr>
                        <w:t xml:space="preserve"> single-use (disposable) full-face shield</w:t>
                      </w:r>
                    </w:p>
                    <w:p w14:paraId="08EE2A31" w14:textId="77777777" w:rsidR="006F0AFA" w:rsidRPr="001311AB" w:rsidRDefault="006F0AFA" w:rsidP="006F0AFA">
                      <w:pPr>
                        <w:pStyle w:val="ListParagraph"/>
                        <w:numPr>
                          <w:ilvl w:val="0"/>
                          <w:numId w:val="4"/>
                        </w:numPr>
                        <w:rPr>
                          <w:sz w:val="20"/>
                          <w:szCs w:val="20"/>
                        </w:rPr>
                      </w:pPr>
                      <w:r w:rsidRPr="001311AB">
                        <w:rPr>
                          <w:sz w:val="20"/>
                          <w:szCs w:val="20"/>
                        </w:rPr>
                        <w:t>Single use (disposable) examination gloves with extended cuffs (2-pair)</w:t>
                      </w:r>
                    </w:p>
                    <w:p w14:paraId="1C04CBCF" w14:textId="692ACFE4" w:rsidR="006F0AFA" w:rsidRPr="001311AB" w:rsidRDefault="006F0AFA" w:rsidP="001311AB">
                      <w:pPr>
                        <w:pStyle w:val="ListParagraph"/>
                        <w:numPr>
                          <w:ilvl w:val="0"/>
                          <w:numId w:val="4"/>
                        </w:numPr>
                        <w:rPr>
                          <w:sz w:val="20"/>
                          <w:szCs w:val="20"/>
                        </w:rPr>
                      </w:pPr>
                      <w:r w:rsidRPr="001311AB">
                        <w:rPr>
                          <w:sz w:val="20"/>
                          <w:szCs w:val="20"/>
                        </w:rPr>
                        <w:t>Single use (disposable) boot covers that extend to mid-calf</w:t>
                      </w:r>
                      <w:r w:rsidR="001311AB">
                        <w:rPr>
                          <w:sz w:val="20"/>
                          <w:szCs w:val="20"/>
                        </w:rPr>
                        <w:t xml:space="preserve">.  (Note:  </w:t>
                      </w:r>
                      <w:r w:rsidRPr="001311AB">
                        <w:rPr>
                          <w:sz w:val="20"/>
                          <w:szCs w:val="20"/>
                        </w:rPr>
                        <w:t xml:space="preserve">Single use (disposable) shoe covers may be used </w:t>
                      </w:r>
                      <w:r w:rsidRPr="001311AB">
                        <w:rPr>
                          <w:b/>
                          <w:bCs/>
                          <w:sz w:val="20"/>
                          <w:szCs w:val="20"/>
                        </w:rPr>
                        <w:t>ONLY</w:t>
                      </w:r>
                      <w:r w:rsidRPr="001311AB">
                        <w:rPr>
                          <w:sz w:val="20"/>
                          <w:szCs w:val="20"/>
                        </w:rPr>
                        <w:t xml:space="preserve"> if used in combination with a coverall with integrated socks</w:t>
                      </w:r>
                      <w:r w:rsidR="001311AB">
                        <w:rPr>
                          <w:sz w:val="20"/>
                          <w:szCs w:val="20"/>
                        </w:rPr>
                        <w:t>)</w:t>
                      </w:r>
                    </w:p>
                    <w:p w14:paraId="7F0B7F50" w14:textId="77777777" w:rsidR="006F0AFA" w:rsidRPr="001311AB" w:rsidRDefault="006F0AFA" w:rsidP="006F0AFA">
                      <w:pPr>
                        <w:pStyle w:val="ListParagraph"/>
                        <w:numPr>
                          <w:ilvl w:val="0"/>
                          <w:numId w:val="4"/>
                        </w:numPr>
                        <w:rPr>
                          <w:sz w:val="20"/>
                          <w:szCs w:val="20"/>
                        </w:rPr>
                      </w:pPr>
                      <w:r w:rsidRPr="001311AB">
                        <w:rPr>
                          <w:sz w:val="20"/>
                          <w:szCs w:val="20"/>
                        </w:rPr>
                        <w:t>Single use (disposable) apron</w:t>
                      </w:r>
                    </w:p>
                    <w:p w14:paraId="2C28D608" w14:textId="219021DA" w:rsidR="006F0AFA" w:rsidRPr="001D219B" w:rsidRDefault="006F0AFA">
                      <w:pPr>
                        <w:rPr>
                          <w:sz w:val="20"/>
                          <w:szCs w:val="20"/>
                        </w:rPr>
                      </w:pPr>
                    </w:p>
                  </w:txbxContent>
                </v:textbox>
                <w10:wrap type="tight" anchorx="margin"/>
              </v:shape>
            </w:pict>
          </mc:Fallback>
        </mc:AlternateContent>
      </w:r>
      <w:r w:rsidR="006370CC">
        <w:rPr>
          <w:noProof/>
        </w:rPr>
        <w:drawing>
          <wp:anchor distT="0" distB="0" distL="114300" distR="114300" simplePos="0" relativeHeight="251683840" behindDoc="1" locked="0" layoutInCell="1" allowOverlap="1" wp14:anchorId="19125177" wp14:editId="139A7F8C">
            <wp:simplePos x="0" y="0"/>
            <wp:positionH relativeFrom="margin">
              <wp:align>right</wp:align>
            </wp:positionH>
            <wp:positionV relativeFrom="paragraph">
              <wp:posOffset>1358900</wp:posOffset>
            </wp:positionV>
            <wp:extent cx="6265545" cy="2914650"/>
            <wp:effectExtent l="0" t="0" r="1905" b="0"/>
            <wp:wrapTight wrapText="bothSides">
              <wp:wrapPolygon edited="0">
                <wp:start x="0" y="0"/>
                <wp:lineTo x="0" y="21459"/>
                <wp:lineTo x="21541" y="21459"/>
                <wp:lineTo x="215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65545" cy="2914650"/>
                    </a:xfrm>
                    <a:prstGeom prst="rect">
                      <a:avLst/>
                    </a:prstGeom>
                  </pic:spPr>
                </pic:pic>
              </a:graphicData>
            </a:graphic>
            <wp14:sizeRelH relativeFrom="page">
              <wp14:pctWidth>0</wp14:pctWidth>
            </wp14:sizeRelH>
            <wp14:sizeRelV relativeFrom="page">
              <wp14:pctHeight>0</wp14:pctHeight>
            </wp14:sizeRelV>
          </wp:anchor>
        </w:drawing>
      </w:r>
      <w:r>
        <w:t xml:space="preserve">DASH tool link:  </w:t>
      </w:r>
      <w:hyperlink r:id="rId13" w:history="1">
        <w:r w:rsidRPr="00930B9A">
          <w:rPr>
            <w:rStyle w:val="Hyperlink"/>
          </w:rPr>
          <w:t>https://dasht</w:t>
        </w:r>
        <w:r w:rsidRPr="00930B9A">
          <w:rPr>
            <w:rStyle w:val="Hyperlink"/>
          </w:rPr>
          <w:t>o</w:t>
        </w:r>
        <w:r w:rsidRPr="00930B9A">
          <w:rPr>
            <w:rStyle w:val="Hyperlink"/>
          </w:rPr>
          <w:t>ol.org/</w:t>
        </w:r>
      </w:hyperlink>
      <w:r>
        <w:t xml:space="preserve"> </w:t>
      </w:r>
      <w:r w:rsidR="00BD536D">
        <w:br w:type="page"/>
      </w:r>
    </w:p>
    <w:p w14:paraId="73E34C9F" w14:textId="318C85CA" w:rsidR="00360AC4" w:rsidRDefault="006370CC">
      <w:pPr>
        <w:rPr>
          <w:sz w:val="44"/>
          <w:szCs w:val="44"/>
        </w:rPr>
      </w:pPr>
      <w:r>
        <w:rPr>
          <w:noProof/>
        </w:rPr>
        <w:lastRenderedPageBreak/>
        <mc:AlternateContent>
          <mc:Choice Requires="wps">
            <w:drawing>
              <wp:anchor distT="45720" distB="45720" distL="114300" distR="114300" simplePos="0" relativeHeight="251665408" behindDoc="0" locked="0" layoutInCell="1" allowOverlap="1" wp14:anchorId="005EF73E" wp14:editId="08BEEBAB">
                <wp:simplePos x="0" y="0"/>
                <wp:positionH relativeFrom="margin">
                  <wp:posOffset>-635</wp:posOffset>
                </wp:positionH>
                <wp:positionV relativeFrom="paragraph">
                  <wp:posOffset>495300</wp:posOffset>
                </wp:positionV>
                <wp:extent cx="6105525" cy="1327150"/>
                <wp:effectExtent l="0" t="0" r="2857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27150"/>
                        </a:xfrm>
                        <a:prstGeom prst="rect">
                          <a:avLst/>
                        </a:prstGeom>
                        <a:solidFill>
                          <a:srgbClr val="FFFFFF"/>
                        </a:solidFill>
                        <a:ln w="9525">
                          <a:solidFill>
                            <a:srgbClr val="000000"/>
                          </a:solidFill>
                          <a:miter lim="800000"/>
                          <a:headEnd/>
                          <a:tailEnd/>
                        </a:ln>
                      </wps:spPr>
                      <wps:txbx>
                        <w:txbxContent>
                          <w:p w14:paraId="4C9173D9" w14:textId="534703D5" w:rsidR="00C6292E" w:rsidRDefault="00C6292E" w:rsidP="00C6292E">
                            <w:r w:rsidRPr="00B93D37">
                              <w:rPr>
                                <w:b/>
                                <w:bCs/>
                              </w:rPr>
                              <w:t>Scenario:</w:t>
                            </w:r>
                            <w:r>
                              <w:t xml:space="preserve"> </w:t>
                            </w:r>
                            <w:r w:rsidR="00A313EF">
                              <w:t xml:space="preserve"> An </w:t>
                            </w:r>
                            <w:proofErr w:type="gramStart"/>
                            <w:r w:rsidR="00A313EF">
                              <w:t>o</w:t>
                            </w:r>
                            <w:r>
                              <w:t>lder female reports</w:t>
                            </w:r>
                            <w:proofErr w:type="gramEnd"/>
                            <w:r>
                              <w:t xml:space="preserve"> to your facility with a travel history within the last 3 weeks of visiting family in Uganda for a funeral.</w:t>
                            </w:r>
                            <w:r w:rsidR="00A313EF">
                              <w:t xml:space="preserve">  She is determined to </w:t>
                            </w:r>
                            <w:r w:rsidR="00857855">
                              <w:t xml:space="preserve">be a high-risk PUI.  </w:t>
                            </w:r>
                            <w:r w:rsidR="00BF3D93">
                              <w:t xml:space="preserve">She is in </w:t>
                            </w:r>
                            <w:r w:rsidR="00857855">
                              <w:t>an</w:t>
                            </w:r>
                            <w:r w:rsidR="00BF3D93">
                              <w:t xml:space="preserve"> isolation room</w:t>
                            </w:r>
                            <w:r w:rsidR="00857855">
                              <w:t>.   How will treatment and care be provided?</w:t>
                            </w:r>
                          </w:p>
                          <w:p w14:paraId="06594A83" w14:textId="2988DE25" w:rsidR="00C6292E" w:rsidRDefault="00C6292E" w:rsidP="00C6292E">
                            <w:r>
                              <w:rPr>
                                <w:b/>
                                <w:bCs/>
                              </w:rPr>
                              <w:t xml:space="preserve">Expanded </w:t>
                            </w:r>
                            <w:r w:rsidRPr="00B93D37">
                              <w:rPr>
                                <w:b/>
                                <w:bCs/>
                              </w:rPr>
                              <w:t>Scenario:</w:t>
                            </w:r>
                            <w:r>
                              <w:t xml:space="preserve"> </w:t>
                            </w:r>
                            <w:r w:rsidR="008E5F02">
                              <w:t xml:space="preserve">The patient is due for her insulin and needs her glucose levels checked to calculate the correct dosage. </w:t>
                            </w:r>
                            <w:r w:rsidR="00A313EF">
                              <w:t>How will you provide care</w:t>
                            </w:r>
                            <w:r w:rsidR="008E5F02">
                              <w:t>?</w:t>
                            </w:r>
                          </w:p>
                          <w:p w14:paraId="0F3BBEE9" w14:textId="735E6841" w:rsidR="00BF7054" w:rsidRDefault="00BF70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EF73E" id="_x0000_s1031" type="#_x0000_t202" style="position:absolute;margin-left:-.05pt;margin-top:39pt;width:480.75pt;height:10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">
                <v:textbox>
                  <w:txbxContent>
                    <w:p w14:paraId="4C9173D9" w14:textId="534703D5" w:rsidR="00C6292E" w:rsidRDefault="00C6292E" w:rsidP="00C6292E">
                      <w:r w:rsidRPr="00B93D37">
                        <w:rPr>
                          <w:b/>
                          <w:bCs/>
                        </w:rPr>
                        <w:t>Scenario:</w:t>
                      </w:r>
                      <w:r>
                        <w:t xml:space="preserve"> </w:t>
                      </w:r>
                      <w:r w:rsidR="00A313EF">
                        <w:t xml:space="preserve"> An </w:t>
                      </w:r>
                      <w:proofErr w:type="gramStart"/>
                      <w:r w:rsidR="00A313EF">
                        <w:t>o</w:t>
                      </w:r>
                      <w:r>
                        <w:t>lder female reports</w:t>
                      </w:r>
                      <w:proofErr w:type="gramEnd"/>
                      <w:r>
                        <w:t xml:space="preserve"> to your facility with a travel history within the last 3 weeks of visiting family in Uganda for a funeral.</w:t>
                      </w:r>
                      <w:r w:rsidR="00A313EF">
                        <w:t xml:space="preserve">  She is determined to </w:t>
                      </w:r>
                      <w:r w:rsidR="00857855">
                        <w:t xml:space="preserve">be a high-risk PUI.  </w:t>
                      </w:r>
                      <w:r w:rsidR="00BF3D93">
                        <w:t xml:space="preserve">She is in </w:t>
                      </w:r>
                      <w:r w:rsidR="00857855">
                        <w:t>an</w:t>
                      </w:r>
                      <w:r w:rsidR="00BF3D93">
                        <w:t xml:space="preserve"> isolation room</w:t>
                      </w:r>
                      <w:r w:rsidR="00857855">
                        <w:t>.   How will treatment and care be provided?</w:t>
                      </w:r>
                    </w:p>
                    <w:p w14:paraId="06594A83" w14:textId="2988DE25" w:rsidR="00C6292E" w:rsidRDefault="00C6292E" w:rsidP="00C6292E">
                      <w:r>
                        <w:rPr>
                          <w:b/>
                          <w:bCs/>
                        </w:rPr>
                        <w:t xml:space="preserve">Expanded </w:t>
                      </w:r>
                      <w:r w:rsidRPr="00B93D37">
                        <w:rPr>
                          <w:b/>
                          <w:bCs/>
                        </w:rPr>
                        <w:t>Scenario:</w:t>
                      </w:r>
                      <w:r>
                        <w:t xml:space="preserve"> </w:t>
                      </w:r>
                      <w:r w:rsidR="008E5F02">
                        <w:t xml:space="preserve">The patient is due for her insulin and needs her glucose levels checked to calculate the correct dosage. </w:t>
                      </w:r>
                      <w:r w:rsidR="00A313EF">
                        <w:t>How will you provide care</w:t>
                      </w:r>
                      <w:r w:rsidR="008E5F02">
                        <w:t>?</w:t>
                      </w:r>
                    </w:p>
                    <w:p w14:paraId="0F3BBEE9" w14:textId="735E6841" w:rsidR="00BF7054" w:rsidRDefault="00BF7054"/>
                  </w:txbxContent>
                </v:textbox>
                <w10:wrap type="square" anchorx="margin"/>
              </v:shape>
            </w:pict>
          </mc:Fallback>
        </mc:AlternateContent>
      </w:r>
      <w:r>
        <w:rPr>
          <w:sz w:val="44"/>
          <w:szCs w:val="44"/>
        </w:rPr>
        <w:t xml:space="preserve">Section 5:  </w:t>
      </w:r>
      <w:r w:rsidR="00BF7054">
        <w:rPr>
          <w:sz w:val="44"/>
          <w:szCs w:val="44"/>
        </w:rPr>
        <w:t>Treatment &amp; Care</w:t>
      </w:r>
    </w:p>
    <w:p w14:paraId="1AC3AAC3" w14:textId="1E219E99" w:rsidR="00BF7054" w:rsidRDefault="006370CC">
      <w:r>
        <w:rPr>
          <w:noProof/>
        </w:rPr>
        <w:drawing>
          <wp:anchor distT="0" distB="0" distL="114300" distR="114300" simplePos="0" relativeHeight="251676672" behindDoc="1" locked="0" layoutInCell="1" allowOverlap="1" wp14:anchorId="5C80B153" wp14:editId="10044824">
            <wp:simplePos x="0" y="0"/>
            <wp:positionH relativeFrom="column">
              <wp:posOffset>-9525</wp:posOffset>
            </wp:positionH>
            <wp:positionV relativeFrom="paragraph">
              <wp:posOffset>1682750</wp:posOffset>
            </wp:positionV>
            <wp:extent cx="6134100" cy="3682365"/>
            <wp:effectExtent l="0" t="0" r="0" b="0"/>
            <wp:wrapTight wrapText="bothSides">
              <wp:wrapPolygon edited="0">
                <wp:start x="0" y="0"/>
                <wp:lineTo x="0" y="21455"/>
                <wp:lineTo x="21533" y="21455"/>
                <wp:lineTo x="2153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34100" cy="3682365"/>
                    </a:xfrm>
                    <a:prstGeom prst="rect">
                      <a:avLst/>
                    </a:prstGeom>
                  </pic:spPr>
                </pic:pic>
              </a:graphicData>
            </a:graphic>
            <wp14:sizeRelH relativeFrom="page">
              <wp14:pctWidth>0</wp14:pctWidth>
            </wp14:sizeRelH>
            <wp14:sizeRelV relativeFrom="page">
              <wp14:pctHeight>0</wp14:pctHeight>
            </wp14:sizeRelV>
          </wp:anchor>
        </w:drawing>
      </w:r>
    </w:p>
    <w:p w14:paraId="71154EB3" w14:textId="451F8370" w:rsidR="00FE1282" w:rsidRDefault="00FE1282" w:rsidP="00FE1282"/>
    <w:p w14:paraId="1871AB49" w14:textId="650F7C54" w:rsidR="00FE1282" w:rsidRDefault="00FE1282">
      <w:r>
        <w:br w:type="page"/>
      </w:r>
    </w:p>
    <w:p w14:paraId="6AE795EB" w14:textId="3E106CB6" w:rsidR="00C1757B" w:rsidRDefault="006370CC" w:rsidP="00FE1282">
      <w:pPr>
        <w:rPr>
          <w:sz w:val="44"/>
          <w:szCs w:val="44"/>
        </w:rPr>
      </w:pPr>
      <w:r>
        <w:rPr>
          <w:noProof/>
        </w:rPr>
        <w:lastRenderedPageBreak/>
        <mc:AlternateContent>
          <mc:Choice Requires="wps">
            <w:drawing>
              <wp:anchor distT="45720" distB="45720" distL="114300" distR="114300" simplePos="0" relativeHeight="251678720" behindDoc="0" locked="0" layoutInCell="1" allowOverlap="1" wp14:anchorId="6E55DC97" wp14:editId="087A59EA">
                <wp:simplePos x="0" y="0"/>
                <wp:positionH relativeFrom="margin">
                  <wp:align>left</wp:align>
                </wp:positionH>
                <wp:positionV relativeFrom="paragraph">
                  <wp:posOffset>657225</wp:posOffset>
                </wp:positionV>
                <wp:extent cx="6248400" cy="8858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85825"/>
                        </a:xfrm>
                        <a:prstGeom prst="rect">
                          <a:avLst/>
                        </a:prstGeom>
                        <a:solidFill>
                          <a:srgbClr val="FFFFFF"/>
                        </a:solidFill>
                        <a:ln w="9525">
                          <a:solidFill>
                            <a:srgbClr val="000000"/>
                          </a:solidFill>
                          <a:miter lim="800000"/>
                          <a:headEnd/>
                          <a:tailEnd/>
                        </a:ln>
                      </wps:spPr>
                      <wps:txbx>
                        <w:txbxContent>
                          <w:p w14:paraId="11212A68" w14:textId="12321BB1" w:rsidR="00C00EE1" w:rsidRDefault="00C00EE1">
                            <w:r w:rsidRPr="00C00EE1">
                              <w:rPr>
                                <w:b/>
                                <w:bCs/>
                              </w:rPr>
                              <w:t>Scenario:</w:t>
                            </w:r>
                            <w:r>
                              <w:t xml:space="preserve"> </w:t>
                            </w:r>
                            <w:r w:rsidR="00857855">
                              <w:t>A middle</w:t>
                            </w:r>
                            <w:r w:rsidR="001311AB">
                              <w:t>-</w:t>
                            </w:r>
                            <w:r w:rsidR="00857855">
                              <w:t>aged gentlem</w:t>
                            </w:r>
                            <w:r w:rsidR="001311AB">
                              <w:t>a</w:t>
                            </w:r>
                            <w:r w:rsidR="00857855">
                              <w:t>n</w:t>
                            </w:r>
                            <w:r w:rsidR="00931B4A">
                              <w:t>,</w:t>
                            </w:r>
                            <w:r w:rsidR="00857855">
                              <w:t xml:space="preserve"> who has retu</w:t>
                            </w:r>
                            <w:r w:rsidR="00931B4A">
                              <w:t>r</w:t>
                            </w:r>
                            <w:r w:rsidR="00857855">
                              <w:t xml:space="preserve">ned from </w:t>
                            </w:r>
                            <w:r w:rsidR="00931B4A">
                              <w:t>Kampala</w:t>
                            </w:r>
                            <w:r w:rsidR="001311AB">
                              <w:t>,</w:t>
                            </w:r>
                            <w:r w:rsidR="00931B4A">
                              <w:t xml:space="preserve"> </w:t>
                            </w:r>
                            <w:r w:rsidR="00857855">
                              <w:t>Uganda 5 days ago with weakness and fatigue</w:t>
                            </w:r>
                            <w:r w:rsidR="00931B4A">
                              <w:t>,</w:t>
                            </w:r>
                            <w:r w:rsidR="00B4117A">
                              <w:t xml:space="preserve"> has</w:t>
                            </w:r>
                            <w:r w:rsidR="00931B4A">
                              <w:t xml:space="preserve"> now</w:t>
                            </w:r>
                            <w:r w:rsidR="00B4117A">
                              <w:t xml:space="preserve"> tested negative for Covid-19 </w:t>
                            </w:r>
                            <w:r w:rsidR="00B055FA">
                              <w:t>and influenza.</w:t>
                            </w:r>
                            <w:r w:rsidR="00483D98">
                              <w:t xml:space="preserve"> </w:t>
                            </w:r>
                            <w:r w:rsidR="00B055FA">
                              <w:t>You are unable to r</w:t>
                            </w:r>
                            <w:r w:rsidR="00E311E2">
                              <w:t xml:space="preserve">ule out Ebola as a cause for signs and symptoms. </w:t>
                            </w:r>
                            <w:r w:rsidR="00857855">
                              <w:t>You desire to transfer this patient to an Ebola Assessment Hospital.  What are your 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5DC97" id="_x0000_s1032" type="#_x0000_t202" style="position:absolute;margin-left:0;margin-top:51.75pt;width:492pt;height:69.7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">
                <v:textbox>
                  <w:txbxContent>
                    <w:p w14:paraId="11212A68" w14:textId="12321BB1" w:rsidR="00C00EE1" w:rsidRDefault="00C00EE1">
                      <w:r w:rsidRPr="00C00EE1">
                        <w:rPr>
                          <w:b/>
                          <w:bCs/>
                        </w:rPr>
                        <w:t>Scenario:</w:t>
                      </w:r>
                      <w:r>
                        <w:t xml:space="preserve"> </w:t>
                      </w:r>
                      <w:r w:rsidR="00857855">
                        <w:t>A middle</w:t>
                      </w:r>
                      <w:r w:rsidR="001311AB">
                        <w:t>-</w:t>
                      </w:r>
                      <w:r w:rsidR="00857855">
                        <w:t>aged gentlem</w:t>
                      </w:r>
                      <w:r w:rsidR="001311AB">
                        <w:t>a</w:t>
                      </w:r>
                      <w:r w:rsidR="00857855">
                        <w:t>n</w:t>
                      </w:r>
                      <w:r w:rsidR="00931B4A">
                        <w:t>,</w:t>
                      </w:r>
                      <w:r w:rsidR="00857855">
                        <w:t xml:space="preserve"> who has retu</w:t>
                      </w:r>
                      <w:r w:rsidR="00931B4A">
                        <w:t>r</w:t>
                      </w:r>
                      <w:r w:rsidR="00857855">
                        <w:t xml:space="preserve">ned from </w:t>
                      </w:r>
                      <w:r w:rsidR="00931B4A">
                        <w:t>Kampala</w:t>
                      </w:r>
                      <w:r w:rsidR="001311AB">
                        <w:t>,</w:t>
                      </w:r>
                      <w:r w:rsidR="00931B4A">
                        <w:t xml:space="preserve"> </w:t>
                      </w:r>
                      <w:r w:rsidR="00857855">
                        <w:t>Uganda 5 days ago with weakness and fatigue</w:t>
                      </w:r>
                      <w:r w:rsidR="00931B4A">
                        <w:t>,</w:t>
                      </w:r>
                      <w:r w:rsidR="00B4117A">
                        <w:t xml:space="preserve"> has</w:t>
                      </w:r>
                      <w:r w:rsidR="00931B4A">
                        <w:t xml:space="preserve"> now</w:t>
                      </w:r>
                      <w:r w:rsidR="00B4117A">
                        <w:t xml:space="preserve"> tested negative for Covid-19 </w:t>
                      </w:r>
                      <w:r w:rsidR="00B055FA">
                        <w:t>and influenza.</w:t>
                      </w:r>
                      <w:r w:rsidR="00483D98">
                        <w:t xml:space="preserve"> </w:t>
                      </w:r>
                      <w:r w:rsidR="00B055FA">
                        <w:t>You are unable to r</w:t>
                      </w:r>
                      <w:r w:rsidR="00E311E2">
                        <w:t xml:space="preserve">ule out Ebola as a cause for signs and symptoms. </w:t>
                      </w:r>
                      <w:r w:rsidR="00857855">
                        <w:t>You desire to transfer this patient to an Ebola Assessment Hospital.  What are your next steps?</w:t>
                      </w:r>
                    </w:p>
                  </w:txbxContent>
                </v:textbox>
                <w10:wrap type="square" anchorx="margin"/>
              </v:shape>
            </w:pict>
          </mc:Fallback>
        </mc:AlternateContent>
      </w:r>
      <w:r>
        <w:rPr>
          <w:sz w:val="44"/>
          <w:szCs w:val="44"/>
        </w:rPr>
        <w:t xml:space="preserve">Section 6:  </w:t>
      </w:r>
      <w:r w:rsidR="00FE1282">
        <w:rPr>
          <w:sz w:val="44"/>
          <w:szCs w:val="44"/>
        </w:rPr>
        <w:t>Transportation</w:t>
      </w:r>
    </w:p>
    <w:p w14:paraId="4420096C" w14:textId="157AF820" w:rsidR="00C1757B" w:rsidRDefault="006370CC">
      <w:r>
        <w:rPr>
          <w:noProof/>
        </w:rPr>
        <w:drawing>
          <wp:anchor distT="0" distB="0" distL="114300" distR="114300" simplePos="0" relativeHeight="251679744" behindDoc="1" locked="0" layoutInCell="1" allowOverlap="1" wp14:anchorId="1A9B7B0E" wp14:editId="5A829A4F">
            <wp:simplePos x="0" y="0"/>
            <wp:positionH relativeFrom="margin">
              <wp:posOffset>-635</wp:posOffset>
            </wp:positionH>
            <wp:positionV relativeFrom="paragraph">
              <wp:posOffset>1149350</wp:posOffset>
            </wp:positionV>
            <wp:extent cx="6219825" cy="1400175"/>
            <wp:effectExtent l="0" t="0" r="9525" b="9525"/>
            <wp:wrapTight wrapText="bothSides">
              <wp:wrapPolygon edited="0">
                <wp:start x="0" y="0"/>
                <wp:lineTo x="0" y="21453"/>
                <wp:lineTo x="21567" y="21453"/>
                <wp:lineTo x="215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19825" cy="1400175"/>
                    </a:xfrm>
                    <a:prstGeom prst="rect">
                      <a:avLst/>
                    </a:prstGeom>
                  </pic:spPr>
                </pic:pic>
              </a:graphicData>
            </a:graphic>
            <wp14:sizeRelH relativeFrom="page">
              <wp14:pctWidth>0</wp14:pctWidth>
            </wp14:sizeRelH>
            <wp14:sizeRelV relativeFrom="page">
              <wp14:pctHeight>0</wp14:pctHeight>
            </wp14:sizeRelV>
          </wp:anchor>
        </w:drawing>
      </w:r>
      <w:r w:rsidR="00C1757B">
        <w:br w:type="page"/>
      </w:r>
    </w:p>
    <w:p w14:paraId="1B1612B1" w14:textId="77777777" w:rsidR="00C1757B" w:rsidRPr="00FE1282" w:rsidRDefault="00C1757B" w:rsidP="00FE1282"/>
    <w:p w14:paraId="0A699D68" w14:textId="5B19A205" w:rsidR="000730F0" w:rsidRDefault="006370CC">
      <w:pPr>
        <w:rPr>
          <w:sz w:val="44"/>
          <w:szCs w:val="44"/>
        </w:rPr>
      </w:pPr>
      <w:r>
        <w:rPr>
          <w:noProof/>
        </w:rPr>
        <mc:AlternateContent>
          <mc:Choice Requires="wps">
            <w:drawing>
              <wp:anchor distT="45720" distB="45720" distL="114300" distR="114300" simplePos="0" relativeHeight="251669504" behindDoc="0" locked="0" layoutInCell="1" allowOverlap="1" wp14:anchorId="772163D9" wp14:editId="3F4E6F59">
                <wp:simplePos x="0" y="0"/>
                <wp:positionH relativeFrom="margin">
                  <wp:align>left</wp:align>
                </wp:positionH>
                <wp:positionV relativeFrom="paragraph">
                  <wp:posOffset>1038225</wp:posOffset>
                </wp:positionV>
                <wp:extent cx="6210300" cy="7048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04850"/>
                        </a:xfrm>
                        <a:prstGeom prst="rect">
                          <a:avLst/>
                        </a:prstGeom>
                        <a:solidFill>
                          <a:srgbClr val="FFFFFF"/>
                        </a:solidFill>
                        <a:ln w="9525">
                          <a:solidFill>
                            <a:srgbClr val="000000"/>
                          </a:solidFill>
                          <a:miter lim="800000"/>
                          <a:headEnd/>
                          <a:tailEnd/>
                        </a:ln>
                      </wps:spPr>
                      <wps:txbx>
                        <w:txbxContent>
                          <w:p w14:paraId="331DC19D" w14:textId="1ED51BF7" w:rsidR="00F53D72" w:rsidRDefault="00085EC6" w:rsidP="00AD7A5F">
                            <w:r w:rsidRPr="00215D62">
                              <w:rPr>
                                <w:b/>
                                <w:bCs/>
                              </w:rPr>
                              <w:t>Scenario</w:t>
                            </w:r>
                            <w:r>
                              <w:t xml:space="preserve">: </w:t>
                            </w:r>
                            <w:r w:rsidR="00715CC4">
                              <w:t xml:space="preserve">Your </w:t>
                            </w:r>
                            <w:r w:rsidR="00FF1921">
                              <w:t>E</w:t>
                            </w:r>
                            <w:r w:rsidR="00715CC4">
                              <w:t xml:space="preserve">bola PUI has just left in the ambulance on her way to the </w:t>
                            </w:r>
                            <w:r w:rsidR="00931B4A">
                              <w:t>Ebola A</w:t>
                            </w:r>
                            <w:r w:rsidR="00715CC4">
                              <w:t xml:space="preserve">ssessment </w:t>
                            </w:r>
                            <w:r w:rsidR="00931B4A">
                              <w:t>H</w:t>
                            </w:r>
                            <w:r w:rsidR="00715CC4">
                              <w:t>ospital</w:t>
                            </w:r>
                            <w:r w:rsidR="00FF1921">
                              <w:t xml:space="preserve"> and now the room needs to </w:t>
                            </w:r>
                            <w:r w:rsidR="00931B4A">
                              <w:t>be turned over</w:t>
                            </w:r>
                            <w:r w:rsidR="0015431D">
                              <w:t>.</w:t>
                            </w:r>
                            <w:r w:rsidR="00AD7A5F">
                              <w:t xml:space="preserve"> How will you manage waste and clean and disinfect the 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163D9" id="_x0000_s1033" type="#_x0000_t202" style="position:absolute;margin-left:0;margin-top:81.75pt;width:489pt;height:5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P9FQIAACY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">
                <v:textbox>
                  <w:txbxContent>
                    <w:p w14:paraId="331DC19D" w14:textId="1ED51BF7" w:rsidR="00F53D72" w:rsidRDefault="00085EC6" w:rsidP="00AD7A5F">
                      <w:r w:rsidRPr="00215D62">
                        <w:rPr>
                          <w:b/>
                          <w:bCs/>
                        </w:rPr>
                        <w:t>Scenario</w:t>
                      </w:r>
                      <w:r>
                        <w:t xml:space="preserve">: </w:t>
                      </w:r>
                      <w:r w:rsidR="00715CC4">
                        <w:t xml:space="preserve">Your </w:t>
                      </w:r>
                      <w:r w:rsidR="00FF1921">
                        <w:t>E</w:t>
                      </w:r>
                      <w:r w:rsidR="00715CC4">
                        <w:t xml:space="preserve">bola PUI has just left in the ambulance on her way to the </w:t>
                      </w:r>
                      <w:r w:rsidR="00931B4A">
                        <w:t>Ebola A</w:t>
                      </w:r>
                      <w:r w:rsidR="00715CC4">
                        <w:t xml:space="preserve">ssessment </w:t>
                      </w:r>
                      <w:r w:rsidR="00931B4A">
                        <w:t>H</w:t>
                      </w:r>
                      <w:r w:rsidR="00715CC4">
                        <w:t>ospital</w:t>
                      </w:r>
                      <w:r w:rsidR="00FF1921">
                        <w:t xml:space="preserve"> and now the room needs to </w:t>
                      </w:r>
                      <w:r w:rsidR="00931B4A">
                        <w:t>be turned over</w:t>
                      </w:r>
                      <w:r w:rsidR="0015431D">
                        <w:t>.</w:t>
                      </w:r>
                      <w:r w:rsidR="00AD7A5F">
                        <w:t xml:space="preserve"> How will you manage waste and clean and disinfect the room?</w:t>
                      </w:r>
                    </w:p>
                  </w:txbxContent>
                </v:textbox>
                <w10:wrap type="square" anchorx="margin"/>
              </v:shape>
            </w:pict>
          </mc:Fallback>
        </mc:AlternateContent>
      </w:r>
      <w:r>
        <w:rPr>
          <w:sz w:val="44"/>
          <w:szCs w:val="44"/>
        </w:rPr>
        <w:t xml:space="preserve">Section 7:  </w:t>
      </w:r>
      <w:r w:rsidR="000730F0">
        <w:rPr>
          <w:sz w:val="44"/>
          <w:szCs w:val="44"/>
        </w:rPr>
        <w:t>Waste Management and Cleaning &amp; Disinfection</w:t>
      </w:r>
    </w:p>
    <w:p w14:paraId="5E4B25CA" w14:textId="1BC365C4" w:rsidR="00FE1282" w:rsidRDefault="006370CC">
      <w:r>
        <w:rPr>
          <w:noProof/>
        </w:rPr>
        <w:drawing>
          <wp:anchor distT="0" distB="0" distL="114300" distR="114300" simplePos="0" relativeHeight="251682816" behindDoc="1" locked="0" layoutInCell="1" allowOverlap="1" wp14:anchorId="348A26A4" wp14:editId="3223D0F1">
            <wp:simplePos x="0" y="0"/>
            <wp:positionH relativeFrom="margin">
              <wp:align>right</wp:align>
            </wp:positionH>
            <wp:positionV relativeFrom="paragraph">
              <wp:posOffset>1233170</wp:posOffset>
            </wp:positionV>
            <wp:extent cx="6286500" cy="4169410"/>
            <wp:effectExtent l="0" t="0" r="0" b="2540"/>
            <wp:wrapTight wrapText="bothSides">
              <wp:wrapPolygon edited="0">
                <wp:start x="0" y="0"/>
                <wp:lineTo x="0" y="21514"/>
                <wp:lineTo x="21535" y="21514"/>
                <wp:lineTo x="2153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86500" cy="4169410"/>
                    </a:xfrm>
                    <a:prstGeom prst="rect">
                      <a:avLst/>
                    </a:prstGeom>
                  </pic:spPr>
                </pic:pic>
              </a:graphicData>
            </a:graphic>
            <wp14:sizeRelH relativeFrom="page">
              <wp14:pctWidth>0</wp14:pctWidth>
            </wp14:sizeRelH>
            <wp14:sizeRelV relativeFrom="page">
              <wp14:pctHeight>0</wp14:pctHeight>
            </wp14:sizeRelV>
          </wp:anchor>
        </w:drawing>
      </w:r>
    </w:p>
    <w:p w14:paraId="279A1322" w14:textId="0CC5CFD9" w:rsidR="000730F0" w:rsidRPr="000730F0" w:rsidRDefault="000730F0"/>
    <w:sectPr w:rsidR="000730F0" w:rsidRPr="000730F0" w:rsidSect="001311AB">
      <w:headerReference w:type="default" r:id="rId17"/>
      <w:pgSz w:w="12240" w:h="15840"/>
      <w:pgMar w:top="990" w:right="108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71D8" w14:textId="77777777" w:rsidR="005A7EE9" w:rsidRDefault="005A7EE9" w:rsidP="005A7EE9">
      <w:pPr>
        <w:spacing w:after="0" w:line="240" w:lineRule="auto"/>
      </w:pPr>
      <w:r>
        <w:separator/>
      </w:r>
    </w:p>
  </w:endnote>
  <w:endnote w:type="continuationSeparator" w:id="0">
    <w:p w14:paraId="4D74FF99" w14:textId="77777777" w:rsidR="005A7EE9" w:rsidRDefault="005A7EE9" w:rsidP="005A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03A7" w14:textId="77777777" w:rsidR="005A7EE9" w:rsidRDefault="005A7EE9" w:rsidP="005A7EE9">
      <w:pPr>
        <w:spacing w:after="0" w:line="240" w:lineRule="auto"/>
      </w:pPr>
      <w:r>
        <w:separator/>
      </w:r>
    </w:p>
  </w:footnote>
  <w:footnote w:type="continuationSeparator" w:id="0">
    <w:p w14:paraId="7079B395" w14:textId="77777777" w:rsidR="005A7EE9" w:rsidRDefault="005A7EE9" w:rsidP="005A7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B233" w14:textId="77777777" w:rsidR="005A7EE9" w:rsidRDefault="005A7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D99"/>
    <w:multiLevelType w:val="hybridMultilevel"/>
    <w:tmpl w:val="B0B463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35E4296"/>
    <w:multiLevelType w:val="hybridMultilevel"/>
    <w:tmpl w:val="25882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E2C08"/>
    <w:multiLevelType w:val="hybridMultilevel"/>
    <w:tmpl w:val="E5D00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04F2E"/>
    <w:multiLevelType w:val="hybridMultilevel"/>
    <w:tmpl w:val="837EE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EE11A0"/>
    <w:multiLevelType w:val="hybridMultilevel"/>
    <w:tmpl w:val="AD541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713DE"/>
    <w:multiLevelType w:val="hybridMultilevel"/>
    <w:tmpl w:val="A65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4053E"/>
    <w:multiLevelType w:val="hybridMultilevel"/>
    <w:tmpl w:val="837E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E158E"/>
    <w:multiLevelType w:val="hybridMultilevel"/>
    <w:tmpl w:val="1B16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8034D"/>
    <w:multiLevelType w:val="hybridMultilevel"/>
    <w:tmpl w:val="A10E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8"/>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44"/>
    <w:rsid w:val="00013A11"/>
    <w:rsid w:val="00054A89"/>
    <w:rsid w:val="000730F0"/>
    <w:rsid w:val="00085EC6"/>
    <w:rsid w:val="000C5F26"/>
    <w:rsid w:val="000C6F9F"/>
    <w:rsid w:val="000E0497"/>
    <w:rsid w:val="000F5EA3"/>
    <w:rsid w:val="001311AB"/>
    <w:rsid w:val="0015431D"/>
    <w:rsid w:val="001A2DC3"/>
    <w:rsid w:val="001C62AC"/>
    <w:rsid w:val="001D219B"/>
    <w:rsid w:val="00215D62"/>
    <w:rsid w:val="00247349"/>
    <w:rsid w:val="00257D9F"/>
    <w:rsid w:val="002649D6"/>
    <w:rsid w:val="002B27FD"/>
    <w:rsid w:val="002C02E6"/>
    <w:rsid w:val="002E4BE1"/>
    <w:rsid w:val="002E7184"/>
    <w:rsid w:val="00360AC4"/>
    <w:rsid w:val="00361248"/>
    <w:rsid w:val="00372990"/>
    <w:rsid w:val="003D7593"/>
    <w:rsid w:val="003E3171"/>
    <w:rsid w:val="0040233A"/>
    <w:rsid w:val="00435B1A"/>
    <w:rsid w:val="004670AC"/>
    <w:rsid w:val="00483D98"/>
    <w:rsid w:val="004E37D2"/>
    <w:rsid w:val="004F709C"/>
    <w:rsid w:val="0056025D"/>
    <w:rsid w:val="00580987"/>
    <w:rsid w:val="005A7EE9"/>
    <w:rsid w:val="005C5AEA"/>
    <w:rsid w:val="00601AEA"/>
    <w:rsid w:val="00604D34"/>
    <w:rsid w:val="006370CC"/>
    <w:rsid w:val="006477C5"/>
    <w:rsid w:val="00647A22"/>
    <w:rsid w:val="006526B4"/>
    <w:rsid w:val="00682223"/>
    <w:rsid w:val="006835F5"/>
    <w:rsid w:val="006F0AFA"/>
    <w:rsid w:val="00703939"/>
    <w:rsid w:val="00715CC4"/>
    <w:rsid w:val="0072624D"/>
    <w:rsid w:val="00726AA6"/>
    <w:rsid w:val="00737C32"/>
    <w:rsid w:val="00773887"/>
    <w:rsid w:val="0080576B"/>
    <w:rsid w:val="008120A4"/>
    <w:rsid w:val="00817AD3"/>
    <w:rsid w:val="00851B6F"/>
    <w:rsid w:val="00857855"/>
    <w:rsid w:val="00887C42"/>
    <w:rsid w:val="00893314"/>
    <w:rsid w:val="008933A0"/>
    <w:rsid w:val="008C4D44"/>
    <w:rsid w:val="008E5F02"/>
    <w:rsid w:val="008E6103"/>
    <w:rsid w:val="008F440C"/>
    <w:rsid w:val="00931B4A"/>
    <w:rsid w:val="00962451"/>
    <w:rsid w:val="009A202D"/>
    <w:rsid w:val="009C678F"/>
    <w:rsid w:val="00A1229F"/>
    <w:rsid w:val="00A13052"/>
    <w:rsid w:val="00A313EF"/>
    <w:rsid w:val="00A45046"/>
    <w:rsid w:val="00AD7A5F"/>
    <w:rsid w:val="00AE1070"/>
    <w:rsid w:val="00B055FA"/>
    <w:rsid w:val="00B13469"/>
    <w:rsid w:val="00B1376A"/>
    <w:rsid w:val="00B1505C"/>
    <w:rsid w:val="00B4117A"/>
    <w:rsid w:val="00B60841"/>
    <w:rsid w:val="00BB3D67"/>
    <w:rsid w:val="00BD1DAD"/>
    <w:rsid w:val="00BD536D"/>
    <w:rsid w:val="00BF0AEF"/>
    <w:rsid w:val="00BF3D93"/>
    <w:rsid w:val="00BF7054"/>
    <w:rsid w:val="00C00EE1"/>
    <w:rsid w:val="00C103F8"/>
    <w:rsid w:val="00C1757B"/>
    <w:rsid w:val="00C6292E"/>
    <w:rsid w:val="00C65AE8"/>
    <w:rsid w:val="00C7331B"/>
    <w:rsid w:val="00C73826"/>
    <w:rsid w:val="00CC3E59"/>
    <w:rsid w:val="00CD6B2A"/>
    <w:rsid w:val="00D04D9F"/>
    <w:rsid w:val="00D205D5"/>
    <w:rsid w:val="00D33103"/>
    <w:rsid w:val="00D4228A"/>
    <w:rsid w:val="00D62B61"/>
    <w:rsid w:val="00D6416C"/>
    <w:rsid w:val="00D737B7"/>
    <w:rsid w:val="00D95F0A"/>
    <w:rsid w:val="00DA040E"/>
    <w:rsid w:val="00DC25B2"/>
    <w:rsid w:val="00DC4CB2"/>
    <w:rsid w:val="00E14573"/>
    <w:rsid w:val="00E311E2"/>
    <w:rsid w:val="00E46441"/>
    <w:rsid w:val="00E51D65"/>
    <w:rsid w:val="00E8318A"/>
    <w:rsid w:val="00E9695F"/>
    <w:rsid w:val="00EF104C"/>
    <w:rsid w:val="00EF3E37"/>
    <w:rsid w:val="00F070C9"/>
    <w:rsid w:val="00F43023"/>
    <w:rsid w:val="00F53D72"/>
    <w:rsid w:val="00F7437D"/>
    <w:rsid w:val="00FE1282"/>
    <w:rsid w:val="00FE198F"/>
    <w:rsid w:val="00FF1921"/>
    <w:rsid w:val="00FF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DDB5A"/>
  <w15:chartTrackingRefBased/>
  <w15:docId w15:val="{5D1E75BE-F014-4B72-A398-F9A1F623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25B2"/>
    <w:rPr>
      <w:sz w:val="16"/>
      <w:szCs w:val="16"/>
    </w:rPr>
  </w:style>
  <w:style w:type="paragraph" w:styleId="CommentText">
    <w:name w:val="annotation text"/>
    <w:basedOn w:val="Normal"/>
    <w:link w:val="CommentTextChar"/>
    <w:uiPriority w:val="99"/>
    <w:semiHidden/>
    <w:unhideWhenUsed/>
    <w:rsid w:val="00DC25B2"/>
    <w:pPr>
      <w:spacing w:line="240" w:lineRule="auto"/>
    </w:pPr>
    <w:rPr>
      <w:sz w:val="20"/>
      <w:szCs w:val="20"/>
    </w:rPr>
  </w:style>
  <w:style w:type="character" w:customStyle="1" w:styleId="CommentTextChar">
    <w:name w:val="Comment Text Char"/>
    <w:basedOn w:val="DefaultParagraphFont"/>
    <w:link w:val="CommentText"/>
    <w:uiPriority w:val="99"/>
    <w:semiHidden/>
    <w:rsid w:val="00DC25B2"/>
    <w:rPr>
      <w:sz w:val="20"/>
      <w:szCs w:val="20"/>
    </w:rPr>
  </w:style>
  <w:style w:type="paragraph" w:styleId="CommentSubject">
    <w:name w:val="annotation subject"/>
    <w:basedOn w:val="CommentText"/>
    <w:next w:val="CommentText"/>
    <w:link w:val="CommentSubjectChar"/>
    <w:uiPriority w:val="99"/>
    <w:semiHidden/>
    <w:unhideWhenUsed/>
    <w:rsid w:val="00DC25B2"/>
    <w:rPr>
      <w:b/>
      <w:bCs/>
    </w:rPr>
  </w:style>
  <w:style w:type="character" w:customStyle="1" w:styleId="CommentSubjectChar">
    <w:name w:val="Comment Subject Char"/>
    <w:basedOn w:val="CommentTextChar"/>
    <w:link w:val="CommentSubject"/>
    <w:uiPriority w:val="99"/>
    <w:semiHidden/>
    <w:rsid w:val="00DC25B2"/>
    <w:rPr>
      <w:b/>
      <w:bCs/>
      <w:sz w:val="20"/>
      <w:szCs w:val="20"/>
    </w:rPr>
  </w:style>
  <w:style w:type="paragraph" w:styleId="ListParagraph">
    <w:name w:val="List Paragraph"/>
    <w:basedOn w:val="Normal"/>
    <w:uiPriority w:val="34"/>
    <w:qFormat/>
    <w:rsid w:val="00DC4CB2"/>
    <w:pPr>
      <w:ind w:left="720"/>
      <w:contextualSpacing/>
    </w:pPr>
  </w:style>
  <w:style w:type="table" w:styleId="TableGrid">
    <w:name w:val="Table Grid"/>
    <w:basedOn w:val="TableNormal"/>
    <w:uiPriority w:val="39"/>
    <w:rsid w:val="0072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E9"/>
  </w:style>
  <w:style w:type="paragraph" w:styleId="Footer">
    <w:name w:val="footer"/>
    <w:basedOn w:val="Normal"/>
    <w:link w:val="FooterChar"/>
    <w:uiPriority w:val="99"/>
    <w:unhideWhenUsed/>
    <w:rsid w:val="005A7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E9"/>
  </w:style>
  <w:style w:type="character" w:styleId="Hyperlink">
    <w:name w:val="Hyperlink"/>
    <w:basedOn w:val="DefaultParagraphFont"/>
    <w:uiPriority w:val="99"/>
    <w:unhideWhenUsed/>
    <w:rsid w:val="001311AB"/>
    <w:rPr>
      <w:color w:val="0563C1" w:themeColor="hyperlink"/>
      <w:u w:val="single"/>
    </w:rPr>
  </w:style>
  <w:style w:type="character" w:styleId="UnresolvedMention">
    <w:name w:val="Unresolved Mention"/>
    <w:basedOn w:val="DefaultParagraphFont"/>
    <w:uiPriority w:val="99"/>
    <w:semiHidden/>
    <w:unhideWhenUsed/>
    <w:rsid w:val="001311AB"/>
    <w:rPr>
      <w:color w:val="605E5C"/>
      <w:shd w:val="clear" w:color="auto" w:fill="E1DFDD"/>
    </w:rPr>
  </w:style>
  <w:style w:type="character" w:styleId="FollowedHyperlink">
    <w:name w:val="FollowedHyperlink"/>
    <w:basedOn w:val="DefaultParagraphFont"/>
    <w:uiPriority w:val="99"/>
    <w:semiHidden/>
    <w:unhideWhenUsed/>
    <w:rsid w:val="001311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ashtoo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Burden, Allison</dc:creator>
  <cp:keywords/>
  <dc:description/>
  <cp:lastModifiedBy>Owsiak, Rita</cp:lastModifiedBy>
  <cp:revision>8</cp:revision>
  <dcterms:created xsi:type="dcterms:W3CDTF">2022-10-31T15:40:00Z</dcterms:created>
  <dcterms:modified xsi:type="dcterms:W3CDTF">2022-11-01T15:52:00Z</dcterms:modified>
</cp:coreProperties>
</file>