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3FB8" w14:textId="2865BC14" w:rsidR="000034F4" w:rsidRDefault="000034F4" w:rsidP="00BE2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A5365" w14:textId="77777777" w:rsidR="000034F4" w:rsidRDefault="000034F4" w:rsidP="00BE2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90288" w14:textId="77777777" w:rsidR="00810979" w:rsidRPr="00810979" w:rsidRDefault="00810979" w:rsidP="00D24D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304D4" w14:textId="77777777" w:rsidR="00810979" w:rsidRDefault="00810979" w:rsidP="00D24D8E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F0D28BC" w14:textId="253E7272" w:rsidR="00810979" w:rsidRPr="007F0F63" w:rsidRDefault="00810979" w:rsidP="00D24D8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0F63">
        <w:rPr>
          <w:rFonts w:ascii="Times New Roman" w:hAnsi="Times New Roman" w:cs="Times New Roman"/>
          <w:sz w:val="32"/>
          <w:szCs w:val="32"/>
        </w:rPr>
        <w:t>State of Maine</w:t>
      </w:r>
      <w:r w:rsidR="007D32D7">
        <w:rPr>
          <w:rFonts w:ascii="Times New Roman" w:hAnsi="Times New Roman" w:cs="Times New Roman"/>
          <w:sz w:val="32"/>
          <w:szCs w:val="32"/>
        </w:rPr>
        <w:t xml:space="preserve"> Antibiogram</w:t>
      </w:r>
    </w:p>
    <w:p w14:paraId="46E08778" w14:textId="25D7FC11" w:rsidR="00810979" w:rsidRPr="003C750B" w:rsidRDefault="00512A79" w:rsidP="00D24D8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 Data</w:t>
      </w:r>
    </w:p>
    <w:p w14:paraId="2EB9D1E6" w14:textId="77777777" w:rsidR="00810979" w:rsidRDefault="00810979" w:rsidP="00D24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9B62D16" w14:textId="77777777" w:rsidR="00810979" w:rsidRDefault="00810979" w:rsidP="00D24D8E">
      <w:pPr>
        <w:spacing w:after="0" w:line="240" w:lineRule="auto"/>
        <w:ind w:left="-360" w:right="-270" w:firstLine="360"/>
        <w:jc w:val="center"/>
        <w:rPr>
          <w:rFonts w:ascii="Times New Roman" w:hAnsi="Times New Roman" w:cs="Times New Roman"/>
          <w:sz w:val="32"/>
          <w:szCs w:val="32"/>
        </w:rPr>
      </w:pPr>
    </w:p>
    <w:p w14:paraId="4CEC783D" w14:textId="77777777" w:rsidR="00810979" w:rsidRDefault="00810979" w:rsidP="00D24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6CD8E6F" w14:textId="77777777" w:rsidR="00810979" w:rsidRDefault="00810979" w:rsidP="00D24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BE04836" wp14:editId="463F2991">
            <wp:extent cx="1524000" cy="15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DFCBC" w14:textId="77777777" w:rsidR="00810979" w:rsidRDefault="00810979" w:rsidP="00D24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358BEA" w14:textId="77777777" w:rsidR="00810979" w:rsidRDefault="00810979" w:rsidP="00D24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A458520" w14:textId="77777777" w:rsidR="00810979" w:rsidRDefault="00810979" w:rsidP="00D24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810CC82" w14:textId="5E71293D" w:rsidR="00810979" w:rsidRDefault="00810979" w:rsidP="00D24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Maine C</w:t>
      </w:r>
      <w:r w:rsidR="000E5107">
        <w:rPr>
          <w:rFonts w:ascii="Times New Roman" w:hAnsi="Times New Roman" w:cs="Times New Roman"/>
          <w:sz w:val="32"/>
          <w:szCs w:val="32"/>
        </w:rPr>
        <w:t>enter for Disease Control</w:t>
      </w:r>
    </w:p>
    <w:p w14:paraId="27824D54" w14:textId="77777777" w:rsidR="00810979" w:rsidRPr="00F87353" w:rsidRDefault="00810979" w:rsidP="00D24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Healthcare Epidemiology</w:t>
      </w:r>
    </w:p>
    <w:p w14:paraId="4DECE6EC" w14:textId="77777777" w:rsidR="0086443C" w:rsidRDefault="00D24D8E" w:rsidP="009879CF">
      <w:pPr>
        <w:spacing w:line="480" w:lineRule="auto"/>
        <w:ind w:righ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20879C2B" w14:textId="2B944023" w:rsidR="00D24D8E" w:rsidRDefault="0086443C" w:rsidP="0086443C">
      <w:pPr>
        <w:spacing w:after="0" w:line="240" w:lineRule="auto"/>
        <w:ind w:righ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10979" w:rsidRPr="007F0F63">
        <w:rPr>
          <w:rFonts w:ascii="Times New Roman" w:hAnsi="Times New Roman" w:cs="Times New Roman"/>
          <w:sz w:val="28"/>
          <w:szCs w:val="28"/>
        </w:rPr>
        <w:t>Released:</w:t>
      </w:r>
    </w:p>
    <w:p w14:paraId="089B404C" w14:textId="79C1B936" w:rsidR="000034F4" w:rsidRPr="00D24D8E" w:rsidRDefault="00945299" w:rsidP="00945299">
      <w:pPr>
        <w:spacing w:line="480" w:lineRule="auto"/>
        <w:ind w:righ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10979" w:rsidRPr="007F0F63">
        <w:rPr>
          <w:rFonts w:ascii="Times New Roman" w:hAnsi="Times New Roman" w:cs="Times New Roman"/>
          <w:sz w:val="28"/>
          <w:szCs w:val="28"/>
        </w:rPr>
        <w:t>September 2019</w:t>
      </w:r>
    </w:p>
    <w:p w14:paraId="2898DF0F" w14:textId="77777777" w:rsidR="000034F4" w:rsidRDefault="000034F4" w:rsidP="00BE2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6272D" w14:textId="77777777" w:rsidR="000034F4" w:rsidRDefault="000034F4">
      <w:pPr>
        <w:rPr>
          <w:rFonts w:ascii="Times New Roman" w:hAnsi="Times New Roman" w:cs="Times New Roman"/>
          <w:b/>
          <w:sz w:val="24"/>
          <w:szCs w:val="24"/>
        </w:rPr>
      </w:pPr>
    </w:p>
    <w:p w14:paraId="24D27BD9" w14:textId="61ED1059" w:rsidR="000034F4" w:rsidRDefault="000034F4">
      <w:pPr>
        <w:rPr>
          <w:rFonts w:ascii="Times New Roman" w:hAnsi="Times New Roman" w:cs="Times New Roman"/>
          <w:b/>
          <w:sz w:val="24"/>
          <w:szCs w:val="24"/>
        </w:rPr>
      </w:pPr>
    </w:p>
    <w:p w14:paraId="5E99124D" w14:textId="09B46D88" w:rsidR="000034F4" w:rsidRDefault="000034F4">
      <w:pPr>
        <w:rPr>
          <w:rFonts w:ascii="Times New Roman" w:hAnsi="Times New Roman" w:cs="Times New Roman"/>
          <w:b/>
          <w:sz w:val="24"/>
          <w:szCs w:val="24"/>
        </w:rPr>
      </w:pPr>
    </w:p>
    <w:p w14:paraId="4446F743" w14:textId="77777777" w:rsidR="009879CF" w:rsidRDefault="009879CF" w:rsidP="00211D1F">
      <w:pPr>
        <w:spacing w:line="276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1E783A1B" w14:textId="77777777" w:rsidR="009879CF" w:rsidRDefault="009879CF" w:rsidP="00211D1F">
      <w:pPr>
        <w:spacing w:line="276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728CBBD4" w14:textId="71888C38" w:rsidR="0048529D" w:rsidRDefault="006F4634" w:rsidP="00211D1F">
      <w:pPr>
        <w:spacing w:line="276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  <w:r w:rsidR="001E1809">
        <w:rPr>
          <w:rFonts w:ascii="Times New Roman" w:hAnsi="Times New Roman" w:cs="Times New Roman"/>
          <w:b/>
          <w:sz w:val="24"/>
          <w:szCs w:val="24"/>
        </w:rPr>
        <w:t>:</w:t>
      </w:r>
    </w:p>
    <w:p w14:paraId="710D7852" w14:textId="166EFC2F" w:rsidR="009A5D4C" w:rsidRDefault="00514F5E" w:rsidP="00211D1F">
      <w:pPr>
        <w:pStyle w:val="ListParagraph"/>
        <w:spacing w:line="276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Antimicrobial resistance is an ever-increasing </w:t>
      </w:r>
      <w:r w:rsidR="00E963AF">
        <w:rPr>
          <w:rFonts w:ascii="Times New Roman" w:hAnsi="Times New Roman" w:cs="Times New Roman"/>
          <w:sz w:val="24"/>
          <w:szCs w:val="24"/>
        </w:rPr>
        <w:t>public health problem</w:t>
      </w:r>
      <w:r w:rsidR="0048048C">
        <w:rPr>
          <w:rFonts w:ascii="Times New Roman" w:hAnsi="Times New Roman" w:cs="Times New Roman"/>
          <w:sz w:val="24"/>
          <w:szCs w:val="24"/>
        </w:rPr>
        <w:t xml:space="preserve"> with an estimated 2 million people infected each year </w:t>
      </w:r>
      <w:r w:rsidR="00611120">
        <w:rPr>
          <w:rFonts w:ascii="Times New Roman" w:hAnsi="Times New Roman" w:cs="Times New Roman"/>
          <w:sz w:val="24"/>
          <w:szCs w:val="24"/>
        </w:rPr>
        <w:t xml:space="preserve">in the United States </w:t>
      </w:r>
      <w:r w:rsidR="0048048C">
        <w:rPr>
          <w:rFonts w:ascii="Times New Roman" w:hAnsi="Times New Roman" w:cs="Times New Roman"/>
          <w:sz w:val="24"/>
          <w:szCs w:val="24"/>
        </w:rPr>
        <w:t>with antibiotic resistant</w:t>
      </w:r>
      <w:r w:rsidR="004B0296">
        <w:rPr>
          <w:rFonts w:ascii="Times New Roman" w:hAnsi="Times New Roman" w:cs="Times New Roman"/>
          <w:sz w:val="24"/>
          <w:szCs w:val="24"/>
        </w:rPr>
        <w:t xml:space="preserve"> bacteria, and around 23,000 of those die as a result.</w:t>
      </w:r>
      <w:r w:rsidR="00EC710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B0296">
        <w:rPr>
          <w:rFonts w:ascii="Times New Roman" w:hAnsi="Times New Roman" w:cs="Times New Roman"/>
          <w:sz w:val="24"/>
          <w:szCs w:val="24"/>
        </w:rPr>
        <w:t xml:space="preserve"> Tracking such resistanc</w:t>
      </w:r>
      <w:r w:rsidR="00611120">
        <w:rPr>
          <w:rFonts w:ascii="Times New Roman" w:hAnsi="Times New Roman" w:cs="Times New Roman"/>
          <w:sz w:val="24"/>
          <w:szCs w:val="24"/>
        </w:rPr>
        <w:t>e</w:t>
      </w:r>
      <w:r w:rsidR="004B0296">
        <w:rPr>
          <w:rFonts w:ascii="Times New Roman" w:hAnsi="Times New Roman" w:cs="Times New Roman"/>
          <w:sz w:val="24"/>
          <w:szCs w:val="24"/>
        </w:rPr>
        <w:t xml:space="preserve"> </w:t>
      </w:r>
      <w:r w:rsidR="00886AA1">
        <w:rPr>
          <w:rFonts w:ascii="Times New Roman" w:hAnsi="Times New Roman" w:cs="Times New Roman"/>
          <w:sz w:val="24"/>
          <w:szCs w:val="24"/>
        </w:rPr>
        <w:t>to antibiotics is crucial in antimicrobial stewardship efforts</w:t>
      </w:r>
      <w:r w:rsidR="007B12CE">
        <w:rPr>
          <w:rFonts w:ascii="Times New Roman" w:hAnsi="Times New Roman" w:cs="Times New Roman"/>
          <w:sz w:val="24"/>
          <w:szCs w:val="24"/>
        </w:rPr>
        <w:t xml:space="preserve"> nationally.  A state antibiogram offers such tracking and t</w:t>
      </w:r>
      <w:r w:rsidR="00611120">
        <w:rPr>
          <w:rFonts w:ascii="Times New Roman" w:hAnsi="Times New Roman" w:cs="Times New Roman"/>
          <w:sz w:val="24"/>
          <w:szCs w:val="24"/>
        </w:rPr>
        <w:t>r</w:t>
      </w:r>
      <w:r w:rsidR="007B12CE">
        <w:rPr>
          <w:rFonts w:ascii="Times New Roman" w:hAnsi="Times New Roman" w:cs="Times New Roman"/>
          <w:sz w:val="24"/>
          <w:szCs w:val="24"/>
        </w:rPr>
        <w:t>ending through</w:t>
      </w:r>
      <w:r w:rsidR="00FD07E2">
        <w:rPr>
          <w:rFonts w:ascii="Times New Roman" w:hAnsi="Times New Roman" w:cs="Times New Roman"/>
          <w:sz w:val="24"/>
          <w:szCs w:val="24"/>
        </w:rPr>
        <w:t xml:space="preserve"> a cumulative aggregation of all local antibiograms in the state</w:t>
      </w:r>
      <w:r w:rsidR="00E971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CD44DB" w14:textId="77777777" w:rsidR="00A402C4" w:rsidRDefault="00A402C4" w:rsidP="00211D1F">
      <w:pPr>
        <w:pStyle w:val="ListParagraph"/>
        <w:spacing w:line="276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p w14:paraId="79B03B33" w14:textId="30DEA1C1" w:rsidR="00107D6A" w:rsidRDefault="00CA352A" w:rsidP="00107D6A">
      <w:pPr>
        <w:pStyle w:val="ListParagraph"/>
        <w:spacing w:line="276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aggregation of data, </w:t>
      </w:r>
      <w:r w:rsidR="005C44C4">
        <w:rPr>
          <w:rFonts w:ascii="Times New Roman" w:hAnsi="Times New Roman" w:cs="Times New Roman"/>
          <w:sz w:val="24"/>
          <w:szCs w:val="24"/>
        </w:rPr>
        <w:t>antibiograms for calendar year 2</w:t>
      </w:r>
      <w:r w:rsidR="00AD52D6">
        <w:rPr>
          <w:rFonts w:ascii="Times New Roman" w:hAnsi="Times New Roman" w:cs="Times New Roman"/>
          <w:sz w:val="24"/>
          <w:szCs w:val="24"/>
        </w:rPr>
        <w:t xml:space="preserve">018 </w:t>
      </w:r>
      <w:r w:rsidR="005C44C4">
        <w:rPr>
          <w:rFonts w:ascii="Times New Roman" w:hAnsi="Times New Roman" w:cs="Times New Roman"/>
          <w:sz w:val="24"/>
          <w:szCs w:val="24"/>
        </w:rPr>
        <w:t>were requested from all 32 acute and critical access hospitals</w:t>
      </w:r>
      <w:r w:rsidR="00AD52D6">
        <w:rPr>
          <w:rFonts w:ascii="Times New Roman" w:hAnsi="Times New Roman" w:cs="Times New Roman"/>
          <w:sz w:val="24"/>
          <w:szCs w:val="24"/>
        </w:rPr>
        <w:t xml:space="preserve"> in Maine</w:t>
      </w:r>
      <w:r w:rsidR="00BC5B2D">
        <w:rPr>
          <w:rFonts w:ascii="Times New Roman" w:hAnsi="Times New Roman" w:cs="Times New Roman"/>
          <w:sz w:val="24"/>
          <w:szCs w:val="24"/>
        </w:rPr>
        <w:t xml:space="preserve">, </w:t>
      </w:r>
      <w:r w:rsidR="00741BE0">
        <w:rPr>
          <w:rFonts w:ascii="Times New Roman" w:hAnsi="Times New Roman" w:cs="Times New Roman"/>
          <w:sz w:val="24"/>
          <w:szCs w:val="24"/>
        </w:rPr>
        <w:t>and</w:t>
      </w:r>
      <w:bookmarkStart w:id="0" w:name="_GoBack"/>
      <w:bookmarkEnd w:id="0"/>
      <w:r w:rsidR="00741BE0">
        <w:rPr>
          <w:rFonts w:ascii="Times New Roman" w:hAnsi="Times New Roman" w:cs="Times New Roman"/>
          <w:sz w:val="24"/>
          <w:szCs w:val="24"/>
        </w:rPr>
        <w:t xml:space="preserve"> are included in the state antibiogram.</w:t>
      </w:r>
      <w:r w:rsidR="0066120B">
        <w:rPr>
          <w:rFonts w:ascii="Times New Roman" w:hAnsi="Times New Roman" w:cs="Times New Roman"/>
          <w:sz w:val="24"/>
          <w:szCs w:val="24"/>
        </w:rPr>
        <w:t xml:space="preserve">  The report contains </w:t>
      </w:r>
      <w:r w:rsidR="00A402C4">
        <w:rPr>
          <w:rFonts w:ascii="Times New Roman" w:hAnsi="Times New Roman" w:cs="Times New Roman"/>
          <w:sz w:val="24"/>
          <w:szCs w:val="24"/>
        </w:rPr>
        <w:t xml:space="preserve">a </w:t>
      </w:r>
      <w:r w:rsidR="00525159">
        <w:rPr>
          <w:rFonts w:ascii="Times New Roman" w:hAnsi="Times New Roman" w:cs="Times New Roman"/>
          <w:sz w:val="24"/>
          <w:szCs w:val="24"/>
        </w:rPr>
        <w:t>gram-negative</w:t>
      </w:r>
      <w:r w:rsidR="00F61040">
        <w:rPr>
          <w:rFonts w:ascii="Times New Roman" w:hAnsi="Times New Roman" w:cs="Times New Roman"/>
          <w:sz w:val="24"/>
          <w:szCs w:val="24"/>
        </w:rPr>
        <w:t xml:space="preserve"> antibiogram</w:t>
      </w:r>
      <w:r w:rsidR="0066120B">
        <w:rPr>
          <w:rFonts w:ascii="Times New Roman" w:hAnsi="Times New Roman" w:cs="Times New Roman"/>
          <w:sz w:val="24"/>
          <w:szCs w:val="24"/>
        </w:rPr>
        <w:t xml:space="preserve"> and </w:t>
      </w:r>
      <w:r w:rsidR="00A402C4">
        <w:rPr>
          <w:rFonts w:ascii="Times New Roman" w:hAnsi="Times New Roman" w:cs="Times New Roman"/>
          <w:sz w:val="24"/>
          <w:szCs w:val="24"/>
        </w:rPr>
        <w:t xml:space="preserve">a </w:t>
      </w:r>
      <w:r w:rsidR="0066120B">
        <w:rPr>
          <w:rFonts w:ascii="Times New Roman" w:hAnsi="Times New Roman" w:cs="Times New Roman"/>
          <w:sz w:val="24"/>
          <w:szCs w:val="24"/>
        </w:rPr>
        <w:t>gram</w:t>
      </w:r>
      <w:r w:rsidR="00525159">
        <w:rPr>
          <w:rFonts w:ascii="Times New Roman" w:hAnsi="Times New Roman" w:cs="Times New Roman"/>
          <w:sz w:val="24"/>
          <w:szCs w:val="24"/>
        </w:rPr>
        <w:t>-</w:t>
      </w:r>
      <w:r w:rsidR="0066120B">
        <w:rPr>
          <w:rFonts w:ascii="Times New Roman" w:hAnsi="Times New Roman" w:cs="Times New Roman"/>
          <w:sz w:val="24"/>
          <w:szCs w:val="24"/>
        </w:rPr>
        <w:t>po</w:t>
      </w:r>
      <w:r w:rsidR="00F61040">
        <w:rPr>
          <w:rFonts w:ascii="Times New Roman" w:hAnsi="Times New Roman" w:cs="Times New Roman"/>
          <w:sz w:val="24"/>
          <w:szCs w:val="24"/>
        </w:rPr>
        <w:t xml:space="preserve">sitive </w:t>
      </w:r>
      <w:r w:rsidR="00A402C4">
        <w:rPr>
          <w:rFonts w:ascii="Times New Roman" w:hAnsi="Times New Roman" w:cs="Times New Roman"/>
          <w:sz w:val="24"/>
          <w:szCs w:val="24"/>
        </w:rPr>
        <w:t xml:space="preserve">antibiogram </w:t>
      </w:r>
      <w:r w:rsidR="007E72E9">
        <w:rPr>
          <w:rFonts w:ascii="Times New Roman" w:hAnsi="Times New Roman" w:cs="Times New Roman"/>
          <w:sz w:val="24"/>
          <w:szCs w:val="24"/>
        </w:rPr>
        <w:t xml:space="preserve">with an overview of the </w:t>
      </w:r>
      <w:r w:rsidR="00F76CF8">
        <w:rPr>
          <w:rFonts w:ascii="Times New Roman" w:hAnsi="Times New Roman" w:cs="Times New Roman"/>
          <w:sz w:val="24"/>
          <w:szCs w:val="24"/>
        </w:rPr>
        <w:t>organism antibiotic combinations most all hospitals provided</w:t>
      </w:r>
      <w:r w:rsidR="00F76CF8" w:rsidRPr="00643605">
        <w:rPr>
          <w:rFonts w:ascii="Times New Roman" w:hAnsi="Times New Roman" w:cs="Times New Roman"/>
          <w:sz w:val="24"/>
          <w:szCs w:val="24"/>
        </w:rPr>
        <w:t>.</w:t>
      </w:r>
      <w:r w:rsidR="001B5018" w:rsidRPr="00643605">
        <w:rPr>
          <w:rFonts w:ascii="Times New Roman" w:hAnsi="Times New Roman" w:cs="Times New Roman"/>
          <w:sz w:val="24"/>
          <w:szCs w:val="24"/>
        </w:rPr>
        <w:t xml:space="preserve">  </w:t>
      </w:r>
      <w:r w:rsidR="00643605" w:rsidRPr="00643605">
        <w:rPr>
          <w:rFonts w:ascii="Times New Roman" w:hAnsi="Times New Roman" w:cs="Times New Roman"/>
          <w:sz w:val="24"/>
          <w:szCs w:val="24"/>
        </w:rPr>
        <w:t>A distinction was not made between inpatient and outpatient isolates in all laboratories; additionally, not all laboratories distinguished between urine and systemic isolates</w:t>
      </w:r>
      <w:r w:rsidR="00643605">
        <w:rPr>
          <w:rFonts w:ascii="Times New Roman" w:hAnsi="Times New Roman" w:cs="Times New Roman"/>
          <w:sz w:val="24"/>
          <w:szCs w:val="24"/>
        </w:rPr>
        <w:t>.</w:t>
      </w:r>
      <w:r w:rsidR="00C228DB">
        <w:rPr>
          <w:rFonts w:ascii="Times New Roman" w:hAnsi="Times New Roman" w:cs="Times New Roman"/>
          <w:sz w:val="24"/>
          <w:szCs w:val="24"/>
        </w:rPr>
        <w:t xml:space="preserve">  Providers should refer to their local antibiogram </w:t>
      </w:r>
      <w:r w:rsidR="005B2CEF">
        <w:rPr>
          <w:rFonts w:ascii="Times New Roman" w:hAnsi="Times New Roman" w:cs="Times New Roman"/>
          <w:sz w:val="24"/>
          <w:szCs w:val="24"/>
        </w:rPr>
        <w:t>as the first line of guid</w:t>
      </w:r>
      <w:r w:rsidR="00E23C40">
        <w:rPr>
          <w:rFonts w:ascii="Times New Roman" w:hAnsi="Times New Roman" w:cs="Times New Roman"/>
          <w:sz w:val="24"/>
          <w:szCs w:val="24"/>
        </w:rPr>
        <w:t>ance for clinical therapy.</w:t>
      </w:r>
    </w:p>
    <w:p w14:paraId="70CB45F2" w14:textId="6101DE78" w:rsidR="009A5D4C" w:rsidRDefault="009A5D4C" w:rsidP="00211D1F">
      <w:pPr>
        <w:pStyle w:val="ListParagraph"/>
        <w:spacing w:line="276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p w14:paraId="427F135A" w14:textId="77777777" w:rsidR="00107D6A" w:rsidRDefault="00107D6A" w:rsidP="00107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E4CA9A" w14:textId="7C2956CE" w:rsidR="00EC00AF" w:rsidRDefault="006E405B" w:rsidP="00107D6A">
      <w:pPr>
        <w:spacing w:line="276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Antibiogram Uses:</w:t>
      </w:r>
    </w:p>
    <w:p w14:paraId="28D92CC6" w14:textId="73C7FDC1" w:rsidR="00C027B9" w:rsidRPr="00660A4C" w:rsidRDefault="003704B7" w:rsidP="00211D1F">
      <w:pPr>
        <w:spacing w:line="276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Comparative analysis </w:t>
      </w:r>
      <w:r w:rsidR="00FF33E3">
        <w:rPr>
          <w:rFonts w:ascii="Times New Roman" w:hAnsi="Times New Roman" w:cs="Times New Roman"/>
          <w:sz w:val="24"/>
          <w:szCs w:val="24"/>
        </w:rPr>
        <w:t xml:space="preserve">to prior years </w:t>
      </w:r>
      <w:r>
        <w:rPr>
          <w:rFonts w:ascii="Times New Roman" w:hAnsi="Times New Roman" w:cs="Times New Roman"/>
          <w:sz w:val="24"/>
          <w:szCs w:val="24"/>
        </w:rPr>
        <w:t xml:space="preserve">cannot be </w:t>
      </w:r>
      <w:r w:rsidR="002C2B8D">
        <w:rPr>
          <w:rFonts w:ascii="Times New Roman" w:hAnsi="Times New Roman" w:cs="Times New Roman"/>
          <w:sz w:val="24"/>
          <w:szCs w:val="24"/>
        </w:rPr>
        <w:t>performed</w:t>
      </w:r>
      <w:r>
        <w:rPr>
          <w:rFonts w:ascii="Times New Roman" w:hAnsi="Times New Roman" w:cs="Times New Roman"/>
          <w:sz w:val="24"/>
          <w:szCs w:val="24"/>
        </w:rPr>
        <w:t xml:space="preserve"> at this time as this is Maine’s </w:t>
      </w:r>
      <w:r w:rsidR="00D64EE3">
        <w:rPr>
          <w:rFonts w:ascii="Times New Roman" w:hAnsi="Times New Roman" w:cs="Times New Roman"/>
          <w:sz w:val="24"/>
          <w:szCs w:val="24"/>
        </w:rPr>
        <w:t xml:space="preserve">first </w:t>
      </w:r>
      <w:r w:rsidR="00D73A3F">
        <w:rPr>
          <w:rFonts w:ascii="Times New Roman" w:hAnsi="Times New Roman" w:cs="Times New Roman"/>
          <w:sz w:val="24"/>
          <w:szCs w:val="24"/>
        </w:rPr>
        <w:t>state an</w:t>
      </w:r>
      <w:r w:rsidR="00FF33E3">
        <w:rPr>
          <w:rFonts w:ascii="Times New Roman" w:hAnsi="Times New Roman" w:cs="Times New Roman"/>
          <w:sz w:val="24"/>
          <w:szCs w:val="24"/>
        </w:rPr>
        <w:t>ti</w:t>
      </w:r>
      <w:r w:rsidR="00D73A3F">
        <w:rPr>
          <w:rFonts w:ascii="Times New Roman" w:hAnsi="Times New Roman" w:cs="Times New Roman"/>
          <w:sz w:val="24"/>
          <w:szCs w:val="24"/>
        </w:rPr>
        <w:t>biogram</w:t>
      </w:r>
      <w:r w:rsidR="00FF33E3">
        <w:rPr>
          <w:rFonts w:ascii="Times New Roman" w:hAnsi="Times New Roman" w:cs="Times New Roman"/>
          <w:sz w:val="24"/>
          <w:szCs w:val="24"/>
        </w:rPr>
        <w:t>.</w:t>
      </w:r>
      <w:r w:rsidR="005F1A42">
        <w:rPr>
          <w:rFonts w:ascii="Times New Roman" w:hAnsi="Times New Roman" w:cs="Times New Roman"/>
          <w:sz w:val="24"/>
          <w:szCs w:val="24"/>
        </w:rPr>
        <w:t xml:space="preserve"> </w:t>
      </w:r>
      <w:r w:rsidR="00EB32E6">
        <w:rPr>
          <w:rFonts w:ascii="Times New Roman" w:hAnsi="Times New Roman" w:cs="Times New Roman"/>
          <w:sz w:val="24"/>
          <w:szCs w:val="24"/>
        </w:rPr>
        <w:t>A state antibiogram can be used for:</w:t>
      </w:r>
    </w:p>
    <w:p w14:paraId="79586BF3" w14:textId="69C3ABC7" w:rsidR="00600C71" w:rsidRPr="004B0129" w:rsidRDefault="00D52FC2" w:rsidP="00600C71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E08E8">
        <w:rPr>
          <w:rFonts w:ascii="Times New Roman" w:hAnsi="Times New Roman" w:cs="Times New Roman"/>
          <w:sz w:val="24"/>
          <w:szCs w:val="24"/>
        </w:rPr>
        <w:t>omparisons</w:t>
      </w:r>
      <w:r w:rsidR="00995231" w:rsidRPr="0058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susceptibility rates at the local vs. state level, as well as the state </w:t>
      </w:r>
      <w:r w:rsidR="00E42C03">
        <w:rPr>
          <w:rFonts w:ascii="Times New Roman" w:hAnsi="Times New Roman" w:cs="Times New Roman"/>
          <w:sz w:val="24"/>
          <w:szCs w:val="24"/>
        </w:rPr>
        <w:t xml:space="preserve">to other states in the northeast region </w:t>
      </w:r>
      <w:r w:rsidR="00995231" w:rsidRPr="00584C1A">
        <w:rPr>
          <w:rFonts w:ascii="Times New Roman" w:hAnsi="Times New Roman" w:cs="Times New Roman"/>
          <w:sz w:val="24"/>
          <w:szCs w:val="24"/>
        </w:rPr>
        <w:t>to guide antimicrobial stewardship efforts</w:t>
      </w:r>
      <w:r w:rsidR="00575601" w:rsidRPr="00584C1A">
        <w:rPr>
          <w:rFonts w:ascii="Times New Roman" w:hAnsi="Times New Roman" w:cs="Times New Roman"/>
          <w:sz w:val="24"/>
          <w:szCs w:val="24"/>
        </w:rPr>
        <w:t xml:space="preserve">, inform </w:t>
      </w:r>
      <w:r w:rsidR="00904DBE">
        <w:rPr>
          <w:rFonts w:ascii="Times New Roman" w:hAnsi="Times New Roman" w:cs="Times New Roman"/>
          <w:sz w:val="24"/>
          <w:szCs w:val="24"/>
        </w:rPr>
        <w:t>antibiotic resistance reduction</w:t>
      </w:r>
      <w:r w:rsidR="00575601" w:rsidRPr="00584C1A">
        <w:rPr>
          <w:rFonts w:ascii="Times New Roman" w:hAnsi="Times New Roman" w:cs="Times New Roman"/>
          <w:sz w:val="24"/>
          <w:szCs w:val="24"/>
        </w:rPr>
        <w:t xml:space="preserve"> strategies</w:t>
      </w:r>
      <w:r w:rsidR="00B07099" w:rsidRPr="00584C1A">
        <w:rPr>
          <w:rFonts w:ascii="Times New Roman" w:hAnsi="Times New Roman" w:cs="Times New Roman"/>
          <w:sz w:val="24"/>
          <w:szCs w:val="24"/>
        </w:rPr>
        <w:t>, and to develop education campaigns</w:t>
      </w:r>
      <w:r w:rsidR="00BE6663" w:rsidRPr="00584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ACA5E" w14:textId="6539BAAB" w:rsidR="00B73532" w:rsidRPr="00942B8E" w:rsidRDefault="005D3AC2" w:rsidP="00942B8E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C3CC5" w:rsidRPr="00584C1A">
        <w:rPr>
          <w:rFonts w:ascii="Times New Roman" w:hAnsi="Times New Roman" w:cs="Times New Roman"/>
          <w:sz w:val="24"/>
          <w:szCs w:val="24"/>
        </w:rPr>
        <w:t xml:space="preserve">ut-of-country providers treating </w:t>
      </w:r>
      <w:r w:rsidR="00D21298" w:rsidRPr="00584C1A">
        <w:rPr>
          <w:rFonts w:ascii="Times New Roman" w:hAnsi="Times New Roman" w:cs="Times New Roman"/>
          <w:sz w:val="24"/>
          <w:szCs w:val="24"/>
        </w:rPr>
        <w:t>infected patients with acquired infection originating in Maine</w:t>
      </w:r>
      <w:r w:rsidR="00DF249E" w:rsidRPr="00584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EFE29" w14:textId="61B151A5" w:rsidR="00B73532" w:rsidRDefault="003D6F50" w:rsidP="00031A3B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interventions and </w:t>
      </w:r>
      <w:r w:rsidR="004C1CA0">
        <w:rPr>
          <w:rFonts w:ascii="Times New Roman" w:hAnsi="Times New Roman" w:cs="Times New Roman"/>
          <w:sz w:val="24"/>
          <w:szCs w:val="24"/>
        </w:rPr>
        <w:t>prevention strategies</w:t>
      </w:r>
      <w:r w:rsidR="001533E0">
        <w:rPr>
          <w:rFonts w:ascii="Times New Roman" w:hAnsi="Times New Roman" w:cs="Times New Roman"/>
          <w:sz w:val="24"/>
          <w:szCs w:val="24"/>
        </w:rPr>
        <w:t xml:space="preserve"> around antimicrobial resistance </w:t>
      </w:r>
    </w:p>
    <w:p w14:paraId="342E2810" w14:textId="77777777" w:rsidR="00942B8E" w:rsidRDefault="00942B8E" w:rsidP="00942B8E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Tracking and trending</w:t>
      </w:r>
      <w:r w:rsidRPr="0058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statewide changes in percent susceptibility over time</w:t>
      </w:r>
    </w:p>
    <w:p w14:paraId="6A960FC4" w14:textId="77777777" w:rsidR="00942B8E" w:rsidRDefault="00942B8E" w:rsidP="00942B8E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A95DA5D" w14:textId="4B11A37F" w:rsidR="00600C71" w:rsidRDefault="00600C71" w:rsidP="00600C71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BA19A6" w14:textId="4476EACB" w:rsidR="00A600A8" w:rsidRDefault="00A600A8" w:rsidP="00600C71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BB3751" w14:textId="77777777" w:rsidR="00370414" w:rsidRDefault="00370414" w:rsidP="00593EF8">
      <w:pPr>
        <w:spacing w:after="0" w:line="240" w:lineRule="auto"/>
        <w:ind w:left="-630"/>
        <w:rPr>
          <w:rFonts w:ascii="Times New Roman" w:hAnsi="Times New Roman" w:cs="Times New Roman"/>
          <w:sz w:val="18"/>
          <w:szCs w:val="18"/>
        </w:rPr>
      </w:pPr>
    </w:p>
    <w:p w14:paraId="2CFF97AD" w14:textId="77777777" w:rsidR="00370414" w:rsidRDefault="00370414" w:rsidP="00593EF8">
      <w:pPr>
        <w:spacing w:after="0" w:line="240" w:lineRule="auto"/>
        <w:ind w:left="-630"/>
        <w:rPr>
          <w:rFonts w:ascii="Times New Roman" w:hAnsi="Times New Roman" w:cs="Times New Roman"/>
          <w:sz w:val="18"/>
          <w:szCs w:val="18"/>
        </w:rPr>
      </w:pPr>
    </w:p>
    <w:p w14:paraId="693FB4D1" w14:textId="77777777" w:rsidR="00370414" w:rsidRDefault="00370414" w:rsidP="00593EF8">
      <w:pPr>
        <w:spacing w:after="0" w:line="240" w:lineRule="auto"/>
        <w:ind w:left="-630"/>
        <w:rPr>
          <w:rFonts w:ascii="Times New Roman" w:hAnsi="Times New Roman" w:cs="Times New Roman"/>
          <w:sz w:val="18"/>
          <w:szCs w:val="18"/>
        </w:rPr>
      </w:pPr>
    </w:p>
    <w:p w14:paraId="0054DA4F" w14:textId="77777777" w:rsidR="00370414" w:rsidRDefault="00370414" w:rsidP="00593EF8">
      <w:pPr>
        <w:spacing w:after="0" w:line="240" w:lineRule="auto"/>
        <w:ind w:left="-630"/>
        <w:rPr>
          <w:rFonts w:ascii="Times New Roman" w:hAnsi="Times New Roman" w:cs="Times New Roman"/>
          <w:sz w:val="18"/>
          <w:szCs w:val="18"/>
        </w:rPr>
      </w:pPr>
    </w:p>
    <w:p w14:paraId="6D0F323A" w14:textId="4C08954F" w:rsidR="00593EF8" w:rsidRDefault="00DD701E" w:rsidP="00593EF8">
      <w:pPr>
        <w:spacing w:after="0" w:line="240" w:lineRule="auto"/>
        <w:ind w:left="-630"/>
        <w:rPr>
          <w:rFonts w:ascii="Times New Roman" w:hAnsi="Times New Roman" w:cs="Times New Roman"/>
          <w:sz w:val="18"/>
          <w:szCs w:val="18"/>
        </w:rPr>
      </w:pPr>
      <w:r w:rsidRPr="00DD701E">
        <w:rPr>
          <w:rFonts w:ascii="Times New Roman" w:hAnsi="Times New Roman" w:cs="Times New Roman"/>
          <w:sz w:val="18"/>
          <w:szCs w:val="18"/>
        </w:rPr>
        <w:t>Citation:</w:t>
      </w:r>
    </w:p>
    <w:p w14:paraId="41A3A4A5" w14:textId="10ABFF06" w:rsidR="00CF748D" w:rsidRPr="0086443C" w:rsidRDefault="00567935" w:rsidP="008644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3EF8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hyperlink r:id="rId9" w:history="1">
        <w:r w:rsidRPr="00593EF8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Centers for Disease Control and Prevention</w:t>
        </w:r>
      </w:hyperlink>
      <w:r w:rsidRPr="00593EF8">
        <w:rPr>
          <w:rFonts w:ascii="Times New Roman" w:hAnsi="Times New Roman" w:cs="Times New Roman"/>
          <w:sz w:val="18"/>
          <w:szCs w:val="18"/>
          <w:shd w:val="clear" w:color="auto" w:fill="FFFFFF"/>
        </w:rPr>
        <w:t>, </w:t>
      </w:r>
      <w:hyperlink r:id="rId10" w:history="1">
        <w:r w:rsidRPr="00593EF8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National Center for Emerging and Zoonotic Infectious Diseases (NCEZID)</w:t>
        </w:r>
      </w:hyperlink>
      <w:r w:rsidRPr="00593EF8">
        <w:rPr>
          <w:rFonts w:ascii="Times New Roman" w:hAnsi="Times New Roman" w:cs="Times New Roman"/>
          <w:sz w:val="18"/>
          <w:szCs w:val="18"/>
          <w:shd w:val="clear" w:color="auto" w:fill="FFFFFF"/>
        </w:rPr>
        <w:t>, </w:t>
      </w:r>
      <w:hyperlink r:id="rId11" w:history="1">
        <w:r w:rsidRPr="00593EF8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Division of Healthcare Quality Promotion (DHQP)</w:t>
        </w:r>
      </w:hyperlink>
    </w:p>
    <w:p w14:paraId="6DE9E1B8" w14:textId="0198DEC1" w:rsidR="001C50C1" w:rsidRDefault="001C50C1" w:rsidP="00CF748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A6394D" w14:textId="7413FA82" w:rsidR="001C50C1" w:rsidRDefault="001C50C1" w:rsidP="00CF748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D4180A" w14:textId="77777777" w:rsidR="00803783" w:rsidRDefault="00803783" w:rsidP="00CF748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803783" w:rsidSect="009879CF">
          <w:headerReference w:type="default" r:id="rId12"/>
          <w:footerReference w:type="default" r:id="rId13"/>
          <w:pgSz w:w="12240" w:h="15840"/>
          <w:pgMar w:top="1440" w:right="1260" w:bottom="1440" w:left="1440" w:header="720" w:footer="720" w:gutter="0"/>
          <w:pgBorders w:offsetFrom="page">
            <w:top w:val="single" w:sz="4" w:space="24" w:color="5B9BD5" w:themeColor="accent5"/>
            <w:left w:val="single" w:sz="4" w:space="24" w:color="5B9BD5" w:themeColor="accent5"/>
            <w:bottom w:val="single" w:sz="4" w:space="24" w:color="5B9BD5" w:themeColor="accent5"/>
            <w:right w:val="single" w:sz="4" w:space="24" w:color="5B9BD5" w:themeColor="accent5"/>
          </w:pgBorders>
          <w:cols w:space="720"/>
          <w:titlePg/>
          <w:docGrid w:linePitch="360"/>
        </w:sectPr>
      </w:pPr>
    </w:p>
    <w:p w14:paraId="38EAA875" w14:textId="062A1506" w:rsidR="006C0DC4" w:rsidRDefault="00F3289F" w:rsidP="006F20C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289F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7E9C8D8" wp14:editId="17F23CF8">
            <wp:simplePos x="0" y="0"/>
            <wp:positionH relativeFrom="column">
              <wp:posOffset>257175</wp:posOffset>
            </wp:positionH>
            <wp:positionV relativeFrom="paragraph">
              <wp:posOffset>314325</wp:posOffset>
            </wp:positionV>
            <wp:extent cx="7648575" cy="3181350"/>
            <wp:effectExtent l="0" t="0" r="9525" b="0"/>
            <wp:wrapTight wrapText="bothSides">
              <wp:wrapPolygon edited="0">
                <wp:start x="0" y="0"/>
                <wp:lineTo x="0" y="21471"/>
                <wp:lineTo x="21573" y="21471"/>
                <wp:lineTo x="2157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6"/>
                    <a:stretch/>
                  </pic:blipFill>
                  <pic:spPr bwMode="auto">
                    <a:xfrm>
                      <a:off x="0" y="0"/>
                      <a:ext cx="76485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E37C72" w14:textId="13D9147D" w:rsidR="006C0DC4" w:rsidRDefault="006A7D23" w:rsidP="00592B4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E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3F4CD67B" wp14:editId="0089222A">
                <wp:simplePos x="0" y="0"/>
                <wp:positionH relativeFrom="margin">
                  <wp:posOffset>1076325</wp:posOffset>
                </wp:positionH>
                <wp:positionV relativeFrom="paragraph">
                  <wp:posOffset>3399155</wp:posOffset>
                </wp:positionV>
                <wp:extent cx="6195695" cy="561975"/>
                <wp:effectExtent l="0" t="0" r="0" b="0"/>
                <wp:wrapTight wrapText="bothSides">
                  <wp:wrapPolygon edited="0">
                    <wp:start x="199" y="0"/>
                    <wp:lineTo x="199" y="20502"/>
                    <wp:lineTo x="21385" y="20502"/>
                    <wp:lineTo x="21385" y="0"/>
                    <wp:lineTo x="199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10921" w14:textId="06D9F542" w:rsidR="00A042E3" w:rsidRDefault="00692DCD" w:rsidP="000B230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KEY:   </w:t>
                            </w:r>
                            <w:r w:rsidR="00A042E3" w:rsidRPr="00A042E3">
                              <w:rPr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Blank Cell: Insufficient data or no isolates tested</w:t>
                            </w:r>
                            <w:r w:rsidR="00A042E3">
                              <w:rPr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042E3">
                              <w:rPr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R:  Intrinsic Resista</w:t>
                            </w:r>
                            <w:r>
                              <w:rPr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nce or poor efficacy</w:t>
                            </w:r>
                          </w:p>
                          <w:p w14:paraId="72A29A79" w14:textId="1E566BDA" w:rsidR="002326D6" w:rsidRPr="00F3289F" w:rsidRDefault="00E96498" w:rsidP="000B230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F3289F">
                              <w:rPr>
                                <w:b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Physicians should ac</w:t>
                            </w:r>
                            <w:r w:rsidR="0046627A" w:rsidRPr="00F3289F">
                              <w:rPr>
                                <w:b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c</w:t>
                            </w:r>
                            <w:r w:rsidRPr="00F3289F">
                              <w:rPr>
                                <w:b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ess their local antibiogram for empirical therapy</w:t>
                            </w:r>
                          </w:p>
                          <w:p w14:paraId="60237181" w14:textId="77777777" w:rsidR="00A042E3" w:rsidRDefault="00A042E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CD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75pt;margin-top:267.65pt;width:487.85pt;height:44.2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" filled="f" stroked="f">
                <v:textbox>
                  <w:txbxContent>
                    <w:p w14:paraId="06010921" w14:textId="06D9F542" w:rsidR="00A042E3" w:rsidRDefault="00692DCD" w:rsidP="000B230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4472C4" w:themeColor="accent1"/>
                          <w:sz w:val="18"/>
                          <w:szCs w:val="18"/>
                        </w:rPr>
                        <w:t xml:space="preserve">KEY:   </w:t>
                      </w:r>
                      <w:r w:rsidR="00A042E3" w:rsidRPr="00A042E3">
                        <w:rPr>
                          <w:iCs/>
                          <w:color w:val="4472C4" w:themeColor="accent1"/>
                          <w:sz w:val="18"/>
                          <w:szCs w:val="18"/>
                        </w:rPr>
                        <w:t>Blank Cell: Insufficient data or no isolates tested</w:t>
                      </w:r>
                      <w:r w:rsidR="00A042E3">
                        <w:rPr>
                          <w:iCs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Cs/>
                          <w:color w:val="4472C4" w:themeColor="accent1"/>
                          <w:sz w:val="18"/>
                          <w:szCs w:val="18"/>
                        </w:rPr>
                        <w:t xml:space="preserve">  </w:t>
                      </w:r>
                      <w:r w:rsidR="00A042E3">
                        <w:rPr>
                          <w:iCs/>
                          <w:color w:val="4472C4" w:themeColor="accent1"/>
                          <w:sz w:val="18"/>
                          <w:szCs w:val="18"/>
                        </w:rPr>
                        <w:t xml:space="preserve"> R:  Intrinsic Resista</w:t>
                      </w:r>
                      <w:r>
                        <w:rPr>
                          <w:iCs/>
                          <w:color w:val="4472C4" w:themeColor="accent1"/>
                          <w:sz w:val="18"/>
                          <w:szCs w:val="18"/>
                        </w:rPr>
                        <w:t>nce or poor efficacy</w:t>
                      </w:r>
                    </w:p>
                    <w:p w14:paraId="72A29A79" w14:textId="1E566BDA" w:rsidR="002326D6" w:rsidRPr="00F3289F" w:rsidRDefault="00E96498" w:rsidP="000B230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  <w:r w:rsidRPr="00F3289F">
                        <w:rPr>
                          <w:b/>
                          <w:iCs/>
                          <w:color w:val="4472C4" w:themeColor="accent1"/>
                          <w:sz w:val="18"/>
                          <w:szCs w:val="18"/>
                        </w:rPr>
                        <w:t>Physicians should ac</w:t>
                      </w:r>
                      <w:r w:rsidR="0046627A" w:rsidRPr="00F3289F">
                        <w:rPr>
                          <w:b/>
                          <w:iCs/>
                          <w:color w:val="4472C4" w:themeColor="accent1"/>
                          <w:sz w:val="18"/>
                          <w:szCs w:val="18"/>
                        </w:rPr>
                        <w:t>c</w:t>
                      </w:r>
                      <w:r w:rsidRPr="00F3289F">
                        <w:rPr>
                          <w:b/>
                          <w:iCs/>
                          <w:color w:val="4472C4" w:themeColor="accent1"/>
                          <w:sz w:val="18"/>
                          <w:szCs w:val="18"/>
                        </w:rPr>
                        <w:t>ess their local antibiogram for empirical therapy</w:t>
                      </w:r>
                    </w:p>
                    <w:p w14:paraId="60237181" w14:textId="77777777" w:rsidR="00A042E3" w:rsidRDefault="00A042E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6291482" w14:textId="4B0EDA4A" w:rsidR="00C82C3E" w:rsidRDefault="00C82C3E" w:rsidP="00592B4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A0677" w14:textId="56E509CB" w:rsidR="00C82C3E" w:rsidRPr="00C82C3E" w:rsidRDefault="00C82C3E" w:rsidP="00C82C3E">
      <w:pPr>
        <w:rPr>
          <w:rFonts w:ascii="Times New Roman" w:hAnsi="Times New Roman" w:cs="Times New Roman"/>
          <w:sz w:val="24"/>
          <w:szCs w:val="24"/>
        </w:rPr>
      </w:pPr>
    </w:p>
    <w:p w14:paraId="15333801" w14:textId="15467E42" w:rsidR="00C82C3E" w:rsidRPr="00C82C3E" w:rsidRDefault="006A7D23" w:rsidP="00C8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B8078CC" wp14:editId="45C3A35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120775" cy="1028700"/>
            <wp:effectExtent l="0" t="0" r="3175" b="0"/>
            <wp:wrapTight wrapText="bothSides">
              <wp:wrapPolygon edited="0">
                <wp:start x="0" y="0"/>
                <wp:lineTo x="0" y="21200"/>
                <wp:lineTo x="21294" y="21200"/>
                <wp:lineTo x="2129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EFE35" w14:textId="6562AAFC" w:rsidR="00C82C3E" w:rsidRPr="00C82C3E" w:rsidRDefault="00C82C3E" w:rsidP="00C82C3E">
      <w:pPr>
        <w:rPr>
          <w:rFonts w:ascii="Times New Roman" w:hAnsi="Times New Roman" w:cs="Times New Roman"/>
          <w:sz w:val="24"/>
          <w:szCs w:val="24"/>
        </w:rPr>
      </w:pPr>
    </w:p>
    <w:p w14:paraId="64CEB353" w14:textId="70B7410E" w:rsidR="00C82C3E" w:rsidRPr="00C82C3E" w:rsidRDefault="00C82C3E" w:rsidP="00C82C3E">
      <w:pPr>
        <w:rPr>
          <w:rFonts w:ascii="Times New Roman" w:hAnsi="Times New Roman" w:cs="Times New Roman"/>
          <w:sz w:val="24"/>
          <w:szCs w:val="24"/>
        </w:rPr>
      </w:pPr>
    </w:p>
    <w:p w14:paraId="02C3A547" w14:textId="7830985D" w:rsidR="00C82C3E" w:rsidRPr="00C82C3E" w:rsidRDefault="00C82C3E" w:rsidP="00C82C3E">
      <w:pPr>
        <w:rPr>
          <w:rFonts w:ascii="Times New Roman" w:hAnsi="Times New Roman" w:cs="Times New Roman"/>
          <w:sz w:val="24"/>
          <w:szCs w:val="24"/>
        </w:rPr>
      </w:pPr>
    </w:p>
    <w:p w14:paraId="1DCFF470" w14:textId="7CAFD5F7" w:rsidR="00C82C3E" w:rsidRPr="00C82C3E" w:rsidRDefault="00F3289F" w:rsidP="00C82C3E">
      <w:pPr>
        <w:rPr>
          <w:rFonts w:ascii="Times New Roman" w:hAnsi="Times New Roman" w:cs="Times New Roman"/>
          <w:sz w:val="24"/>
          <w:szCs w:val="24"/>
        </w:rPr>
      </w:pPr>
      <w:r w:rsidRPr="00121E41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E5A78A1" wp14:editId="00B05BCC">
            <wp:simplePos x="0" y="0"/>
            <wp:positionH relativeFrom="margin">
              <wp:align>center</wp:align>
            </wp:positionH>
            <wp:positionV relativeFrom="paragraph">
              <wp:posOffset>325755</wp:posOffset>
            </wp:positionV>
            <wp:extent cx="7658100" cy="2562860"/>
            <wp:effectExtent l="0" t="0" r="0" b="8890"/>
            <wp:wrapTight wrapText="bothSides">
              <wp:wrapPolygon edited="0">
                <wp:start x="0" y="0"/>
                <wp:lineTo x="0" y="21514"/>
                <wp:lineTo x="21546" y="21514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4"/>
                    <a:stretch/>
                  </pic:blipFill>
                  <pic:spPr bwMode="auto">
                    <a:xfrm>
                      <a:off x="0" y="0"/>
                      <a:ext cx="765810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1F78D48" w14:textId="65860138" w:rsidR="00C82C3E" w:rsidRPr="00C82C3E" w:rsidRDefault="006A7D23" w:rsidP="00C82C3E">
      <w:pPr>
        <w:rPr>
          <w:rFonts w:ascii="Times New Roman" w:hAnsi="Times New Roman" w:cs="Times New Roman"/>
          <w:sz w:val="24"/>
          <w:szCs w:val="24"/>
        </w:rPr>
      </w:pPr>
      <w:r w:rsidRPr="00A042E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8480" behindDoc="1" locked="0" layoutInCell="1" allowOverlap="1" wp14:anchorId="33743356" wp14:editId="406A6A25">
                <wp:simplePos x="0" y="0"/>
                <wp:positionH relativeFrom="margin">
                  <wp:posOffset>1133475</wp:posOffset>
                </wp:positionH>
                <wp:positionV relativeFrom="paragraph">
                  <wp:posOffset>2766060</wp:posOffset>
                </wp:positionV>
                <wp:extent cx="6195695" cy="561975"/>
                <wp:effectExtent l="0" t="0" r="0" b="0"/>
                <wp:wrapTight wrapText="bothSides">
                  <wp:wrapPolygon edited="0">
                    <wp:start x="199" y="0"/>
                    <wp:lineTo x="199" y="20502"/>
                    <wp:lineTo x="21385" y="20502"/>
                    <wp:lineTo x="21385" y="0"/>
                    <wp:lineTo x="199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90E2E" w14:textId="77777777" w:rsidR="00121E41" w:rsidRDefault="00121E41" w:rsidP="00121E4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KEY:   </w:t>
                            </w:r>
                            <w:r w:rsidRPr="00A042E3">
                              <w:rPr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Blank Cell: Insufficient data or no isolates tested</w:t>
                            </w:r>
                            <w:r>
                              <w:rPr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R:  Intrinsic Resistance or poor efficacy</w:t>
                            </w:r>
                          </w:p>
                          <w:p w14:paraId="4781D440" w14:textId="77777777" w:rsidR="00121E41" w:rsidRPr="00A042E3" w:rsidRDefault="00121E41" w:rsidP="00121E4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Physicians should access their local antibiogram for empirical therapy</w:t>
                            </w:r>
                          </w:p>
                          <w:p w14:paraId="5AB87769" w14:textId="77777777" w:rsidR="00121E41" w:rsidRDefault="00121E41" w:rsidP="00121E4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3356" id="_x0000_s1027" type="#_x0000_t202" style="position:absolute;margin-left:89.25pt;margin-top:217.8pt;width:487.85pt;height:44.25pt;z-index:-2516480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" filled="f" stroked="f">
                <v:textbox>
                  <w:txbxContent>
                    <w:p w14:paraId="64590E2E" w14:textId="77777777" w:rsidR="00121E41" w:rsidRDefault="00121E41" w:rsidP="00121E4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4472C4" w:themeColor="accent1"/>
                          <w:sz w:val="18"/>
                          <w:szCs w:val="18"/>
                        </w:rPr>
                        <w:t xml:space="preserve">KEY:   </w:t>
                      </w:r>
                      <w:r w:rsidRPr="00A042E3">
                        <w:rPr>
                          <w:iCs/>
                          <w:color w:val="4472C4" w:themeColor="accent1"/>
                          <w:sz w:val="18"/>
                          <w:szCs w:val="18"/>
                        </w:rPr>
                        <w:t>Blank Cell: Insufficient data or no isolates tested</w:t>
                      </w:r>
                      <w:r>
                        <w:rPr>
                          <w:iCs/>
                          <w:color w:val="4472C4" w:themeColor="accent1"/>
                          <w:sz w:val="18"/>
                          <w:szCs w:val="18"/>
                        </w:rPr>
                        <w:t xml:space="preserve">    R:  Intrinsic Resistance or poor efficacy</w:t>
                      </w:r>
                    </w:p>
                    <w:p w14:paraId="4781D440" w14:textId="77777777" w:rsidR="00121E41" w:rsidRPr="00A042E3" w:rsidRDefault="00121E41" w:rsidP="00121E4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4472C4" w:themeColor="accent1"/>
                          <w:sz w:val="18"/>
                          <w:szCs w:val="18"/>
                        </w:rPr>
                        <w:t>Physicians should access their local antibiogram for empirical therapy</w:t>
                      </w:r>
                    </w:p>
                    <w:p w14:paraId="5AB87769" w14:textId="77777777" w:rsidR="00121E41" w:rsidRDefault="00121E41" w:rsidP="00121E4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6394F5" w14:textId="4D197ABA" w:rsidR="00C82C3E" w:rsidRPr="00C82C3E" w:rsidRDefault="00C82C3E" w:rsidP="00C82C3E">
      <w:pPr>
        <w:rPr>
          <w:rFonts w:ascii="Times New Roman" w:hAnsi="Times New Roman" w:cs="Times New Roman"/>
          <w:sz w:val="24"/>
          <w:szCs w:val="24"/>
        </w:rPr>
      </w:pPr>
    </w:p>
    <w:p w14:paraId="09473392" w14:textId="6C744029" w:rsidR="00C82C3E" w:rsidRPr="00C82C3E" w:rsidRDefault="00C82C3E" w:rsidP="00C82C3E">
      <w:pPr>
        <w:rPr>
          <w:rFonts w:ascii="Times New Roman" w:hAnsi="Times New Roman" w:cs="Times New Roman"/>
          <w:sz w:val="24"/>
          <w:szCs w:val="24"/>
        </w:rPr>
      </w:pPr>
    </w:p>
    <w:p w14:paraId="7FC0626A" w14:textId="5F1F9D23" w:rsidR="00C82C3E" w:rsidRPr="00C82C3E" w:rsidRDefault="00C82C3E" w:rsidP="00C82C3E">
      <w:pPr>
        <w:rPr>
          <w:rFonts w:ascii="Times New Roman" w:hAnsi="Times New Roman" w:cs="Times New Roman"/>
          <w:sz w:val="24"/>
          <w:szCs w:val="24"/>
        </w:rPr>
      </w:pPr>
    </w:p>
    <w:p w14:paraId="7EC33B19" w14:textId="56840CE9" w:rsidR="00C82C3E" w:rsidRPr="00C82C3E" w:rsidRDefault="006A7D23" w:rsidP="00C8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4EF7B89" wp14:editId="5C210F76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1171575" cy="1078865"/>
            <wp:effectExtent l="0" t="0" r="9525" b="6985"/>
            <wp:wrapTight wrapText="bothSides">
              <wp:wrapPolygon edited="0">
                <wp:start x="0" y="0"/>
                <wp:lineTo x="0" y="21358"/>
                <wp:lineTo x="21424" y="21358"/>
                <wp:lineTo x="214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B7E9C" w14:textId="6842675B" w:rsidR="00C82C3E" w:rsidRPr="00C82C3E" w:rsidRDefault="00C82C3E" w:rsidP="00C82C3E">
      <w:pPr>
        <w:rPr>
          <w:rFonts w:ascii="Times New Roman" w:hAnsi="Times New Roman" w:cs="Times New Roman"/>
          <w:sz w:val="24"/>
          <w:szCs w:val="24"/>
        </w:rPr>
      </w:pPr>
    </w:p>
    <w:p w14:paraId="5F1C5728" w14:textId="01CEA81B" w:rsidR="00C82C3E" w:rsidRPr="00C82C3E" w:rsidRDefault="00C82C3E" w:rsidP="00C82C3E">
      <w:pPr>
        <w:rPr>
          <w:rFonts w:ascii="Times New Roman" w:hAnsi="Times New Roman" w:cs="Times New Roman"/>
          <w:sz w:val="24"/>
          <w:szCs w:val="24"/>
        </w:rPr>
      </w:pPr>
    </w:p>
    <w:p w14:paraId="41B7FB94" w14:textId="79756054" w:rsidR="006544EE" w:rsidRDefault="00C82C3E" w:rsidP="00C82C3E">
      <w:pPr>
        <w:tabs>
          <w:tab w:val="left" w:pos="9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3C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A768C63" w14:textId="4A81E38A" w:rsidR="006544EE" w:rsidRPr="006544EE" w:rsidRDefault="006544EE" w:rsidP="006544EE">
      <w:pPr>
        <w:rPr>
          <w:rFonts w:ascii="Times New Roman" w:hAnsi="Times New Roman" w:cs="Times New Roman"/>
          <w:sz w:val="24"/>
          <w:szCs w:val="24"/>
        </w:rPr>
      </w:pPr>
    </w:p>
    <w:p w14:paraId="7B35A21A" w14:textId="6EE3C6E1" w:rsidR="006F20CB" w:rsidRDefault="006F20CB" w:rsidP="006F20CB">
      <w:pPr>
        <w:rPr>
          <w:rFonts w:ascii="Times New Roman" w:hAnsi="Times New Roman" w:cs="Times New Roman"/>
          <w:sz w:val="24"/>
          <w:szCs w:val="24"/>
        </w:rPr>
      </w:pPr>
    </w:p>
    <w:sectPr w:rsidR="006F20CB" w:rsidSect="006045B9">
      <w:headerReference w:type="default" r:id="rId18"/>
      <w:footerReference w:type="default" r:id="rId19"/>
      <w:pgSz w:w="15840" w:h="12240" w:orient="landscape"/>
      <w:pgMar w:top="1440" w:right="1440" w:bottom="1267" w:left="1440" w:header="288" w:footer="720" w:gutter="0"/>
      <w:pgBorders w:offsetFrom="page">
        <w:top w:val="single" w:sz="4" w:space="24" w:color="5B9BD5" w:themeColor="accent5"/>
        <w:left w:val="single" w:sz="4" w:space="24" w:color="5B9BD5" w:themeColor="accent5"/>
        <w:bottom w:val="single" w:sz="4" w:space="24" w:color="5B9BD5" w:themeColor="accent5"/>
        <w:right w:val="single" w:sz="4" w:space="24" w:color="5B9BD5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CE802" w14:textId="77777777" w:rsidR="00EE22AE" w:rsidRDefault="00EE22AE" w:rsidP="0000627B">
      <w:pPr>
        <w:spacing w:after="0" w:line="240" w:lineRule="auto"/>
      </w:pPr>
      <w:r>
        <w:separator/>
      </w:r>
    </w:p>
  </w:endnote>
  <w:endnote w:type="continuationSeparator" w:id="0">
    <w:p w14:paraId="28B5866E" w14:textId="77777777" w:rsidR="00EE22AE" w:rsidRDefault="00EE22AE" w:rsidP="0000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304C" w14:textId="4787E0C2" w:rsidR="00903194" w:rsidRDefault="00903194" w:rsidP="009A4A2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C12A86">
      <w:rPr>
        <w:rFonts w:ascii="Times New Roman" w:hAnsi="Times New Roman" w:cs="Times New Roman"/>
        <w:sz w:val="24"/>
        <w:szCs w:val="24"/>
      </w:rPr>
      <w:t xml:space="preserve">State of Maine, Department of </w:t>
    </w:r>
    <w:r w:rsidR="00C12A86" w:rsidRPr="00C12A86">
      <w:rPr>
        <w:rFonts w:ascii="Times New Roman" w:hAnsi="Times New Roman" w:cs="Times New Roman"/>
        <w:sz w:val="24"/>
        <w:szCs w:val="24"/>
      </w:rPr>
      <w:t>Health and Human Services, Maine Center for Disease Contr</w:t>
    </w:r>
    <w:r w:rsidR="00BF4785">
      <w:rPr>
        <w:rFonts w:ascii="Times New Roman" w:hAnsi="Times New Roman" w:cs="Times New Roman"/>
        <w:sz w:val="24"/>
        <w:szCs w:val="24"/>
      </w:rPr>
      <w:t>ol Healthcare Epidemio</w:t>
    </w:r>
    <w:r w:rsidR="00CB0B5B">
      <w:rPr>
        <w:rFonts w:ascii="Times New Roman" w:hAnsi="Times New Roman" w:cs="Times New Roman"/>
        <w:sz w:val="24"/>
        <w:szCs w:val="24"/>
      </w:rPr>
      <w:t>logy Program</w:t>
    </w:r>
    <w:r w:rsidR="00A6425A">
      <w:rPr>
        <w:rFonts w:ascii="Times New Roman" w:hAnsi="Times New Roman" w:cs="Times New Roman"/>
        <w:sz w:val="24"/>
        <w:szCs w:val="24"/>
      </w:rPr>
      <w:t xml:space="preserve"> </w:t>
    </w:r>
  </w:p>
  <w:p w14:paraId="69ACAEF3" w14:textId="77777777" w:rsidR="00E055F3" w:rsidRPr="00C12A86" w:rsidRDefault="00E055F3" w:rsidP="00233CF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8DA9" w14:textId="77777777" w:rsidR="002326D6" w:rsidRDefault="002326D6" w:rsidP="002326D6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C12A86">
      <w:rPr>
        <w:rFonts w:ascii="Times New Roman" w:hAnsi="Times New Roman" w:cs="Times New Roman"/>
        <w:sz w:val="24"/>
        <w:szCs w:val="24"/>
      </w:rPr>
      <w:t>State of Maine, Department of Health and Human Services, Maine Center for Disease Contr</w:t>
    </w:r>
    <w:r>
      <w:rPr>
        <w:rFonts w:ascii="Times New Roman" w:hAnsi="Times New Roman" w:cs="Times New Roman"/>
        <w:sz w:val="24"/>
        <w:szCs w:val="24"/>
      </w:rPr>
      <w:t xml:space="preserve">ol Healthcare Epidemiology Program </w:t>
    </w:r>
  </w:p>
  <w:p w14:paraId="3DE05A9F" w14:textId="77777777" w:rsidR="002326D6" w:rsidRPr="00C12A86" w:rsidRDefault="002326D6" w:rsidP="002326D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0C3C5DD1" w14:textId="48D11709" w:rsidR="008B4890" w:rsidRPr="00C12A86" w:rsidRDefault="008B4890" w:rsidP="002326D6">
    <w:pPr>
      <w:pStyle w:val="Footer"/>
      <w:tabs>
        <w:tab w:val="clear" w:pos="4680"/>
        <w:tab w:val="clear" w:pos="9360"/>
        <w:tab w:val="left" w:pos="1110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BB37" w14:textId="77777777" w:rsidR="00EE22AE" w:rsidRDefault="00EE22AE" w:rsidP="0000627B">
      <w:pPr>
        <w:spacing w:after="0" w:line="240" w:lineRule="auto"/>
      </w:pPr>
      <w:r>
        <w:separator/>
      </w:r>
    </w:p>
  </w:footnote>
  <w:footnote w:type="continuationSeparator" w:id="0">
    <w:p w14:paraId="41C1E5CD" w14:textId="77777777" w:rsidR="00EE22AE" w:rsidRDefault="00EE22AE" w:rsidP="0000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50E2" w14:textId="77777777" w:rsidR="006E4C96" w:rsidRDefault="006E4C96" w:rsidP="006E4C96">
    <w:pPr>
      <w:pStyle w:val="Header"/>
      <w:jc w:val="center"/>
      <w:rPr>
        <w:sz w:val="36"/>
        <w:szCs w:val="36"/>
      </w:rPr>
    </w:pPr>
  </w:p>
  <w:p w14:paraId="1B075C7F" w14:textId="067BD98B" w:rsidR="006E4C96" w:rsidRPr="006E4C96" w:rsidRDefault="006E4C96" w:rsidP="006E4C96">
    <w:pPr>
      <w:pStyle w:val="Header"/>
      <w:jc w:val="center"/>
      <w:rPr>
        <w:sz w:val="36"/>
        <w:szCs w:val="36"/>
      </w:rPr>
    </w:pPr>
  </w:p>
  <w:p w14:paraId="0F956C6B" w14:textId="585565D0" w:rsidR="006E4C96" w:rsidRPr="006E4C96" w:rsidRDefault="006E4C96" w:rsidP="006E4C96">
    <w:pPr>
      <w:pStyle w:val="Header"/>
      <w:jc w:val="center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A5F0" w14:textId="77777777" w:rsidR="00150E42" w:rsidRDefault="00150E42" w:rsidP="006E4C96">
    <w:pPr>
      <w:pStyle w:val="Header"/>
      <w:jc w:val="center"/>
      <w:rPr>
        <w:sz w:val="36"/>
        <w:szCs w:val="36"/>
      </w:rPr>
    </w:pPr>
  </w:p>
  <w:p w14:paraId="2B2DCF71" w14:textId="77777777" w:rsidR="00150E42" w:rsidRPr="006E4C96" w:rsidRDefault="00150E42" w:rsidP="006E4C96">
    <w:pPr>
      <w:pStyle w:val="Header"/>
      <w:jc w:val="center"/>
      <w:rPr>
        <w:sz w:val="36"/>
        <w:szCs w:val="36"/>
      </w:rPr>
    </w:pPr>
    <w:r w:rsidRPr="006E4C96">
      <w:rPr>
        <w:sz w:val="36"/>
        <w:szCs w:val="36"/>
      </w:rPr>
      <w:t>State of Maine Antibiogram</w:t>
    </w:r>
  </w:p>
  <w:p w14:paraId="177BE138" w14:textId="4C4A49C1" w:rsidR="00150E42" w:rsidRPr="006E4C96" w:rsidRDefault="00150E42" w:rsidP="006E4C96">
    <w:pPr>
      <w:pStyle w:val="Header"/>
      <w:jc w:val="center"/>
      <w:rPr>
        <w:sz w:val="36"/>
        <w:szCs w:val="36"/>
      </w:rPr>
    </w:pPr>
    <w:r w:rsidRPr="006E4C96">
      <w:rPr>
        <w:sz w:val="36"/>
        <w:szCs w:val="36"/>
      </w:rPr>
      <w:t>2018 Data</w:t>
    </w:r>
    <w:r w:rsidR="00786B34">
      <w:rPr>
        <w:sz w:val="36"/>
        <w:szCs w:val="36"/>
      </w:rPr>
      <w:t>, Percent Susceptibility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BD6"/>
    <w:multiLevelType w:val="hybridMultilevel"/>
    <w:tmpl w:val="B9184EC2"/>
    <w:lvl w:ilvl="0" w:tplc="A274DA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A509D"/>
    <w:multiLevelType w:val="hybridMultilevel"/>
    <w:tmpl w:val="DBA85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323A31"/>
    <w:multiLevelType w:val="hybridMultilevel"/>
    <w:tmpl w:val="6A2EE68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88F623F"/>
    <w:multiLevelType w:val="hybridMultilevel"/>
    <w:tmpl w:val="600C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C13E0"/>
    <w:multiLevelType w:val="hybridMultilevel"/>
    <w:tmpl w:val="1C544C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0533FE8"/>
    <w:multiLevelType w:val="hybridMultilevel"/>
    <w:tmpl w:val="358EE6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5C76933"/>
    <w:multiLevelType w:val="hybridMultilevel"/>
    <w:tmpl w:val="0E5EAC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26F1328"/>
    <w:multiLevelType w:val="hybridMultilevel"/>
    <w:tmpl w:val="580056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5D"/>
    <w:rsid w:val="0000315D"/>
    <w:rsid w:val="000034F4"/>
    <w:rsid w:val="0000627B"/>
    <w:rsid w:val="00031A3B"/>
    <w:rsid w:val="0003221B"/>
    <w:rsid w:val="00035347"/>
    <w:rsid w:val="00041633"/>
    <w:rsid w:val="000429E8"/>
    <w:rsid w:val="00044302"/>
    <w:rsid w:val="00052362"/>
    <w:rsid w:val="00063173"/>
    <w:rsid w:val="000654D1"/>
    <w:rsid w:val="000728A6"/>
    <w:rsid w:val="000732FC"/>
    <w:rsid w:val="00075865"/>
    <w:rsid w:val="000763C7"/>
    <w:rsid w:val="000773A7"/>
    <w:rsid w:val="00080BAC"/>
    <w:rsid w:val="00083178"/>
    <w:rsid w:val="000844F5"/>
    <w:rsid w:val="00085CE7"/>
    <w:rsid w:val="00087DDE"/>
    <w:rsid w:val="00090A36"/>
    <w:rsid w:val="000920D9"/>
    <w:rsid w:val="00093144"/>
    <w:rsid w:val="000967B0"/>
    <w:rsid w:val="00097732"/>
    <w:rsid w:val="000B1228"/>
    <w:rsid w:val="000B12F9"/>
    <w:rsid w:val="000B22CF"/>
    <w:rsid w:val="000B230B"/>
    <w:rsid w:val="000B3223"/>
    <w:rsid w:val="000B5059"/>
    <w:rsid w:val="000C0AD6"/>
    <w:rsid w:val="000C45A0"/>
    <w:rsid w:val="000C732E"/>
    <w:rsid w:val="000D009E"/>
    <w:rsid w:val="000D1A2C"/>
    <w:rsid w:val="000D6CDD"/>
    <w:rsid w:val="000E064D"/>
    <w:rsid w:val="000E0988"/>
    <w:rsid w:val="000E1146"/>
    <w:rsid w:val="000E1182"/>
    <w:rsid w:val="000E1662"/>
    <w:rsid w:val="000E23C2"/>
    <w:rsid w:val="000E440C"/>
    <w:rsid w:val="000E5107"/>
    <w:rsid w:val="000F301A"/>
    <w:rsid w:val="000F3BAE"/>
    <w:rsid w:val="00107D6A"/>
    <w:rsid w:val="00121E41"/>
    <w:rsid w:val="00136BA4"/>
    <w:rsid w:val="00150E42"/>
    <w:rsid w:val="001533E0"/>
    <w:rsid w:val="001534BD"/>
    <w:rsid w:val="001539AE"/>
    <w:rsid w:val="00153C89"/>
    <w:rsid w:val="00153D86"/>
    <w:rsid w:val="001657A6"/>
    <w:rsid w:val="00165E5F"/>
    <w:rsid w:val="00167D91"/>
    <w:rsid w:val="0017491B"/>
    <w:rsid w:val="00174AB1"/>
    <w:rsid w:val="0017770E"/>
    <w:rsid w:val="0018077D"/>
    <w:rsid w:val="00182288"/>
    <w:rsid w:val="00182CA4"/>
    <w:rsid w:val="00190C1A"/>
    <w:rsid w:val="00191FCE"/>
    <w:rsid w:val="00193332"/>
    <w:rsid w:val="00195643"/>
    <w:rsid w:val="001A2CC5"/>
    <w:rsid w:val="001A2CF9"/>
    <w:rsid w:val="001A4F92"/>
    <w:rsid w:val="001A7A91"/>
    <w:rsid w:val="001A7E2E"/>
    <w:rsid w:val="001B37FB"/>
    <w:rsid w:val="001B5018"/>
    <w:rsid w:val="001B7D34"/>
    <w:rsid w:val="001C50C1"/>
    <w:rsid w:val="001D1773"/>
    <w:rsid w:val="001D35EA"/>
    <w:rsid w:val="001E024F"/>
    <w:rsid w:val="001E1809"/>
    <w:rsid w:val="001E68DA"/>
    <w:rsid w:val="001F3CBF"/>
    <w:rsid w:val="001F50BB"/>
    <w:rsid w:val="001F524B"/>
    <w:rsid w:val="001F5439"/>
    <w:rsid w:val="001F614C"/>
    <w:rsid w:val="0020248B"/>
    <w:rsid w:val="00203D38"/>
    <w:rsid w:val="00207AAA"/>
    <w:rsid w:val="00211D1F"/>
    <w:rsid w:val="002222C5"/>
    <w:rsid w:val="00227E23"/>
    <w:rsid w:val="00232617"/>
    <w:rsid w:val="002326D6"/>
    <w:rsid w:val="00233CFE"/>
    <w:rsid w:val="00240514"/>
    <w:rsid w:val="00245321"/>
    <w:rsid w:val="00245B58"/>
    <w:rsid w:val="002519D6"/>
    <w:rsid w:val="002532E6"/>
    <w:rsid w:val="00253DD2"/>
    <w:rsid w:val="00273E11"/>
    <w:rsid w:val="002764B8"/>
    <w:rsid w:val="00280C3C"/>
    <w:rsid w:val="002819FB"/>
    <w:rsid w:val="002853DB"/>
    <w:rsid w:val="00291821"/>
    <w:rsid w:val="002A0B92"/>
    <w:rsid w:val="002A462D"/>
    <w:rsid w:val="002A5D43"/>
    <w:rsid w:val="002B12D2"/>
    <w:rsid w:val="002C001E"/>
    <w:rsid w:val="002C2B8D"/>
    <w:rsid w:val="002D2D72"/>
    <w:rsid w:val="002D5110"/>
    <w:rsid w:val="002F5DEF"/>
    <w:rsid w:val="00305842"/>
    <w:rsid w:val="003059FD"/>
    <w:rsid w:val="00307228"/>
    <w:rsid w:val="0031182E"/>
    <w:rsid w:val="0031546E"/>
    <w:rsid w:val="00320FD2"/>
    <w:rsid w:val="00321E73"/>
    <w:rsid w:val="00327FA5"/>
    <w:rsid w:val="003302E4"/>
    <w:rsid w:val="003337E6"/>
    <w:rsid w:val="003367BF"/>
    <w:rsid w:val="00340AC5"/>
    <w:rsid w:val="00342500"/>
    <w:rsid w:val="003562FB"/>
    <w:rsid w:val="00357B06"/>
    <w:rsid w:val="00360F01"/>
    <w:rsid w:val="0036284A"/>
    <w:rsid w:val="00363BD5"/>
    <w:rsid w:val="003702B5"/>
    <w:rsid w:val="00370414"/>
    <w:rsid w:val="003704B7"/>
    <w:rsid w:val="003868A4"/>
    <w:rsid w:val="0039503B"/>
    <w:rsid w:val="00397142"/>
    <w:rsid w:val="0039746D"/>
    <w:rsid w:val="00397DE4"/>
    <w:rsid w:val="003A2509"/>
    <w:rsid w:val="003B62DB"/>
    <w:rsid w:val="003C2FB9"/>
    <w:rsid w:val="003C3CC5"/>
    <w:rsid w:val="003C403C"/>
    <w:rsid w:val="003C750B"/>
    <w:rsid w:val="003D20B9"/>
    <w:rsid w:val="003D2417"/>
    <w:rsid w:val="003D6F50"/>
    <w:rsid w:val="003D7B47"/>
    <w:rsid w:val="003E1672"/>
    <w:rsid w:val="003E1864"/>
    <w:rsid w:val="003E3266"/>
    <w:rsid w:val="003E7C0E"/>
    <w:rsid w:val="003F0FC8"/>
    <w:rsid w:val="00407B23"/>
    <w:rsid w:val="004151E2"/>
    <w:rsid w:val="0042692D"/>
    <w:rsid w:val="00446842"/>
    <w:rsid w:val="00447054"/>
    <w:rsid w:val="00450682"/>
    <w:rsid w:val="00462CFC"/>
    <w:rsid w:val="0046627A"/>
    <w:rsid w:val="00471D47"/>
    <w:rsid w:val="0048048C"/>
    <w:rsid w:val="0048529D"/>
    <w:rsid w:val="004958FC"/>
    <w:rsid w:val="004961CD"/>
    <w:rsid w:val="004A2AEA"/>
    <w:rsid w:val="004A3212"/>
    <w:rsid w:val="004A68F6"/>
    <w:rsid w:val="004B0129"/>
    <w:rsid w:val="004B0296"/>
    <w:rsid w:val="004B2583"/>
    <w:rsid w:val="004C1CA0"/>
    <w:rsid w:val="004D074F"/>
    <w:rsid w:val="004D3057"/>
    <w:rsid w:val="004E5FF3"/>
    <w:rsid w:val="004E72E1"/>
    <w:rsid w:val="004F3FFA"/>
    <w:rsid w:val="004F56B6"/>
    <w:rsid w:val="004F5E13"/>
    <w:rsid w:val="00501A9D"/>
    <w:rsid w:val="00502726"/>
    <w:rsid w:val="00512A79"/>
    <w:rsid w:val="00514797"/>
    <w:rsid w:val="00514B4F"/>
    <w:rsid w:val="00514F15"/>
    <w:rsid w:val="00514F5E"/>
    <w:rsid w:val="00517112"/>
    <w:rsid w:val="005206CD"/>
    <w:rsid w:val="005224F3"/>
    <w:rsid w:val="00524A0C"/>
    <w:rsid w:val="00525159"/>
    <w:rsid w:val="00527214"/>
    <w:rsid w:val="005319F3"/>
    <w:rsid w:val="00541E9E"/>
    <w:rsid w:val="0054373F"/>
    <w:rsid w:val="00544732"/>
    <w:rsid w:val="00544AA6"/>
    <w:rsid w:val="0054738E"/>
    <w:rsid w:val="005479A8"/>
    <w:rsid w:val="00547A85"/>
    <w:rsid w:val="005674FB"/>
    <w:rsid w:val="00567935"/>
    <w:rsid w:val="00573543"/>
    <w:rsid w:val="00574754"/>
    <w:rsid w:val="00575601"/>
    <w:rsid w:val="005758CF"/>
    <w:rsid w:val="00584C1A"/>
    <w:rsid w:val="00585884"/>
    <w:rsid w:val="00590EA6"/>
    <w:rsid w:val="005914CF"/>
    <w:rsid w:val="00592B43"/>
    <w:rsid w:val="00593EF8"/>
    <w:rsid w:val="005A02D8"/>
    <w:rsid w:val="005A0F3C"/>
    <w:rsid w:val="005A78E2"/>
    <w:rsid w:val="005B2CEF"/>
    <w:rsid w:val="005B41EB"/>
    <w:rsid w:val="005B5820"/>
    <w:rsid w:val="005C1510"/>
    <w:rsid w:val="005C44C4"/>
    <w:rsid w:val="005C51FA"/>
    <w:rsid w:val="005C6625"/>
    <w:rsid w:val="005D3AC2"/>
    <w:rsid w:val="005D65EE"/>
    <w:rsid w:val="005D7010"/>
    <w:rsid w:val="005F1135"/>
    <w:rsid w:val="005F175B"/>
    <w:rsid w:val="005F1A42"/>
    <w:rsid w:val="005F3BF9"/>
    <w:rsid w:val="005F5E9B"/>
    <w:rsid w:val="00600C71"/>
    <w:rsid w:val="00601A29"/>
    <w:rsid w:val="00603270"/>
    <w:rsid w:val="006045B9"/>
    <w:rsid w:val="00611120"/>
    <w:rsid w:val="0061327B"/>
    <w:rsid w:val="0062399D"/>
    <w:rsid w:val="00624139"/>
    <w:rsid w:val="006257D8"/>
    <w:rsid w:val="0063217D"/>
    <w:rsid w:val="00636B20"/>
    <w:rsid w:val="00643605"/>
    <w:rsid w:val="006469C3"/>
    <w:rsid w:val="006518EA"/>
    <w:rsid w:val="006541DA"/>
    <w:rsid w:val="006544EE"/>
    <w:rsid w:val="00660A4C"/>
    <w:rsid w:val="0066120B"/>
    <w:rsid w:val="006647E7"/>
    <w:rsid w:val="00665FC4"/>
    <w:rsid w:val="0067112E"/>
    <w:rsid w:val="00672BFC"/>
    <w:rsid w:val="00674B9B"/>
    <w:rsid w:val="00681CB8"/>
    <w:rsid w:val="006867DA"/>
    <w:rsid w:val="00687D5C"/>
    <w:rsid w:val="00692DCD"/>
    <w:rsid w:val="006A4411"/>
    <w:rsid w:val="006A5229"/>
    <w:rsid w:val="006A7D23"/>
    <w:rsid w:val="006C0DC4"/>
    <w:rsid w:val="006C3942"/>
    <w:rsid w:val="006C6841"/>
    <w:rsid w:val="006C7364"/>
    <w:rsid w:val="006E146F"/>
    <w:rsid w:val="006E405B"/>
    <w:rsid w:val="006E4C96"/>
    <w:rsid w:val="006E5EE7"/>
    <w:rsid w:val="006F20CB"/>
    <w:rsid w:val="006F4634"/>
    <w:rsid w:val="006F4714"/>
    <w:rsid w:val="006F6A83"/>
    <w:rsid w:val="0070474A"/>
    <w:rsid w:val="007130AB"/>
    <w:rsid w:val="0071516F"/>
    <w:rsid w:val="007179C4"/>
    <w:rsid w:val="00727BD8"/>
    <w:rsid w:val="00733ED9"/>
    <w:rsid w:val="00734539"/>
    <w:rsid w:val="00741BE0"/>
    <w:rsid w:val="00751D78"/>
    <w:rsid w:val="00754D2E"/>
    <w:rsid w:val="0076168C"/>
    <w:rsid w:val="00764B4A"/>
    <w:rsid w:val="00766F6E"/>
    <w:rsid w:val="00786B34"/>
    <w:rsid w:val="00786EF9"/>
    <w:rsid w:val="0079219E"/>
    <w:rsid w:val="00792EF7"/>
    <w:rsid w:val="007A1AF5"/>
    <w:rsid w:val="007A349A"/>
    <w:rsid w:val="007A41A3"/>
    <w:rsid w:val="007B12CE"/>
    <w:rsid w:val="007B14D6"/>
    <w:rsid w:val="007B2505"/>
    <w:rsid w:val="007C0BA3"/>
    <w:rsid w:val="007C60D7"/>
    <w:rsid w:val="007C6B6E"/>
    <w:rsid w:val="007D2C1A"/>
    <w:rsid w:val="007D3191"/>
    <w:rsid w:val="007D32D7"/>
    <w:rsid w:val="007E262E"/>
    <w:rsid w:val="007E640D"/>
    <w:rsid w:val="007E72E9"/>
    <w:rsid w:val="007E76A3"/>
    <w:rsid w:val="007E7BF6"/>
    <w:rsid w:val="007F0F63"/>
    <w:rsid w:val="007F3A52"/>
    <w:rsid w:val="00801DE2"/>
    <w:rsid w:val="00803783"/>
    <w:rsid w:val="00810979"/>
    <w:rsid w:val="00812EB5"/>
    <w:rsid w:val="008137CB"/>
    <w:rsid w:val="00824241"/>
    <w:rsid w:val="0083373F"/>
    <w:rsid w:val="0084310E"/>
    <w:rsid w:val="0084436C"/>
    <w:rsid w:val="00850781"/>
    <w:rsid w:val="00852926"/>
    <w:rsid w:val="00853BF3"/>
    <w:rsid w:val="00862FDF"/>
    <w:rsid w:val="0086443C"/>
    <w:rsid w:val="00867B23"/>
    <w:rsid w:val="008714AB"/>
    <w:rsid w:val="0087280A"/>
    <w:rsid w:val="00873507"/>
    <w:rsid w:val="00877058"/>
    <w:rsid w:val="00877C1B"/>
    <w:rsid w:val="00883F0D"/>
    <w:rsid w:val="0088652C"/>
    <w:rsid w:val="00886AA1"/>
    <w:rsid w:val="008905D0"/>
    <w:rsid w:val="008920A7"/>
    <w:rsid w:val="00894F77"/>
    <w:rsid w:val="008A08BA"/>
    <w:rsid w:val="008A31D1"/>
    <w:rsid w:val="008A31D8"/>
    <w:rsid w:val="008B4890"/>
    <w:rsid w:val="008C0F23"/>
    <w:rsid w:val="008C6B1B"/>
    <w:rsid w:val="008D26A8"/>
    <w:rsid w:val="008D3CFA"/>
    <w:rsid w:val="008D4112"/>
    <w:rsid w:val="008D74DA"/>
    <w:rsid w:val="008E5444"/>
    <w:rsid w:val="008F36AC"/>
    <w:rsid w:val="008F4E7F"/>
    <w:rsid w:val="00900CFA"/>
    <w:rsid w:val="00901E0E"/>
    <w:rsid w:val="00902C1C"/>
    <w:rsid w:val="00903194"/>
    <w:rsid w:val="009049D3"/>
    <w:rsid w:val="00904CB1"/>
    <w:rsid w:val="00904DBE"/>
    <w:rsid w:val="00907037"/>
    <w:rsid w:val="00911C7E"/>
    <w:rsid w:val="00912F3F"/>
    <w:rsid w:val="0092040D"/>
    <w:rsid w:val="00931E69"/>
    <w:rsid w:val="00931EF1"/>
    <w:rsid w:val="00934E60"/>
    <w:rsid w:val="0093569A"/>
    <w:rsid w:val="00937E5B"/>
    <w:rsid w:val="00941D45"/>
    <w:rsid w:val="00942B8E"/>
    <w:rsid w:val="00945299"/>
    <w:rsid w:val="0096148A"/>
    <w:rsid w:val="0096396B"/>
    <w:rsid w:val="009665A1"/>
    <w:rsid w:val="009679FE"/>
    <w:rsid w:val="009749F0"/>
    <w:rsid w:val="00974EC1"/>
    <w:rsid w:val="00981B0D"/>
    <w:rsid w:val="009851FB"/>
    <w:rsid w:val="009879CF"/>
    <w:rsid w:val="00991555"/>
    <w:rsid w:val="00995231"/>
    <w:rsid w:val="00997685"/>
    <w:rsid w:val="009A4A2D"/>
    <w:rsid w:val="009A537D"/>
    <w:rsid w:val="009A5D4C"/>
    <w:rsid w:val="009D28D6"/>
    <w:rsid w:val="009D5F51"/>
    <w:rsid w:val="009E08E8"/>
    <w:rsid w:val="009E233B"/>
    <w:rsid w:val="009E4A6B"/>
    <w:rsid w:val="009E7C20"/>
    <w:rsid w:val="009F0056"/>
    <w:rsid w:val="009F7038"/>
    <w:rsid w:val="00A00A19"/>
    <w:rsid w:val="00A042E3"/>
    <w:rsid w:val="00A05068"/>
    <w:rsid w:val="00A05AFD"/>
    <w:rsid w:val="00A060AC"/>
    <w:rsid w:val="00A060DE"/>
    <w:rsid w:val="00A12C32"/>
    <w:rsid w:val="00A21799"/>
    <w:rsid w:val="00A255BB"/>
    <w:rsid w:val="00A2573C"/>
    <w:rsid w:val="00A374A0"/>
    <w:rsid w:val="00A402C4"/>
    <w:rsid w:val="00A40AC0"/>
    <w:rsid w:val="00A45004"/>
    <w:rsid w:val="00A5401D"/>
    <w:rsid w:val="00A600A8"/>
    <w:rsid w:val="00A637FF"/>
    <w:rsid w:val="00A6422C"/>
    <w:rsid w:val="00A6425A"/>
    <w:rsid w:val="00A646E1"/>
    <w:rsid w:val="00A74366"/>
    <w:rsid w:val="00A757B6"/>
    <w:rsid w:val="00A7692E"/>
    <w:rsid w:val="00A76F1F"/>
    <w:rsid w:val="00A90105"/>
    <w:rsid w:val="00A93694"/>
    <w:rsid w:val="00AA397E"/>
    <w:rsid w:val="00AB036B"/>
    <w:rsid w:val="00AB18A6"/>
    <w:rsid w:val="00AC7BBF"/>
    <w:rsid w:val="00AD3735"/>
    <w:rsid w:val="00AD3A9C"/>
    <w:rsid w:val="00AD52D6"/>
    <w:rsid w:val="00AD5CFA"/>
    <w:rsid w:val="00AE2455"/>
    <w:rsid w:val="00B01B13"/>
    <w:rsid w:val="00B033F0"/>
    <w:rsid w:val="00B04BB3"/>
    <w:rsid w:val="00B07099"/>
    <w:rsid w:val="00B07EC0"/>
    <w:rsid w:val="00B15AB1"/>
    <w:rsid w:val="00B31B6C"/>
    <w:rsid w:val="00B33484"/>
    <w:rsid w:val="00B4398A"/>
    <w:rsid w:val="00B512F7"/>
    <w:rsid w:val="00B52B9C"/>
    <w:rsid w:val="00B6286D"/>
    <w:rsid w:val="00B6362C"/>
    <w:rsid w:val="00B637B6"/>
    <w:rsid w:val="00B66D3A"/>
    <w:rsid w:val="00B714A2"/>
    <w:rsid w:val="00B73532"/>
    <w:rsid w:val="00B75BCD"/>
    <w:rsid w:val="00B77466"/>
    <w:rsid w:val="00B8737A"/>
    <w:rsid w:val="00B91707"/>
    <w:rsid w:val="00B9522A"/>
    <w:rsid w:val="00B96EEB"/>
    <w:rsid w:val="00BA5D05"/>
    <w:rsid w:val="00BA784F"/>
    <w:rsid w:val="00BB54DE"/>
    <w:rsid w:val="00BB728A"/>
    <w:rsid w:val="00BB79C8"/>
    <w:rsid w:val="00BC1EFE"/>
    <w:rsid w:val="00BC5B2D"/>
    <w:rsid w:val="00BC6612"/>
    <w:rsid w:val="00BD0D3E"/>
    <w:rsid w:val="00BD2844"/>
    <w:rsid w:val="00BE2F3C"/>
    <w:rsid w:val="00BE5C57"/>
    <w:rsid w:val="00BE62C7"/>
    <w:rsid w:val="00BE6663"/>
    <w:rsid w:val="00BF0A9B"/>
    <w:rsid w:val="00BF4785"/>
    <w:rsid w:val="00C027B9"/>
    <w:rsid w:val="00C112F9"/>
    <w:rsid w:val="00C11D54"/>
    <w:rsid w:val="00C12A86"/>
    <w:rsid w:val="00C21B30"/>
    <w:rsid w:val="00C228DB"/>
    <w:rsid w:val="00C2471D"/>
    <w:rsid w:val="00C3707A"/>
    <w:rsid w:val="00C55AD1"/>
    <w:rsid w:val="00C62F9A"/>
    <w:rsid w:val="00C6500B"/>
    <w:rsid w:val="00C743F1"/>
    <w:rsid w:val="00C82C3E"/>
    <w:rsid w:val="00C90FFF"/>
    <w:rsid w:val="00C951F4"/>
    <w:rsid w:val="00CA352A"/>
    <w:rsid w:val="00CB0B5B"/>
    <w:rsid w:val="00CB212B"/>
    <w:rsid w:val="00CB5A19"/>
    <w:rsid w:val="00CB685F"/>
    <w:rsid w:val="00CC43EE"/>
    <w:rsid w:val="00CD44FD"/>
    <w:rsid w:val="00CD675E"/>
    <w:rsid w:val="00CE1E52"/>
    <w:rsid w:val="00CE2827"/>
    <w:rsid w:val="00CE4F05"/>
    <w:rsid w:val="00CE7213"/>
    <w:rsid w:val="00CF027F"/>
    <w:rsid w:val="00CF748D"/>
    <w:rsid w:val="00D018F0"/>
    <w:rsid w:val="00D167A5"/>
    <w:rsid w:val="00D21298"/>
    <w:rsid w:val="00D242E5"/>
    <w:rsid w:val="00D24D8E"/>
    <w:rsid w:val="00D31A14"/>
    <w:rsid w:val="00D32BD3"/>
    <w:rsid w:val="00D37551"/>
    <w:rsid w:val="00D475FE"/>
    <w:rsid w:val="00D50592"/>
    <w:rsid w:val="00D51B52"/>
    <w:rsid w:val="00D52FC2"/>
    <w:rsid w:val="00D556A9"/>
    <w:rsid w:val="00D642D1"/>
    <w:rsid w:val="00D6431C"/>
    <w:rsid w:val="00D64EE3"/>
    <w:rsid w:val="00D73A3F"/>
    <w:rsid w:val="00D82CC1"/>
    <w:rsid w:val="00D83F87"/>
    <w:rsid w:val="00DA648F"/>
    <w:rsid w:val="00DB10EB"/>
    <w:rsid w:val="00DC4949"/>
    <w:rsid w:val="00DC51B3"/>
    <w:rsid w:val="00DC5F4E"/>
    <w:rsid w:val="00DC60F4"/>
    <w:rsid w:val="00DD4FB6"/>
    <w:rsid w:val="00DD68E3"/>
    <w:rsid w:val="00DD701E"/>
    <w:rsid w:val="00DD72CC"/>
    <w:rsid w:val="00DE24E4"/>
    <w:rsid w:val="00DE4168"/>
    <w:rsid w:val="00DE75E0"/>
    <w:rsid w:val="00DF19DB"/>
    <w:rsid w:val="00DF249E"/>
    <w:rsid w:val="00DF46B5"/>
    <w:rsid w:val="00E055F3"/>
    <w:rsid w:val="00E12975"/>
    <w:rsid w:val="00E13DD5"/>
    <w:rsid w:val="00E167BF"/>
    <w:rsid w:val="00E23C40"/>
    <w:rsid w:val="00E267E6"/>
    <w:rsid w:val="00E42C03"/>
    <w:rsid w:val="00E45AB4"/>
    <w:rsid w:val="00E529BF"/>
    <w:rsid w:val="00E557CA"/>
    <w:rsid w:val="00E60262"/>
    <w:rsid w:val="00E605C9"/>
    <w:rsid w:val="00E6565F"/>
    <w:rsid w:val="00E65988"/>
    <w:rsid w:val="00E703AC"/>
    <w:rsid w:val="00E722EC"/>
    <w:rsid w:val="00E83A42"/>
    <w:rsid w:val="00E85B59"/>
    <w:rsid w:val="00E87EB8"/>
    <w:rsid w:val="00E963AF"/>
    <w:rsid w:val="00E96498"/>
    <w:rsid w:val="00E97138"/>
    <w:rsid w:val="00EA4F3F"/>
    <w:rsid w:val="00EB32E6"/>
    <w:rsid w:val="00EC00AF"/>
    <w:rsid w:val="00EC2659"/>
    <w:rsid w:val="00EC7108"/>
    <w:rsid w:val="00ED08A1"/>
    <w:rsid w:val="00ED2349"/>
    <w:rsid w:val="00ED51CF"/>
    <w:rsid w:val="00EE015D"/>
    <w:rsid w:val="00EE14DF"/>
    <w:rsid w:val="00EE22AE"/>
    <w:rsid w:val="00EE2AF2"/>
    <w:rsid w:val="00EE68C3"/>
    <w:rsid w:val="00EF42EC"/>
    <w:rsid w:val="00F0053C"/>
    <w:rsid w:val="00F013EE"/>
    <w:rsid w:val="00F029BA"/>
    <w:rsid w:val="00F133D5"/>
    <w:rsid w:val="00F1546A"/>
    <w:rsid w:val="00F24CF7"/>
    <w:rsid w:val="00F3289F"/>
    <w:rsid w:val="00F34F19"/>
    <w:rsid w:val="00F34FE6"/>
    <w:rsid w:val="00F411BE"/>
    <w:rsid w:val="00F443CA"/>
    <w:rsid w:val="00F520D5"/>
    <w:rsid w:val="00F61040"/>
    <w:rsid w:val="00F632C9"/>
    <w:rsid w:val="00F63E7C"/>
    <w:rsid w:val="00F66BBF"/>
    <w:rsid w:val="00F66D13"/>
    <w:rsid w:val="00F76CF8"/>
    <w:rsid w:val="00F84ECB"/>
    <w:rsid w:val="00F87353"/>
    <w:rsid w:val="00F932EB"/>
    <w:rsid w:val="00FA1133"/>
    <w:rsid w:val="00FA3E5E"/>
    <w:rsid w:val="00FA50BE"/>
    <w:rsid w:val="00FB1DE4"/>
    <w:rsid w:val="00FC0454"/>
    <w:rsid w:val="00FC2278"/>
    <w:rsid w:val="00FC2286"/>
    <w:rsid w:val="00FC239F"/>
    <w:rsid w:val="00FC619B"/>
    <w:rsid w:val="00FD07E2"/>
    <w:rsid w:val="00FD0E76"/>
    <w:rsid w:val="00FD5BB2"/>
    <w:rsid w:val="00FF2036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26476"/>
  <w15:chartTrackingRefBased/>
  <w15:docId w15:val="{1559551A-80CC-4765-A2D0-E53A57B9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7B"/>
  </w:style>
  <w:style w:type="paragraph" w:styleId="Footer">
    <w:name w:val="footer"/>
    <w:basedOn w:val="Normal"/>
    <w:link w:val="FooterChar"/>
    <w:uiPriority w:val="99"/>
    <w:unhideWhenUsed/>
    <w:rsid w:val="0000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7B"/>
  </w:style>
  <w:style w:type="paragraph" w:styleId="BalloonText">
    <w:name w:val="Balloon Text"/>
    <w:basedOn w:val="Normal"/>
    <w:link w:val="BalloonTextChar"/>
    <w:uiPriority w:val="99"/>
    <w:semiHidden/>
    <w:unhideWhenUsed/>
    <w:rsid w:val="0093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71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ncezid/dhqp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cdc.gov/ncezid/dw-index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dc.gov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F41F-17A5-4D3E-9B3E-E3D43981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Kristina</dc:creator>
  <cp:keywords/>
  <dc:description/>
  <cp:lastModifiedBy>Stewart, Kristina</cp:lastModifiedBy>
  <cp:revision>592</cp:revision>
  <cp:lastPrinted>2019-08-27T16:44:00Z</cp:lastPrinted>
  <dcterms:created xsi:type="dcterms:W3CDTF">2019-07-17T17:54:00Z</dcterms:created>
  <dcterms:modified xsi:type="dcterms:W3CDTF">2019-08-29T12:13:00Z</dcterms:modified>
</cp:coreProperties>
</file>