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3B" w:rsidRPr="00215EB9" w:rsidRDefault="001F76D4" w:rsidP="00335F3B">
      <w:pPr>
        <w:tabs>
          <w:tab w:val="left" w:pos="1440"/>
        </w:tabs>
        <w:rPr>
          <w:rFonts w:ascii="Arial" w:hAnsi="Arial" w:cs="Arial"/>
          <w:b/>
          <w:noProof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-146050</wp:posOffset>
            </wp:positionV>
            <wp:extent cx="3091815" cy="1203960"/>
            <wp:effectExtent l="19050" t="0" r="0" b="0"/>
            <wp:wrapTight wrapText="bothSides">
              <wp:wrapPolygon edited="0">
                <wp:start x="-133" y="0"/>
                <wp:lineTo x="-133" y="21190"/>
                <wp:lineTo x="21560" y="21190"/>
                <wp:lineTo x="21560" y="0"/>
                <wp:lineTo x="-133" y="0"/>
              </wp:wrapPolygon>
            </wp:wrapTight>
            <wp:docPr id="20" name="Picture 4" descr="C:\Documents and Settings\Monique.Roy\Local Settings\Temporary Internet Files\Content.Word\Maine CDC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onique.Roy\Local Settings\Temporary Internet Files\Content.Word\Maine CDC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-186055</wp:posOffset>
            </wp:positionV>
            <wp:extent cx="3143250" cy="1329055"/>
            <wp:effectExtent l="19050" t="0" r="0" b="0"/>
            <wp:wrapNone/>
            <wp:docPr id="18" name="Picture 18" descr="Center for Disease 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enter for Disease Contro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CAD" w:rsidRPr="00335F3B">
        <w:rPr>
          <w:szCs w:val="22"/>
        </w:rPr>
        <w:t xml:space="preserve"> </w:t>
      </w:r>
      <w:r w:rsidR="00335F3B" w:rsidRPr="00215EB9">
        <w:rPr>
          <w:rFonts w:ascii="Arial" w:hAnsi="Arial" w:cs="Arial"/>
          <w:b/>
          <w:noProof/>
          <w:sz w:val="40"/>
          <w:szCs w:val="40"/>
        </w:rPr>
        <w:t xml:space="preserve"> </w:t>
      </w:r>
    </w:p>
    <w:p w:rsidR="00A53205" w:rsidRDefault="00B550C9" w:rsidP="00335F3B">
      <w:pPr>
        <w:tabs>
          <w:tab w:val="left" w:pos="1440"/>
        </w:tabs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t>Smallpox</w:t>
      </w:r>
    </w:p>
    <w:p w:rsidR="00335F3B" w:rsidRPr="00D86D36" w:rsidRDefault="00335F3B" w:rsidP="00335F3B">
      <w:pPr>
        <w:tabs>
          <w:tab w:val="left" w:pos="1440"/>
        </w:tabs>
        <w:rPr>
          <w:rFonts w:ascii="Arial" w:hAnsi="Arial" w:cs="Arial"/>
          <w:bCs/>
          <w:noProof/>
          <w:sz w:val="32"/>
          <w:szCs w:val="32"/>
        </w:rPr>
      </w:pPr>
      <w:r w:rsidRPr="00D86D36">
        <w:rPr>
          <w:rFonts w:ascii="Arial" w:hAnsi="Arial" w:cs="Arial"/>
          <w:noProof/>
          <w:sz w:val="32"/>
          <w:szCs w:val="32"/>
        </w:rPr>
        <w:t>Fact Sheet</w:t>
      </w:r>
      <w:r>
        <w:rPr>
          <w:rFonts w:ascii="Arial" w:hAnsi="Arial" w:cs="Arial"/>
          <w:noProof/>
          <w:sz w:val="32"/>
          <w:szCs w:val="32"/>
        </w:rPr>
        <w:t xml:space="preserve"> </w:t>
      </w:r>
    </w:p>
    <w:p w:rsidR="00335F3B" w:rsidRPr="00B30D93" w:rsidRDefault="00335F3B" w:rsidP="00335F3B">
      <w:pPr>
        <w:pStyle w:val="Header"/>
        <w:tabs>
          <w:tab w:val="clear" w:pos="4320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b/>
          <w:bCs/>
          <w:sz w:val="36"/>
        </w:rPr>
        <w:tab/>
      </w:r>
    </w:p>
    <w:p w:rsidR="00335F3B" w:rsidRDefault="00335F3B" w:rsidP="00335F3B">
      <w:pPr>
        <w:pStyle w:val="Header"/>
        <w:tabs>
          <w:tab w:val="clear" w:pos="4320"/>
          <w:tab w:val="left" w:pos="2160"/>
        </w:tabs>
        <w:rPr>
          <w:rFonts w:ascii="Arial" w:hAnsi="Arial" w:cs="Arial"/>
          <w:iCs/>
          <w:sz w:val="20"/>
        </w:rPr>
        <w:sectPr w:rsidR="00335F3B" w:rsidSect="00335F3B">
          <w:footerReference w:type="default" r:id="rId11"/>
          <w:footerReference w:type="first" r:id="rId12"/>
          <w:type w:val="continuous"/>
          <w:pgSz w:w="12240" w:h="15840" w:code="1"/>
          <w:pgMar w:top="576" w:right="864" w:bottom="864" w:left="864" w:header="576" w:footer="288" w:gutter="0"/>
          <w:pgNumType w:start="2"/>
          <w:cols w:space="720"/>
          <w:titlePg/>
          <w:docGrid w:linePitch="360"/>
        </w:sectPr>
      </w:pPr>
    </w:p>
    <w:p w:rsidR="00335F3B" w:rsidRDefault="00947C5F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705600" cy="0"/>
                <wp:effectExtent l="9525" t="13970" r="9525" b="1460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52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or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" strokeweight="1.25pt"/>
            </w:pict>
          </mc:Fallback>
        </mc:AlternateContent>
      </w:r>
    </w:p>
    <w:p w:rsidR="00335F3B" w:rsidRDefault="00335F3B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  <w:sectPr w:rsidR="00335F3B" w:rsidSect="00335F3B">
          <w:type w:val="continuous"/>
          <w:pgSz w:w="12240" w:h="15840" w:code="1"/>
          <w:pgMar w:top="576" w:right="864" w:bottom="864" w:left="864" w:header="576" w:footer="576" w:gutter="0"/>
          <w:pgNumType w:start="2"/>
          <w:cols w:space="720"/>
          <w:docGrid w:linePitch="360"/>
        </w:sectPr>
      </w:pPr>
    </w:p>
    <w:p w:rsidR="00335F3B" w:rsidRDefault="00335F3B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335F3B" w:rsidRDefault="00335F3B" w:rsidP="00335F3B">
      <w:pPr>
        <w:jc w:val="both"/>
        <w:sectPr w:rsidR="00335F3B" w:rsidSect="00335F3B">
          <w:footerReference w:type="default" r:id="rId13"/>
          <w:type w:val="continuous"/>
          <w:pgSz w:w="12240" w:h="15840" w:code="1"/>
          <w:pgMar w:top="576" w:right="864" w:bottom="864" w:left="864" w:header="576" w:footer="288" w:gutter="0"/>
          <w:pgNumType w:start="2"/>
          <w:cols w:num="2" w:space="720"/>
          <w:docGrid w:linePitch="360"/>
        </w:sectPr>
      </w:pPr>
    </w:p>
    <w:p w:rsidR="00335F3B" w:rsidRDefault="0027765D" w:rsidP="002F4010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lastRenderedPageBreak/>
        <w:t xml:space="preserve">What is </w:t>
      </w:r>
      <w:r w:rsidR="00B550C9">
        <w:rPr>
          <w:rFonts w:ascii="Arial" w:hAnsi="Arial" w:cs="Arial"/>
          <w:b/>
          <w:iCs/>
          <w:sz w:val="22"/>
          <w:szCs w:val="22"/>
        </w:rPr>
        <w:t>smallpox</w:t>
      </w:r>
      <w:r w:rsidR="006772EC" w:rsidRPr="006772EC">
        <w:rPr>
          <w:rFonts w:ascii="Arial" w:hAnsi="Arial" w:cs="Arial"/>
          <w:b/>
          <w:iCs/>
          <w:sz w:val="22"/>
          <w:szCs w:val="22"/>
        </w:rPr>
        <w:t>?</w:t>
      </w:r>
    </w:p>
    <w:p w:rsidR="003333D7" w:rsidRPr="003333D7" w:rsidRDefault="005E5382" w:rsidP="003333D7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Smallpox</w:t>
      </w:r>
      <w:r w:rsidR="008D126E">
        <w:rPr>
          <w:rFonts w:ascii="Arial" w:hAnsi="Arial" w:cs="Arial"/>
          <w:iCs/>
          <w:sz w:val="22"/>
          <w:szCs w:val="22"/>
        </w:rPr>
        <w:t xml:space="preserve"> was a serious </w:t>
      </w:r>
      <w:r w:rsidR="003333D7" w:rsidRPr="003333D7">
        <w:rPr>
          <w:rFonts w:ascii="Arial" w:hAnsi="Arial" w:cs="Arial"/>
          <w:iCs/>
          <w:sz w:val="22"/>
          <w:szCs w:val="22"/>
        </w:rPr>
        <w:t>disease caused by the variola viru</w:t>
      </w:r>
      <w:r w:rsidR="00A15375">
        <w:rPr>
          <w:rFonts w:ascii="Arial" w:hAnsi="Arial" w:cs="Arial"/>
          <w:iCs/>
          <w:sz w:val="22"/>
          <w:szCs w:val="22"/>
        </w:rPr>
        <w:t>s.</w:t>
      </w:r>
      <w:r w:rsidR="003333D7" w:rsidRPr="003333D7">
        <w:rPr>
          <w:rFonts w:ascii="Arial" w:hAnsi="Arial" w:cs="Arial"/>
          <w:iCs/>
          <w:sz w:val="22"/>
          <w:szCs w:val="22"/>
        </w:rPr>
        <w:t xml:space="preserve"> People who had smallp</w:t>
      </w:r>
      <w:r w:rsidR="00CD62CB">
        <w:rPr>
          <w:rFonts w:ascii="Arial" w:hAnsi="Arial" w:cs="Arial"/>
          <w:iCs/>
          <w:sz w:val="22"/>
          <w:szCs w:val="22"/>
        </w:rPr>
        <w:t>ox had a fever and a distinct</w:t>
      </w:r>
      <w:r>
        <w:rPr>
          <w:rFonts w:ascii="Arial" w:hAnsi="Arial" w:cs="Arial"/>
          <w:iCs/>
          <w:sz w:val="22"/>
          <w:szCs w:val="22"/>
        </w:rPr>
        <w:t>, progressive</w:t>
      </w:r>
      <w:r w:rsidR="003333D7" w:rsidRPr="003333D7">
        <w:rPr>
          <w:rFonts w:ascii="Arial" w:hAnsi="Arial" w:cs="Arial"/>
          <w:iCs/>
          <w:sz w:val="22"/>
          <w:szCs w:val="22"/>
        </w:rPr>
        <w:t xml:space="preserve"> skin rash.</w:t>
      </w:r>
    </w:p>
    <w:p w:rsidR="003333D7" w:rsidRPr="003333D7" w:rsidRDefault="003333D7" w:rsidP="003333D7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3333D7" w:rsidRPr="003333D7" w:rsidRDefault="003333D7" w:rsidP="003333D7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 w:rsidRPr="003333D7">
        <w:rPr>
          <w:rFonts w:ascii="Arial" w:hAnsi="Arial" w:cs="Arial"/>
          <w:iCs/>
          <w:sz w:val="22"/>
          <w:szCs w:val="22"/>
        </w:rPr>
        <w:t xml:space="preserve">Most people with smallpox recovered, but about 3 out of every 10 people with the disease died. Many smallpox survivors have permanent scars over large areas of their body, </w:t>
      </w:r>
      <w:r w:rsidR="005E5382">
        <w:rPr>
          <w:rFonts w:ascii="Arial" w:hAnsi="Arial" w:cs="Arial"/>
          <w:iCs/>
          <w:sz w:val="22"/>
          <w:szCs w:val="22"/>
        </w:rPr>
        <w:t>especially their faces. Some were</w:t>
      </w:r>
      <w:r w:rsidRPr="003333D7">
        <w:rPr>
          <w:rFonts w:ascii="Arial" w:hAnsi="Arial" w:cs="Arial"/>
          <w:iCs/>
          <w:sz w:val="22"/>
          <w:szCs w:val="22"/>
        </w:rPr>
        <w:t xml:space="preserve"> left blind.</w:t>
      </w:r>
    </w:p>
    <w:p w:rsidR="003333D7" w:rsidRPr="003333D7" w:rsidRDefault="003333D7" w:rsidP="003333D7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3333D7" w:rsidRDefault="003333D7" w:rsidP="003333D7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 w:rsidRPr="003333D7">
        <w:rPr>
          <w:rFonts w:ascii="Arial" w:hAnsi="Arial" w:cs="Arial"/>
          <w:iCs/>
          <w:sz w:val="22"/>
          <w:szCs w:val="22"/>
        </w:rPr>
        <w:t>Thanks to the success of vacci</w:t>
      </w:r>
      <w:r w:rsidR="00CD62CB">
        <w:rPr>
          <w:rFonts w:ascii="Arial" w:hAnsi="Arial" w:cs="Arial"/>
          <w:iCs/>
          <w:sz w:val="22"/>
          <w:szCs w:val="22"/>
        </w:rPr>
        <w:t>nation</w:t>
      </w:r>
      <w:r w:rsidR="0093415E">
        <w:rPr>
          <w:rFonts w:ascii="Arial" w:hAnsi="Arial" w:cs="Arial"/>
          <w:iCs/>
          <w:sz w:val="22"/>
          <w:szCs w:val="22"/>
        </w:rPr>
        <w:t xml:space="preserve"> programs</w:t>
      </w:r>
      <w:r w:rsidR="00CD62CB">
        <w:rPr>
          <w:rFonts w:ascii="Arial" w:hAnsi="Arial" w:cs="Arial"/>
          <w:iCs/>
          <w:sz w:val="22"/>
          <w:szCs w:val="22"/>
        </w:rPr>
        <w:t>, smallpox was eradicated. There have been n</w:t>
      </w:r>
      <w:r w:rsidRPr="003333D7">
        <w:rPr>
          <w:rFonts w:ascii="Arial" w:hAnsi="Arial" w:cs="Arial"/>
          <w:iCs/>
          <w:sz w:val="22"/>
          <w:szCs w:val="22"/>
        </w:rPr>
        <w:t xml:space="preserve">o cases of naturally </w:t>
      </w:r>
      <w:r w:rsidR="00CD62CB">
        <w:rPr>
          <w:rFonts w:ascii="Arial" w:hAnsi="Arial" w:cs="Arial"/>
          <w:iCs/>
          <w:sz w:val="22"/>
          <w:szCs w:val="22"/>
        </w:rPr>
        <w:t>occurring smallpox</w:t>
      </w:r>
      <w:r w:rsidRPr="003333D7">
        <w:rPr>
          <w:rFonts w:ascii="Arial" w:hAnsi="Arial" w:cs="Arial"/>
          <w:iCs/>
          <w:sz w:val="22"/>
          <w:szCs w:val="22"/>
        </w:rPr>
        <w:t xml:space="preserve"> since 1977. The last natural outbreak of smallpox in the United States occurred in 1949.</w:t>
      </w:r>
    </w:p>
    <w:p w:rsidR="003333D7" w:rsidRPr="003333D7" w:rsidRDefault="003333D7" w:rsidP="003333D7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AF233F" w:rsidRDefault="00AF233F" w:rsidP="00AF233F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What are th</w:t>
      </w:r>
      <w:r w:rsidR="00A15375">
        <w:rPr>
          <w:rFonts w:ascii="Arial" w:hAnsi="Arial" w:cs="Arial"/>
          <w:b/>
          <w:iCs/>
          <w:sz w:val="22"/>
          <w:szCs w:val="22"/>
        </w:rPr>
        <w:t>e signs and symptoms</w:t>
      </w:r>
      <w:r>
        <w:rPr>
          <w:rFonts w:ascii="Arial" w:hAnsi="Arial" w:cs="Arial"/>
          <w:b/>
          <w:iCs/>
          <w:sz w:val="22"/>
          <w:szCs w:val="22"/>
        </w:rPr>
        <w:t>?</w:t>
      </w:r>
    </w:p>
    <w:p w:rsidR="00AF233F" w:rsidRDefault="00CD62CB" w:rsidP="00AF233F">
      <w:pPr>
        <w:pStyle w:val="NormalWeb"/>
        <w:jc w:val="both"/>
        <w:rPr>
          <w:rStyle w:val="linkdat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F233F" w:rsidRPr="00107BC5">
        <w:rPr>
          <w:rFonts w:ascii="Arial" w:hAnsi="Arial" w:cs="Arial"/>
          <w:sz w:val="22"/>
          <w:szCs w:val="22"/>
        </w:rPr>
        <w:t xml:space="preserve">mallpox </w:t>
      </w:r>
      <w:r w:rsidRPr="00107BC5">
        <w:rPr>
          <w:rFonts w:ascii="Arial" w:hAnsi="Arial" w:cs="Arial"/>
          <w:sz w:val="22"/>
          <w:szCs w:val="22"/>
        </w:rPr>
        <w:t>begins</w:t>
      </w:r>
      <w:r w:rsidR="00AF233F" w:rsidRPr="00107BC5">
        <w:rPr>
          <w:rFonts w:ascii="Arial" w:hAnsi="Arial" w:cs="Arial"/>
          <w:sz w:val="22"/>
          <w:szCs w:val="22"/>
        </w:rPr>
        <w:t xml:space="preserve"> with high fever, head and body aches, and so</w:t>
      </w:r>
      <w:r w:rsidR="008D126E">
        <w:rPr>
          <w:rFonts w:ascii="Arial" w:hAnsi="Arial" w:cs="Arial"/>
          <w:sz w:val="22"/>
          <w:szCs w:val="22"/>
        </w:rPr>
        <w:t>metimes vomiting. A rash develops that spreads and becomes</w:t>
      </w:r>
      <w:r w:rsidR="00AF233F" w:rsidRPr="00107BC5">
        <w:rPr>
          <w:rFonts w:ascii="Arial" w:hAnsi="Arial" w:cs="Arial"/>
          <w:sz w:val="22"/>
          <w:szCs w:val="22"/>
        </w:rPr>
        <w:t xml:space="preserve"> raised bumps and pus-filled blisters</w:t>
      </w:r>
      <w:r w:rsidR="00AF233F">
        <w:rPr>
          <w:rFonts w:ascii="Arial" w:hAnsi="Arial" w:cs="Arial"/>
          <w:sz w:val="22"/>
          <w:szCs w:val="22"/>
        </w:rPr>
        <w:t xml:space="preserve">. </w:t>
      </w:r>
      <w:r w:rsidR="00AF233F" w:rsidRPr="00107BC5">
        <w:rPr>
          <w:rFonts w:ascii="Arial" w:hAnsi="Arial" w:cs="Arial"/>
          <w:sz w:val="22"/>
          <w:szCs w:val="22"/>
        </w:rPr>
        <w:t xml:space="preserve"> </w:t>
      </w:r>
      <w:r w:rsidR="00AF233F">
        <w:rPr>
          <w:rFonts w:ascii="Arial" w:hAnsi="Arial" w:cs="Arial"/>
          <w:sz w:val="22"/>
          <w:szCs w:val="22"/>
        </w:rPr>
        <w:t xml:space="preserve">These will </w:t>
      </w:r>
      <w:r w:rsidR="00AF233F" w:rsidRPr="00107BC5">
        <w:rPr>
          <w:rFonts w:ascii="Arial" w:hAnsi="Arial" w:cs="Arial"/>
          <w:sz w:val="22"/>
          <w:szCs w:val="22"/>
        </w:rPr>
        <w:t>crust, scab, and fall off after about three weeks, leaving a pitted scar.</w:t>
      </w:r>
      <w:r w:rsidR="00AF233F" w:rsidRPr="00107BC5">
        <w:rPr>
          <w:rStyle w:val="linkdate"/>
          <w:rFonts w:ascii="Arial" w:hAnsi="Arial" w:cs="Arial"/>
          <w:sz w:val="22"/>
          <w:szCs w:val="22"/>
        </w:rPr>
        <w:t xml:space="preserve"> </w:t>
      </w:r>
    </w:p>
    <w:p w:rsidR="006772EC" w:rsidRDefault="006772EC" w:rsidP="002F4010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How is </w:t>
      </w:r>
      <w:r w:rsidR="00B550C9">
        <w:rPr>
          <w:rFonts w:ascii="Arial" w:hAnsi="Arial" w:cs="Arial"/>
          <w:b/>
          <w:iCs/>
          <w:sz w:val="22"/>
          <w:szCs w:val="22"/>
        </w:rPr>
        <w:t xml:space="preserve">smallpox </w:t>
      </w:r>
      <w:r>
        <w:rPr>
          <w:rFonts w:ascii="Arial" w:hAnsi="Arial" w:cs="Arial"/>
          <w:b/>
          <w:iCs/>
          <w:sz w:val="22"/>
          <w:szCs w:val="22"/>
        </w:rPr>
        <w:t>spread?</w:t>
      </w:r>
    </w:p>
    <w:p w:rsidR="002F220B" w:rsidRDefault="002F220B" w:rsidP="002F220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 w:rsidRPr="003333D7">
        <w:rPr>
          <w:rFonts w:ascii="Arial" w:hAnsi="Arial" w:cs="Arial"/>
          <w:iCs/>
          <w:sz w:val="22"/>
          <w:szCs w:val="22"/>
        </w:rPr>
        <w:t>Smallpox can be spread by humans only. Scientists have no evidence that smallpox can be spread by insects or animals.</w:t>
      </w:r>
    </w:p>
    <w:p w:rsidR="002F220B" w:rsidRDefault="002F220B" w:rsidP="002F4010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3333D7" w:rsidRPr="003333D7" w:rsidRDefault="003333D7" w:rsidP="003333D7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 w:rsidRPr="003333D7">
        <w:rPr>
          <w:rFonts w:ascii="Arial" w:hAnsi="Arial" w:cs="Arial"/>
          <w:iCs/>
          <w:sz w:val="22"/>
          <w:szCs w:val="22"/>
        </w:rPr>
        <w:t xml:space="preserve">Before smallpox was </w:t>
      </w:r>
      <w:r w:rsidR="004528FE">
        <w:rPr>
          <w:rFonts w:ascii="Arial" w:hAnsi="Arial" w:cs="Arial"/>
          <w:iCs/>
          <w:sz w:val="22"/>
          <w:szCs w:val="22"/>
        </w:rPr>
        <w:t>eliminated</w:t>
      </w:r>
      <w:r w:rsidR="002F220B">
        <w:rPr>
          <w:rFonts w:ascii="Arial" w:hAnsi="Arial" w:cs="Arial"/>
          <w:iCs/>
          <w:sz w:val="22"/>
          <w:szCs w:val="22"/>
        </w:rPr>
        <w:t>, it was most often</w:t>
      </w:r>
      <w:r w:rsidRPr="003333D7">
        <w:rPr>
          <w:rFonts w:ascii="Arial" w:hAnsi="Arial" w:cs="Arial"/>
          <w:iCs/>
          <w:sz w:val="22"/>
          <w:szCs w:val="22"/>
        </w:rPr>
        <w:t xml:space="preserve"> sprea</w:t>
      </w:r>
      <w:r w:rsidR="00CD62CB">
        <w:rPr>
          <w:rFonts w:ascii="Arial" w:hAnsi="Arial" w:cs="Arial"/>
          <w:iCs/>
          <w:sz w:val="22"/>
          <w:szCs w:val="22"/>
        </w:rPr>
        <w:t xml:space="preserve">d by direct and fairly </w:t>
      </w:r>
      <w:r w:rsidR="005E5382">
        <w:rPr>
          <w:rFonts w:ascii="Arial" w:hAnsi="Arial" w:cs="Arial"/>
          <w:iCs/>
          <w:sz w:val="22"/>
          <w:szCs w:val="22"/>
        </w:rPr>
        <w:t xml:space="preserve">lengthy </w:t>
      </w:r>
      <w:r w:rsidRPr="003333D7">
        <w:rPr>
          <w:rFonts w:ascii="Arial" w:hAnsi="Arial" w:cs="Arial"/>
          <w:iCs/>
          <w:sz w:val="22"/>
          <w:szCs w:val="22"/>
        </w:rPr>
        <w:t>face-to-face contact between people. Sma</w:t>
      </w:r>
      <w:r w:rsidR="005E5382">
        <w:rPr>
          <w:rFonts w:ascii="Arial" w:hAnsi="Arial" w:cs="Arial"/>
          <w:iCs/>
          <w:sz w:val="22"/>
          <w:szCs w:val="22"/>
        </w:rPr>
        <w:t>llpox patients could spread it</w:t>
      </w:r>
      <w:r w:rsidRPr="003333D7">
        <w:rPr>
          <w:rFonts w:ascii="Arial" w:hAnsi="Arial" w:cs="Arial"/>
          <w:iCs/>
          <w:sz w:val="22"/>
          <w:szCs w:val="22"/>
        </w:rPr>
        <w:t xml:space="preserve"> once the first sores appeared in their mouth and throat (early rash stage). They spread the virus when they coughed or sneezed and droplets from their nose or mouth sprea</w:t>
      </w:r>
      <w:r w:rsidR="008D126E">
        <w:rPr>
          <w:rFonts w:ascii="Arial" w:hAnsi="Arial" w:cs="Arial"/>
          <w:iCs/>
          <w:sz w:val="22"/>
          <w:szCs w:val="22"/>
        </w:rPr>
        <w:t>d to other people. They were</w:t>
      </w:r>
      <w:r w:rsidRPr="003333D7">
        <w:rPr>
          <w:rFonts w:ascii="Arial" w:hAnsi="Arial" w:cs="Arial"/>
          <w:iCs/>
          <w:sz w:val="22"/>
          <w:szCs w:val="22"/>
        </w:rPr>
        <w:t xml:space="preserve"> contagious until their last smallpox scab fell off.</w:t>
      </w:r>
    </w:p>
    <w:p w:rsidR="003333D7" w:rsidRPr="003333D7" w:rsidRDefault="003333D7" w:rsidP="003333D7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3333D7" w:rsidRPr="003333D7" w:rsidRDefault="001E204F" w:rsidP="003333D7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The</w:t>
      </w:r>
      <w:r w:rsidR="003333D7" w:rsidRPr="003333D7">
        <w:rPr>
          <w:rFonts w:ascii="Arial" w:hAnsi="Arial" w:cs="Arial"/>
          <w:iCs/>
          <w:sz w:val="22"/>
          <w:szCs w:val="22"/>
        </w:rPr>
        <w:t xml:space="preserve"> scabs and the fluid found in the patient’s </w:t>
      </w:r>
      <w:r w:rsidR="008D126E">
        <w:rPr>
          <w:rFonts w:ascii="Arial" w:hAnsi="Arial" w:cs="Arial"/>
          <w:iCs/>
          <w:sz w:val="22"/>
          <w:szCs w:val="22"/>
        </w:rPr>
        <w:t>sores also contained the virus. The virus could</w:t>
      </w:r>
      <w:r w:rsidR="003333D7" w:rsidRPr="003333D7">
        <w:rPr>
          <w:rFonts w:ascii="Arial" w:hAnsi="Arial" w:cs="Arial"/>
          <w:iCs/>
          <w:sz w:val="22"/>
          <w:szCs w:val="22"/>
        </w:rPr>
        <w:t xml:space="preserve"> spread through these materials or through the </w:t>
      </w:r>
      <w:r w:rsidR="008D126E" w:rsidRPr="003333D7">
        <w:rPr>
          <w:rFonts w:ascii="Arial" w:hAnsi="Arial" w:cs="Arial"/>
          <w:iCs/>
          <w:sz w:val="22"/>
          <w:szCs w:val="22"/>
        </w:rPr>
        <w:t xml:space="preserve">contaminated </w:t>
      </w:r>
      <w:r w:rsidR="008D126E">
        <w:rPr>
          <w:rFonts w:ascii="Arial" w:hAnsi="Arial" w:cs="Arial"/>
          <w:iCs/>
          <w:sz w:val="22"/>
          <w:szCs w:val="22"/>
        </w:rPr>
        <w:t>items such as</w:t>
      </w:r>
      <w:r w:rsidR="003333D7" w:rsidRPr="003333D7">
        <w:rPr>
          <w:rFonts w:ascii="Arial" w:hAnsi="Arial" w:cs="Arial"/>
          <w:iCs/>
          <w:sz w:val="22"/>
          <w:szCs w:val="22"/>
        </w:rPr>
        <w:t xml:space="preserve"> bedding or clothing. People who cared for smallpox patients and washed their bedding or clothing had to wear gloves and take care to not get infected.</w:t>
      </w:r>
    </w:p>
    <w:p w:rsidR="001E204F" w:rsidRDefault="001E204F" w:rsidP="003333D7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3333D7" w:rsidRPr="003333D7" w:rsidRDefault="003333D7" w:rsidP="003333D7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 w:rsidRPr="003333D7">
        <w:rPr>
          <w:rFonts w:ascii="Arial" w:hAnsi="Arial" w:cs="Arial"/>
          <w:iCs/>
          <w:sz w:val="22"/>
          <w:szCs w:val="22"/>
        </w:rPr>
        <w:lastRenderedPageBreak/>
        <w:t>Rarely, smallpox has spread through the air in enclosed settings, such as a building (airborne route).</w:t>
      </w:r>
    </w:p>
    <w:p w:rsidR="003333D7" w:rsidRPr="003333D7" w:rsidRDefault="003333D7" w:rsidP="003333D7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6772EC" w:rsidRDefault="006772EC" w:rsidP="002F4010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How is </w:t>
      </w:r>
      <w:r w:rsidR="002C5E5E">
        <w:rPr>
          <w:rFonts w:ascii="Arial" w:hAnsi="Arial" w:cs="Arial"/>
          <w:b/>
          <w:iCs/>
          <w:sz w:val="22"/>
          <w:szCs w:val="22"/>
        </w:rPr>
        <w:t xml:space="preserve">smallpox </w:t>
      </w:r>
      <w:r>
        <w:rPr>
          <w:rFonts w:ascii="Arial" w:hAnsi="Arial" w:cs="Arial"/>
          <w:b/>
          <w:iCs/>
          <w:sz w:val="22"/>
          <w:szCs w:val="22"/>
        </w:rPr>
        <w:t xml:space="preserve">treated? </w:t>
      </w:r>
    </w:p>
    <w:p w:rsidR="006E1C74" w:rsidRDefault="003333D7" w:rsidP="002F4010">
      <w:pPr>
        <w:pStyle w:val="Header"/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3333D7">
        <w:rPr>
          <w:rFonts w:ascii="Arial" w:hAnsi="Arial" w:cs="Arial"/>
          <w:sz w:val="22"/>
          <w:szCs w:val="22"/>
        </w:rPr>
        <w:t>There is no proven</w:t>
      </w:r>
      <w:r w:rsidR="008D126E">
        <w:rPr>
          <w:rFonts w:ascii="Arial" w:hAnsi="Arial" w:cs="Arial"/>
          <w:sz w:val="22"/>
          <w:szCs w:val="22"/>
        </w:rPr>
        <w:t xml:space="preserve"> treatment</w:t>
      </w:r>
      <w:r w:rsidR="001E204F">
        <w:rPr>
          <w:rFonts w:ascii="Arial" w:hAnsi="Arial" w:cs="Arial"/>
          <w:sz w:val="22"/>
          <w:szCs w:val="22"/>
        </w:rPr>
        <w:t xml:space="preserve"> for this</w:t>
      </w:r>
      <w:r w:rsidR="008D126E">
        <w:rPr>
          <w:rFonts w:ascii="Arial" w:hAnsi="Arial" w:cs="Arial"/>
          <w:sz w:val="22"/>
          <w:szCs w:val="22"/>
        </w:rPr>
        <w:t xml:space="preserve"> disease. S</w:t>
      </w:r>
      <w:r w:rsidRPr="003333D7">
        <w:rPr>
          <w:rFonts w:ascii="Arial" w:hAnsi="Arial" w:cs="Arial"/>
          <w:sz w:val="22"/>
          <w:szCs w:val="22"/>
        </w:rPr>
        <w:t>ome antiviral drugs may help treat it o</w:t>
      </w:r>
      <w:r>
        <w:rPr>
          <w:rFonts w:ascii="Arial" w:hAnsi="Arial" w:cs="Arial"/>
          <w:sz w:val="22"/>
          <w:szCs w:val="22"/>
        </w:rPr>
        <w:t xml:space="preserve">r prevent it from getting worse. </w:t>
      </w:r>
      <w:r w:rsidR="008D126E">
        <w:rPr>
          <w:rFonts w:ascii="Arial" w:hAnsi="Arial" w:cs="Arial"/>
          <w:sz w:val="22"/>
          <w:szCs w:val="22"/>
        </w:rPr>
        <w:t>The CDC</w:t>
      </w:r>
      <w:r w:rsidR="006E1C74" w:rsidRPr="006E1C74">
        <w:rPr>
          <w:rFonts w:ascii="Arial" w:hAnsi="Arial" w:cs="Arial"/>
          <w:sz w:val="22"/>
          <w:szCs w:val="22"/>
        </w:rPr>
        <w:t xml:space="preserve"> Str</w:t>
      </w:r>
      <w:r w:rsidR="008D126E">
        <w:rPr>
          <w:rFonts w:ascii="Arial" w:hAnsi="Arial" w:cs="Arial"/>
          <w:sz w:val="22"/>
          <w:szCs w:val="22"/>
        </w:rPr>
        <w:t>ategic National Stockpile</w:t>
      </w:r>
      <w:r w:rsidR="006E1C74" w:rsidRPr="006E1C74">
        <w:rPr>
          <w:rFonts w:ascii="Arial" w:hAnsi="Arial" w:cs="Arial"/>
          <w:sz w:val="22"/>
          <w:szCs w:val="22"/>
        </w:rPr>
        <w:t xml:space="preserve"> has </w:t>
      </w:r>
      <w:r w:rsidR="008D126E">
        <w:rPr>
          <w:rFonts w:ascii="Arial" w:hAnsi="Arial" w:cs="Arial"/>
          <w:sz w:val="22"/>
          <w:szCs w:val="22"/>
        </w:rPr>
        <w:t xml:space="preserve">these drugs and other </w:t>
      </w:r>
      <w:r w:rsidR="006E1C74" w:rsidRPr="006E1C74">
        <w:rPr>
          <w:rFonts w:ascii="Arial" w:hAnsi="Arial" w:cs="Arial"/>
          <w:sz w:val="22"/>
          <w:szCs w:val="22"/>
        </w:rPr>
        <w:t>medical supplies to protect the American public if there is a pub</w:t>
      </w:r>
      <w:r w:rsidR="006E1C74">
        <w:rPr>
          <w:rFonts w:ascii="Arial" w:hAnsi="Arial" w:cs="Arial"/>
          <w:sz w:val="22"/>
          <w:szCs w:val="22"/>
        </w:rPr>
        <w:t xml:space="preserve">lic health emergency, including </w:t>
      </w:r>
      <w:r w:rsidR="006E1C74" w:rsidRPr="006E1C74">
        <w:rPr>
          <w:rFonts w:ascii="Arial" w:hAnsi="Arial" w:cs="Arial"/>
          <w:sz w:val="22"/>
          <w:szCs w:val="22"/>
        </w:rPr>
        <w:t>one involving smallpox.</w:t>
      </w:r>
      <w:r w:rsidR="006E1C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1C74" w:rsidRDefault="006E1C74" w:rsidP="002F4010">
      <w:pPr>
        <w:pStyle w:val="Header"/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p w:rsidR="00571737" w:rsidRPr="002C5E5E" w:rsidRDefault="003333D7" w:rsidP="002F4010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C5E5E" w:rsidRPr="002C5E5E">
        <w:rPr>
          <w:rFonts w:ascii="Arial" w:hAnsi="Arial" w:cs="Arial"/>
          <w:sz w:val="22"/>
          <w:szCs w:val="22"/>
        </w:rPr>
        <w:t>atients</w:t>
      </w:r>
      <w:r>
        <w:rPr>
          <w:rFonts w:ascii="Arial" w:hAnsi="Arial" w:cs="Arial"/>
          <w:sz w:val="22"/>
          <w:szCs w:val="22"/>
        </w:rPr>
        <w:t xml:space="preserve"> with smallpox might</w:t>
      </w:r>
      <w:r w:rsidR="001D2F3D">
        <w:rPr>
          <w:rFonts w:ascii="Arial" w:hAnsi="Arial" w:cs="Arial"/>
          <w:sz w:val="22"/>
          <w:szCs w:val="22"/>
        </w:rPr>
        <w:t xml:space="preserve"> benefit from</w:t>
      </w:r>
      <w:r w:rsidR="002C5E5E" w:rsidRPr="002C5E5E">
        <w:rPr>
          <w:rFonts w:ascii="Arial" w:hAnsi="Arial" w:cs="Arial"/>
          <w:sz w:val="22"/>
          <w:szCs w:val="22"/>
        </w:rPr>
        <w:t xml:space="preserve"> intravenous fluids </w:t>
      </w:r>
      <w:r w:rsidR="00B31D69">
        <w:rPr>
          <w:rFonts w:ascii="Arial" w:hAnsi="Arial" w:cs="Arial"/>
          <w:sz w:val="22"/>
          <w:szCs w:val="22"/>
        </w:rPr>
        <w:t xml:space="preserve">and </w:t>
      </w:r>
      <w:r w:rsidR="002C5E5E" w:rsidRPr="002C5E5E">
        <w:rPr>
          <w:rFonts w:ascii="Arial" w:hAnsi="Arial" w:cs="Arial"/>
          <w:sz w:val="22"/>
          <w:szCs w:val="22"/>
        </w:rPr>
        <w:t>medicine to control fever or pain</w:t>
      </w:r>
      <w:r w:rsidR="00B31D69">
        <w:rPr>
          <w:rFonts w:ascii="Arial" w:hAnsi="Arial" w:cs="Arial"/>
          <w:sz w:val="22"/>
          <w:szCs w:val="22"/>
        </w:rPr>
        <w:t>.</w:t>
      </w:r>
      <w:r w:rsidR="002C5E5E" w:rsidRPr="002C5E5E">
        <w:rPr>
          <w:rFonts w:ascii="Arial" w:hAnsi="Arial" w:cs="Arial"/>
          <w:sz w:val="22"/>
          <w:szCs w:val="22"/>
        </w:rPr>
        <w:t xml:space="preserve"> </w:t>
      </w:r>
      <w:r w:rsidR="00B31D69">
        <w:rPr>
          <w:rFonts w:ascii="Arial" w:hAnsi="Arial" w:cs="Arial"/>
          <w:sz w:val="22"/>
          <w:szCs w:val="22"/>
        </w:rPr>
        <w:t>A</w:t>
      </w:r>
      <w:r w:rsidR="002C5E5E" w:rsidRPr="002C5E5E">
        <w:rPr>
          <w:rFonts w:ascii="Arial" w:hAnsi="Arial" w:cs="Arial"/>
          <w:sz w:val="22"/>
          <w:szCs w:val="22"/>
        </w:rPr>
        <w:t xml:space="preserve">ntibiotics </w:t>
      </w:r>
      <w:r w:rsidR="006E1C74">
        <w:rPr>
          <w:rFonts w:ascii="Arial" w:hAnsi="Arial" w:cs="Arial"/>
          <w:sz w:val="22"/>
          <w:szCs w:val="22"/>
        </w:rPr>
        <w:t>might be</w:t>
      </w:r>
      <w:r w:rsidR="00B31D69">
        <w:rPr>
          <w:rFonts w:ascii="Arial" w:hAnsi="Arial" w:cs="Arial"/>
          <w:sz w:val="22"/>
          <w:szCs w:val="22"/>
        </w:rPr>
        <w:t xml:space="preserve"> needed </w:t>
      </w:r>
      <w:r w:rsidR="001D2F3D">
        <w:rPr>
          <w:rFonts w:ascii="Arial" w:hAnsi="Arial" w:cs="Arial"/>
          <w:sz w:val="22"/>
          <w:szCs w:val="22"/>
        </w:rPr>
        <w:t>for any</w:t>
      </w:r>
      <w:r w:rsidR="002C5E5E" w:rsidRPr="002C5E5E">
        <w:rPr>
          <w:rFonts w:ascii="Arial" w:hAnsi="Arial" w:cs="Arial"/>
          <w:sz w:val="22"/>
          <w:szCs w:val="22"/>
        </w:rPr>
        <w:t xml:space="preserve"> bacterial infections that may occur</w:t>
      </w:r>
      <w:r w:rsidR="00BF06FB">
        <w:rPr>
          <w:rFonts w:ascii="Arial" w:hAnsi="Arial" w:cs="Arial"/>
          <w:sz w:val="22"/>
          <w:szCs w:val="22"/>
        </w:rPr>
        <w:t xml:space="preserve"> later</w:t>
      </w:r>
      <w:r w:rsidR="002C5E5E" w:rsidRPr="002C5E5E">
        <w:rPr>
          <w:rFonts w:ascii="Arial" w:hAnsi="Arial" w:cs="Arial"/>
          <w:sz w:val="22"/>
          <w:szCs w:val="22"/>
        </w:rPr>
        <w:t>.</w:t>
      </w:r>
    </w:p>
    <w:p w:rsidR="002C5E5E" w:rsidRDefault="002C5E5E" w:rsidP="002F4010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ED5601" w:rsidRDefault="00571737" w:rsidP="002F4010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How can </w:t>
      </w:r>
      <w:r w:rsidR="002C5E5E">
        <w:rPr>
          <w:rFonts w:ascii="Arial" w:hAnsi="Arial" w:cs="Arial"/>
          <w:b/>
          <w:iCs/>
          <w:sz w:val="22"/>
          <w:szCs w:val="22"/>
        </w:rPr>
        <w:t>smallpox be prevented</w:t>
      </w:r>
      <w:r>
        <w:rPr>
          <w:rFonts w:ascii="Arial" w:hAnsi="Arial" w:cs="Arial"/>
          <w:b/>
          <w:iCs/>
          <w:sz w:val="22"/>
          <w:szCs w:val="22"/>
        </w:rPr>
        <w:t>?</w:t>
      </w:r>
    </w:p>
    <w:p w:rsidR="000322EE" w:rsidRPr="002F4010" w:rsidRDefault="002C5E5E" w:rsidP="000322E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05132">
        <w:rPr>
          <w:rFonts w:ascii="Arial" w:hAnsi="Arial" w:cs="Arial"/>
          <w:sz w:val="22"/>
          <w:szCs w:val="22"/>
        </w:rPr>
        <w:t xml:space="preserve">Smallpox can be prevented through use of the smallpox vaccine. </w:t>
      </w:r>
      <w:r w:rsidR="001E204F">
        <w:rPr>
          <w:rFonts w:ascii="Arial" w:hAnsi="Arial" w:cs="Arial"/>
          <w:sz w:val="22"/>
          <w:szCs w:val="22"/>
        </w:rPr>
        <w:t>Currently, the</w:t>
      </w:r>
      <w:r w:rsidR="000322EE" w:rsidRPr="002F4010">
        <w:rPr>
          <w:rFonts w:ascii="Arial" w:hAnsi="Arial" w:cs="Arial"/>
          <w:sz w:val="22"/>
          <w:szCs w:val="22"/>
        </w:rPr>
        <w:t xml:space="preserve"> vaccine is not widely available to the general public. However, </w:t>
      </w:r>
      <w:r w:rsidR="002F220B" w:rsidRPr="002F4010">
        <w:rPr>
          <w:rFonts w:ascii="Arial" w:hAnsi="Arial" w:cs="Arial"/>
          <w:sz w:val="22"/>
          <w:szCs w:val="22"/>
        </w:rPr>
        <w:t>in the</w:t>
      </w:r>
      <w:r w:rsidR="002F220B">
        <w:rPr>
          <w:rFonts w:ascii="Arial" w:hAnsi="Arial" w:cs="Arial"/>
          <w:sz w:val="22"/>
          <w:szCs w:val="22"/>
        </w:rPr>
        <w:t xml:space="preserve"> event of a smallpox emergency, </w:t>
      </w:r>
      <w:r w:rsidR="000322EE" w:rsidRPr="002F4010">
        <w:rPr>
          <w:rFonts w:ascii="Arial" w:hAnsi="Arial" w:cs="Arial"/>
          <w:sz w:val="22"/>
          <w:szCs w:val="22"/>
        </w:rPr>
        <w:t>there is enough smallpox vaccine to vaccinate every person in the United States</w:t>
      </w:r>
      <w:r w:rsidR="002F220B">
        <w:rPr>
          <w:rFonts w:ascii="Arial" w:hAnsi="Arial" w:cs="Arial"/>
          <w:sz w:val="22"/>
          <w:szCs w:val="22"/>
        </w:rPr>
        <w:t>.</w:t>
      </w:r>
      <w:r w:rsidR="000322EE" w:rsidRPr="002F4010">
        <w:rPr>
          <w:rFonts w:ascii="Arial" w:hAnsi="Arial" w:cs="Arial"/>
          <w:sz w:val="22"/>
          <w:szCs w:val="22"/>
        </w:rPr>
        <w:t xml:space="preserve"> </w:t>
      </w:r>
    </w:p>
    <w:p w:rsidR="00205132" w:rsidRPr="00205132" w:rsidRDefault="00205132" w:rsidP="002F4010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 w:rsidRPr="00205132">
        <w:rPr>
          <w:rFonts w:ascii="Arial" w:hAnsi="Arial" w:cs="Arial"/>
          <w:sz w:val="22"/>
          <w:szCs w:val="22"/>
        </w:rPr>
        <w:t xml:space="preserve">If </w:t>
      </w:r>
      <w:r w:rsidR="00065479">
        <w:rPr>
          <w:rFonts w:ascii="Arial" w:hAnsi="Arial" w:cs="Arial"/>
          <w:sz w:val="22"/>
          <w:szCs w:val="22"/>
        </w:rPr>
        <w:t xml:space="preserve">smallpox vaccine is </w:t>
      </w:r>
      <w:r w:rsidRPr="00205132">
        <w:rPr>
          <w:rFonts w:ascii="Arial" w:hAnsi="Arial" w:cs="Arial"/>
          <w:sz w:val="22"/>
          <w:szCs w:val="22"/>
        </w:rPr>
        <w:t>given to a pe</w:t>
      </w:r>
      <w:r w:rsidR="00065479">
        <w:rPr>
          <w:rFonts w:ascii="Arial" w:hAnsi="Arial" w:cs="Arial"/>
          <w:sz w:val="22"/>
          <w:szCs w:val="22"/>
        </w:rPr>
        <w:t xml:space="preserve">rson before exposure to the disease, </w:t>
      </w:r>
      <w:r w:rsidRPr="00205132">
        <w:rPr>
          <w:rFonts w:ascii="Arial" w:hAnsi="Arial" w:cs="Arial"/>
          <w:sz w:val="22"/>
          <w:szCs w:val="22"/>
        </w:rPr>
        <w:t xml:space="preserve">the vaccine can completely protect them. </w:t>
      </w:r>
      <w:r w:rsidR="00F8008F">
        <w:rPr>
          <w:rFonts w:ascii="Arial" w:hAnsi="Arial" w:cs="Arial"/>
          <w:sz w:val="22"/>
          <w:szCs w:val="22"/>
        </w:rPr>
        <w:t>After exposure to the virus, vaccination may still prevent</w:t>
      </w:r>
      <w:r w:rsidR="004716F2">
        <w:rPr>
          <w:rFonts w:ascii="Arial" w:hAnsi="Arial" w:cs="Arial"/>
          <w:sz w:val="22"/>
          <w:szCs w:val="22"/>
        </w:rPr>
        <w:t xml:space="preserve"> disease or lessen the effects of the virus. </w:t>
      </w:r>
      <w:r w:rsidRPr="00205132">
        <w:rPr>
          <w:rFonts w:ascii="Arial" w:hAnsi="Arial" w:cs="Arial"/>
          <w:sz w:val="22"/>
          <w:szCs w:val="22"/>
        </w:rPr>
        <w:t>Vaccination will not protect smallpox patients who already have a rash.</w:t>
      </w:r>
    </w:p>
    <w:p w:rsidR="001D2F3D" w:rsidRDefault="001D2F3D" w:rsidP="002F4010">
      <w:pPr>
        <w:pStyle w:val="NormalWeb"/>
        <w:spacing w:after="0"/>
        <w:jc w:val="both"/>
        <w:rPr>
          <w:rFonts w:ascii="Arial" w:hAnsi="Arial" w:cs="Arial"/>
          <w:b/>
          <w:iCs/>
          <w:sz w:val="22"/>
          <w:szCs w:val="22"/>
        </w:rPr>
      </w:pPr>
    </w:p>
    <w:p w:rsidR="00335F3B" w:rsidRPr="003D7E3C" w:rsidRDefault="00335F3B" w:rsidP="002F4010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 w:rsidRPr="00335F3B">
        <w:rPr>
          <w:rFonts w:ascii="Arial" w:hAnsi="Arial" w:cs="Arial"/>
          <w:b/>
          <w:iCs/>
          <w:sz w:val="22"/>
          <w:szCs w:val="22"/>
        </w:rPr>
        <w:t>Where can I get more information?</w:t>
      </w:r>
    </w:p>
    <w:p w:rsidR="00892067" w:rsidRPr="006E1C74" w:rsidRDefault="00335F3B" w:rsidP="006E1C74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 w:rsidRPr="00335F3B">
        <w:rPr>
          <w:rFonts w:ascii="Arial" w:hAnsi="Arial" w:cs="Arial"/>
          <w:iCs/>
          <w:sz w:val="22"/>
          <w:szCs w:val="22"/>
        </w:rPr>
        <w:t xml:space="preserve">For more information contact your healthcare provider or local health center.  You can also contact the </w:t>
      </w:r>
      <w:smartTag w:uri="urn:schemas-microsoft-com:office:smarttags" w:element="place">
        <w:smartTag w:uri="urn:schemas-microsoft-com:office:smarttags" w:element="PlaceName">
          <w:r w:rsidRPr="00335F3B">
            <w:rPr>
              <w:rFonts w:ascii="Arial" w:hAnsi="Arial" w:cs="Arial"/>
              <w:iCs/>
              <w:sz w:val="22"/>
              <w:szCs w:val="22"/>
            </w:rPr>
            <w:t>Maine</w:t>
          </w:r>
        </w:smartTag>
        <w:r w:rsidRPr="00335F3B">
          <w:rPr>
            <w:rFonts w:ascii="Arial" w:hAnsi="Arial" w:cs="Arial"/>
            <w:iCs/>
            <w:sz w:val="22"/>
            <w:szCs w:val="22"/>
          </w:rPr>
          <w:t xml:space="preserve"> </w:t>
        </w:r>
        <w:smartTag w:uri="urn:schemas-microsoft-com:office:smarttags" w:element="PlaceType">
          <w:r w:rsidRPr="00335F3B">
            <w:rPr>
              <w:rFonts w:ascii="Arial" w:hAnsi="Arial" w:cs="Arial"/>
              <w:iCs/>
              <w:sz w:val="22"/>
              <w:szCs w:val="22"/>
            </w:rPr>
            <w:t>Center</w:t>
          </w:r>
        </w:smartTag>
      </w:smartTag>
      <w:r w:rsidRPr="00335F3B">
        <w:rPr>
          <w:rFonts w:ascii="Arial" w:hAnsi="Arial" w:cs="Arial"/>
          <w:iCs/>
          <w:sz w:val="22"/>
          <w:szCs w:val="22"/>
        </w:rPr>
        <w:t xml:space="preserve"> for Disease Control and Prevention by calling 1-800-821-5821. The federal Centers for Disease Control and Prevention website - </w:t>
      </w:r>
      <w:hyperlink r:id="rId14" w:history="1">
        <w:r w:rsidRPr="001F4B18">
          <w:rPr>
            <w:rStyle w:val="Hyperlink"/>
            <w:rFonts w:ascii="Arial" w:hAnsi="Arial" w:cs="Arial"/>
            <w:iCs/>
            <w:sz w:val="22"/>
            <w:szCs w:val="22"/>
          </w:rPr>
          <w:t>http://www.cdc.gov</w:t>
        </w:r>
      </w:hyperlink>
      <w:r>
        <w:rPr>
          <w:rFonts w:ascii="Arial" w:hAnsi="Arial" w:cs="Arial"/>
          <w:iCs/>
          <w:sz w:val="22"/>
          <w:szCs w:val="22"/>
        </w:rPr>
        <w:t xml:space="preserve"> </w:t>
      </w:r>
      <w:r w:rsidRPr="00335F3B">
        <w:rPr>
          <w:rFonts w:ascii="Arial" w:hAnsi="Arial" w:cs="Arial"/>
          <w:iCs/>
          <w:sz w:val="22"/>
          <w:szCs w:val="22"/>
        </w:rPr>
        <w:t xml:space="preserve">– is another excellent source of health information.   </w:t>
      </w:r>
    </w:p>
    <w:sectPr w:rsidR="00892067" w:rsidRPr="006E1C74" w:rsidSect="00335F3B">
      <w:type w:val="continuous"/>
      <w:pgSz w:w="12240" w:h="15840" w:code="1"/>
      <w:pgMar w:top="576" w:right="864" w:bottom="864" w:left="864" w:header="576" w:footer="288" w:gutter="0"/>
      <w:pgNumType w:start="2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85" w:rsidRDefault="00E92685">
      <w:r>
        <w:separator/>
      </w:r>
    </w:p>
  </w:endnote>
  <w:endnote w:type="continuationSeparator" w:id="0">
    <w:p w:rsidR="00E92685" w:rsidRDefault="00E9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7D" w:rsidRDefault="00744E7D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</w:p>
  <w:p w:rsidR="00744E7D" w:rsidRDefault="00744E7D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</w:p>
  <w:p w:rsidR="00744E7D" w:rsidRDefault="00744E7D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Created on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CREATEDATE </w:instrText>
    </w:r>
    <w:r>
      <w:rPr>
        <w:rStyle w:val="PageNumber"/>
        <w:rFonts w:ascii="Arial" w:hAnsi="Arial" w:cs="Arial"/>
        <w:sz w:val="16"/>
      </w:rPr>
      <w:fldChar w:fldCharType="separate"/>
    </w:r>
    <w:r w:rsidR="00457CCE">
      <w:rPr>
        <w:rStyle w:val="PageNumber"/>
        <w:rFonts w:ascii="Arial" w:hAnsi="Arial" w:cs="Arial"/>
        <w:noProof/>
        <w:sz w:val="16"/>
      </w:rPr>
      <w:t>9/14/2016 6:38:00 AM</w:t>
    </w:r>
    <w:r>
      <w:rPr>
        <w:rStyle w:val="PageNumber"/>
        <w:rFonts w:ascii="Arial" w:hAnsi="Arial" w:cs="Arial"/>
        <w:sz w:val="16"/>
      </w:rPr>
      <w:fldChar w:fldCharType="end"/>
    </w:r>
  </w:p>
  <w:p w:rsidR="00744E7D" w:rsidRDefault="00744E7D" w:rsidP="00106BA6">
    <w:pPr>
      <w:pStyle w:val="Footer"/>
      <w:tabs>
        <w:tab w:val="left" w:pos="225"/>
        <w:tab w:val="right" w:pos="9936"/>
      </w:tabs>
      <w:ind w:left="120" w:hanging="120"/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16"/>
      </w:rPr>
      <w:t xml:space="preserve">Source of Information: Centers for Disease Control and Prevention </w:t>
    </w:r>
    <w:hyperlink r:id="rId1" w:history="1">
      <w:r w:rsidRPr="00415E01">
        <w:rPr>
          <w:rStyle w:val="Hyperlink"/>
          <w:rFonts w:ascii="Arial" w:hAnsi="Arial" w:cs="Arial"/>
          <w:sz w:val="16"/>
        </w:rPr>
        <w:t>http://www.cdc.gov/ncidod/dbmd/diseaseinfo/groupastreptococcal_g.htm</w:t>
      </w:r>
    </w:hyperlink>
    <w:r>
      <w:rPr>
        <w:rStyle w:val="PageNumber"/>
        <w:rFonts w:ascii="Arial" w:hAnsi="Arial" w:cs="Arial"/>
        <w:sz w:val="16"/>
      </w:rPr>
      <w:t xml:space="preserve">  (accessed </w:t>
    </w:r>
    <w:smartTag w:uri="urn:schemas-microsoft-com:office:smarttags" w:element="date">
      <w:smartTagPr>
        <w:attr w:name="Year" w:val="2007"/>
        <w:attr w:name="Day" w:val="3"/>
        <w:attr w:name="Month" w:val="7"/>
      </w:smartTagPr>
      <w:r>
        <w:rPr>
          <w:rStyle w:val="PageNumber"/>
          <w:rFonts w:ascii="Arial" w:hAnsi="Arial" w:cs="Arial"/>
          <w:sz w:val="16"/>
        </w:rPr>
        <w:t>7/3/07</w:t>
      </w:r>
    </w:smartTag>
    <w:r>
      <w:rPr>
        <w:rStyle w:val="PageNumber"/>
        <w:rFonts w:ascii="Arial" w:hAnsi="Arial" w:cs="Arial"/>
        <w:sz w:val="16"/>
      </w:rPr>
      <w:t>)</w:t>
    </w:r>
    <w:r>
      <w:rPr>
        <w:rFonts w:ascii="Arial" w:hAnsi="Arial" w:cs="Arial"/>
        <w:sz w:val="20"/>
      </w:rPr>
      <w:t xml:space="preserve">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A1" w:rsidRDefault="008848A1" w:rsidP="008848A1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U</w:t>
    </w:r>
    <w:r w:rsidR="008B7E0D">
      <w:rPr>
        <w:rStyle w:val="PageNumber"/>
        <w:rFonts w:ascii="Arial" w:hAnsi="Arial" w:cs="Arial"/>
        <w:sz w:val="16"/>
      </w:rPr>
      <w:t>pdated on 8/15</w:t>
    </w:r>
    <w:r>
      <w:rPr>
        <w:rStyle w:val="PageNumber"/>
        <w:rFonts w:ascii="Arial" w:hAnsi="Arial" w:cs="Arial"/>
        <w:sz w:val="16"/>
      </w:rPr>
      <w:t>/2016</w:t>
    </w:r>
  </w:p>
  <w:p w:rsidR="008848A1" w:rsidRPr="0027765D" w:rsidRDefault="008848A1" w:rsidP="008848A1">
    <w:pPr>
      <w:pStyle w:val="Footer"/>
      <w:tabs>
        <w:tab w:val="left" w:pos="225"/>
        <w:tab w:val="right" w:pos="9936"/>
      </w:tabs>
      <w:ind w:left="120" w:hanging="120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Source of Information: Centers for Disease Control and </w:t>
    </w:r>
    <w:r w:rsidR="00D77ACD">
      <w:rPr>
        <w:rStyle w:val="PageNumber"/>
        <w:rFonts w:ascii="Arial" w:hAnsi="Arial" w:cs="Arial"/>
        <w:sz w:val="16"/>
      </w:rPr>
      <w:t xml:space="preserve">Prevention </w:t>
    </w:r>
    <w:hyperlink r:id="rId1" w:history="1">
      <w:r w:rsidR="007F0863" w:rsidRPr="00372076">
        <w:rPr>
          <w:rStyle w:val="Hyperlink"/>
          <w:rFonts w:ascii="Arial" w:hAnsi="Arial" w:cs="Arial"/>
          <w:sz w:val="16"/>
        </w:rPr>
        <w:t>http://www.cdc.gov/smallpox/</w:t>
      </w:r>
    </w:hyperlink>
    <w:r w:rsidR="007F0863">
      <w:rPr>
        <w:rStyle w:val="PageNumber"/>
        <w:rFonts w:ascii="Arial" w:hAnsi="Arial" w:cs="Arial"/>
        <w:sz w:val="16"/>
      </w:rPr>
      <w:t xml:space="preserve">  </w:t>
    </w:r>
    <w:r>
      <w:rPr>
        <w:rStyle w:val="PageNumber"/>
        <w:rFonts w:ascii="Arial" w:hAnsi="Arial" w:cs="Arial"/>
        <w:sz w:val="16"/>
      </w:rPr>
      <w:t>(accessed 7/13/2016)</w:t>
    </w:r>
  </w:p>
  <w:p w:rsidR="008848A1" w:rsidRDefault="008848A1">
    <w:pPr>
      <w:pStyle w:val="Footer"/>
    </w:pPr>
  </w:p>
  <w:p w:rsidR="008848A1" w:rsidRDefault="008848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7D" w:rsidRDefault="00744E7D" w:rsidP="00864715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Updated on 12/13/2011</w:t>
    </w:r>
  </w:p>
  <w:p w:rsidR="00744E7D" w:rsidRPr="0027765D" w:rsidRDefault="00744E7D" w:rsidP="00864715">
    <w:pPr>
      <w:pStyle w:val="Footer"/>
      <w:tabs>
        <w:tab w:val="left" w:pos="225"/>
        <w:tab w:val="right" w:pos="9936"/>
      </w:tabs>
      <w:ind w:left="120" w:hanging="120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Source of Information: Centers for Disease Control and Prevention </w:t>
    </w:r>
    <w:r w:rsidRPr="00864715">
      <w:rPr>
        <w:rStyle w:val="PageNumber"/>
        <w:rFonts w:ascii="Arial" w:hAnsi="Arial" w:cs="Arial"/>
        <w:sz w:val="16"/>
      </w:rPr>
      <w:t>http://emergency.cdc.gov/agent/smallpox/disease/</w:t>
    </w:r>
    <w:r>
      <w:rPr>
        <w:rStyle w:val="PageNumber"/>
        <w:rFonts w:ascii="Arial" w:hAnsi="Arial" w:cs="Arial"/>
        <w:sz w:val="16"/>
      </w:rPr>
      <w:t xml:space="preserve"> (accessed 12/13/2011)</w:t>
    </w:r>
  </w:p>
  <w:p w:rsidR="00744E7D" w:rsidRDefault="00744E7D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85" w:rsidRDefault="00E92685">
      <w:r>
        <w:separator/>
      </w:r>
    </w:p>
  </w:footnote>
  <w:footnote w:type="continuationSeparator" w:id="0">
    <w:p w:rsidR="00E92685" w:rsidRDefault="00E92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F15"/>
    <w:multiLevelType w:val="hybridMultilevel"/>
    <w:tmpl w:val="D6F03148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64F85"/>
    <w:multiLevelType w:val="hybridMultilevel"/>
    <w:tmpl w:val="ED6837A8"/>
    <w:lvl w:ilvl="0" w:tplc="760C1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96610"/>
    <w:multiLevelType w:val="hybridMultilevel"/>
    <w:tmpl w:val="549C781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42A6E"/>
    <w:multiLevelType w:val="hybridMultilevel"/>
    <w:tmpl w:val="D8E6901A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C0356"/>
    <w:multiLevelType w:val="hybridMultilevel"/>
    <w:tmpl w:val="06ECD0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41341"/>
    <w:multiLevelType w:val="multilevel"/>
    <w:tmpl w:val="CD98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383C8F"/>
    <w:multiLevelType w:val="hybridMultilevel"/>
    <w:tmpl w:val="7C541680"/>
    <w:lvl w:ilvl="0" w:tplc="49941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27492"/>
    <w:multiLevelType w:val="hybridMultilevel"/>
    <w:tmpl w:val="5C081436"/>
    <w:lvl w:ilvl="0" w:tplc="C6AEA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16D8087F"/>
    <w:multiLevelType w:val="hybridMultilevel"/>
    <w:tmpl w:val="1CC63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64B77"/>
    <w:multiLevelType w:val="hybridMultilevel"/>
    <w:tmpl w:val="B106DF9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34878"/>
    <w:multiLevelType w:val="hybridMultilevel"/>
    <w:tmpl w:val="CD98ED86"/>
    <w:lvl w:ilvl="0" w:tplc="09824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1E6353"/>
    <w:multiLevelType w:val="hybridMultilevel"/>
    <w:tmpl w:val="4DE4B072"/>
    <w:lvl w:ilvl="0" w:tplc="B90CA8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5C072D"/>
    <w:multiLevelType w:val="hybridMultilevel"/>
    <w:tmpl w:val="D8469D80"/>
    <w:lvl w:ilvl="0" w:tplc="26D293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D606C3"/>
    <w:multiLevelType w:val="hybridMultilevel"/>
    <w:tmpl w:val="45BA4678"/>
    <w:lvl w:ilvl="0" w:tplc="2B84F11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0C40AEB"/>
    <w:multiLevelType w:val="hybridMultilevel"/>
    <w:tmpl w:val="F2E27070"/>
    <w:lvl w:ilvl="0" w:tplc="49941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9973EA"/>
    <w:multiLevelType w:val="hybridMultilevel"/>
    <w:tmpl w:val="2D7E9DAA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6">
    <w:nsid w:val="37377A34"/>
    <w:multiLevelType w:val="multilevel"/>
    <w:tmpl w:val="D8E6901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B143A4"/>
    <w:multiLevelType w:val="hybridMultilevel"/>
    <w:tmpl w:val="510CCD62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A048CA"/>
    <w:multiLevelType w:val="multilevel"/>
    <w:tmpl w:val="2B2EDBB8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13312C7"/>
    <w:multiLevelType w:val="hybridMultilevel"/>
    <w:tmpl w:val="2B2EDBB8"/>
    <w:lvl w:ilvl="0" w:tplc="1D2C66D2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661289F"/>
    <w:multiLevelType w:val="hybridMultilevel"/>
    <w:tmpl w:val="E496034E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779BA"/>
    <w:multiLevelType w:val="hybridMultilevel"/>
    <w:tmpl w:val="7494C1C6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2">
    <w:nsid w:val="53FC37D5"/>
    <w:multiLevelType w:val="hybridMultilevel"/>
    <w:tmpl w:val="6F080914"/>
    <w:lvl w:ilvl="0" w:tplc="81F411B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5E4A1293"/>
    <w:multiLevelType w:val="hybridMultilevel"/>
    <w:tmpl w:val="8200C064"/>
    <w:lvl w:ilvl="0" w:tplc="098241B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61151B0E"/>
    <w:multiLevelType w:val="hybridMultilevel"/>
    <w:tmpl w:val="5C081436"/>
    <w:lvl w:ilvl="0" w:tplc="26D293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>
    <w:nsid w:val="63766071"/>
    <w:multiLevelType w:val="hybridMultilevel"/>
    <w:tmpl w:val="6F0809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7209177C"/>
    <w:multiLevelType w:val="multilevel"/>
    <w:tmpl w:val="510CCD6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F200D6"/>
    <w:multiLevelType w:val="hybridMultilevel"/>
    <w:tmpl w:val="BAEED33A"/>
    <w:lvl w:ilvl="0" w:tplc="38EE5B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EA1AE0"/>
    <w:multiLevelType w:val="hybridMultilevel"/>
    <w:tmpl w:val="7EA4C3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203F7B"/>
    <w:multiLevelType w:val="hybridMultilevel"/>
    <w:tmpl w:val="7EA4C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2"/>
  </w:num>
  <w:num w:numId="4">
    <w:abstractNumId w:val="24"/>
  </w:num>
  <w:num w:numId="5">
    <w:abstractNumId w:val="7"/>
  </w:num>
  <w:num w:numId="6">
    <w:abstractNumId w:val="11"/>
  </w:num>
  <w:num w:numId="7">
    <w:abstractNumId w:val="21"/>
  </w:num>
  <w:num w:numId="8">
    <w:abstractNumId w:val="15"/>
  </w:num>
  <w:num w:numId="9">
    <w:abstractNumId w:val="4"/>
  </w:num>
  <w:num w:numId="10">
    <w:abstractNumId w:val="22"/>
  </w:num>
  <w:num w:numId="11">
    <w:abstractNumId w:val="25"/>
  </w:num>
  <w:num w:numId="12">
    <w:abstractNumId w:val="8"/>
  </w:num>
  <w:num w:numId="13">
    <w:abstractNumId w:val="17"/>
  </w:num>
  <w:num w:numId="14">
    <w:abstractNumId w:val="26"/>
  </w:num>
  <w:num w:numId="15">
    <w:abstractNumId w:val="9"/>
  </w:num>
  <w:num w:numId="16">
    <w:abstractNumId w:val="2"/>
  </w:num>
  <w:num w:numId="17">
    <w:abstractNumId w:val="19"/>
  </w:num>
  <w:num w:numId="18">
    <w:abstractNumId w:val="18"/>
  </w:num>
  <w:num w:numId="19">
    <w:abstractNumId w:val="13"/>
  </w:num>
  <w:num w:numId="20">
    <w:abstractNumId w:val="3"/>
  </w:num>
  <w:num w:numId="21">
    <w:abstractNumId w:val="16"/>
  </w:num>
  <w:num w:numId="22">
    <w:abstractNumId w:val="0"/>
  </w:num>
  <w:num w:numId="23">
    <w:abstractNumId w:val="20"/>
  </w:num>
  <w:num w:numId="24">
    <w:abstractNumId w:val="23"/>
  </w:num>
  <w:num w:numId="25">
    <w:abstractNumId w:val="10"/>
  </w:num>
  <w:num w:numId="26">
    <w:abstractNumId w:val="27"/>
  </w:num>
  <w:num w:numId="27">
    <w:abstractNumId w:val="5"/>
  </w:num>
  <w:num w:numId="28">
    <w:abstractNumId w:val="1"/>
  </w:num>
  <w:num w:numId="29">
    <w:abstractNumId w:val="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A7"/>
    <w:rsid w:val="000322EE"/>
    <w:rsid w:val="000540CE"/>
    <w:rsid w:val="00061D68"/>
    <w:rsid w:val="00063ACE"/>
    <w:rsid w:val="00065479"/>
    <w:rsid w:val="00091A15"/>
    <w:rsid w:val="00092E40"/>
    <w:rsid w:val="00095772"/>
    <w:rsid w:val="000B29AB"/>
    <w:rsid w:val="000B63A4"/>
    <w:rsid w:val="000B74BF"/>
    <w:rsid w:val="000C62C8"/>
    <w:rsid w:val="000D3F8B"/>
    <w:rsid w:val="000E1740"/>
    <w:rsid w:val="000F2E59"/>
    <w:rsid w:val="0010292D"/>
    <w:rsid w:val="00106BA6"/>
    <w:rsid w:val="00106D27"/>
    <w:rsid w:val="00107BC5"/>
    <w:rsid w:val="00146F4E"/>
    <w:rsid w:val="00160D7C"/>
    <w:rsid w:val="001648F2"/>
    <w:rsid w:val="001654F8"/>
    <w:rsid w:val="00185120"/>
    <w:rsid w:val="001A2BAD"/>
    <w:rsid w:val="001C0DD8"/>
    <w:rsid w:val="001C4768"/>
    <w:rsid w:val="001D25D5"/>
    <w:rsid w:val="001D2F3D"/>
    <w:rsid w:val="001E204F"/>
    <w:rsid w:val="001E5639"/>
    <w:rsid w:val="001F3FBE"/>
    <w:rsid w:val="001F76D4"/>
    <w:rsid w:val="00204109"/>
    <w:rsid w:val="00205132"/>
    <w:rsid w:val="0022354A"/>
    <w:rsid w:val="0023489D"/>
    <w:rsid w:val="002774CF"/>
    <w:rsid w:val="0027765D"/>
    <w:rsid w:val="0028526B"/>
    <w:rsid w:val="00296F5D"/>
    <w:rsid w:val="002A5D50"/>
    <w:rsid w:val="002B0E5C"/>
    <w:rsid w:val="002C5E5E"/>
    <w:rsid w:val="002C71AA"/>
    <w:rsid w:val="002E28BC"/>
    <w:rsid w:val="002E3FC9"/>
    <w:rsid w:val="002E5762"/>
    <w:rsid w:val="002F220B"/>
    <w:rsid w:val="002F4010"/>
    <w:rsid w:val="003020C9"/>
    <w:rsid w:val="003216D3"/>
    <w:rsid w:val="003229F9"/>
    <w:rsid w:val="003333D7"/>
    <w:rsid w:val="00335F3B"/>
    <w:rsid w:val="003361E5"/>
    <w:rsid w:val="00345AE0"/>
    <w:rsid w:val="003502FF"/>
    <w:rsid w:val="00361C62"/>
    <w:rsid w:val="00371488"/>
    <w:rsid w:val="003738D6"/>
    <w:rsid w:val="003B37C9"/>
    <w:rsid w:val="003D7E3C"/>
    <w:rsid w:val="003E092E"/>
    <w:rsid w:val="003F2D0D"/>
    <w:rsid w:val="00407649"/>
    <w:rsid w:val="004201E4"/>
    <w:rsid w:val="00421255"/>
    <w:rsid w:val="00437C27"/>
    <w:rsid w:val="00444CAD"/>
    <w:rsid w:val="004528FE"/>
    <w:rsid w:val="00457CCE"/>
    <w:rsid w:val="00464922"/>
    <w:rsid w:val="004716F2"/>
    <w:rsid w:val="00476970"/>
    <w:rsid w:val="00494FCA"/>
    <w:rsid w:val="004B000F"/>
    <w:rsid w:val="004B1292"/>
    <w:rsid w:val="004B4A90"/>
    <w:rsid w:val="004B6A3E"/>
    <w:rsid w:val="004B7AA9"/>
    <w:rsid w:val="004B7EB7"/>
    <w:rsid w:val="004E0A4C"/>
    <w:rsid w:val="004F4F80"/>
    <w:rsid w:val="00514DB2"/>
    <w:rsid w:val="00522B0C"/>
    <w:rsid w:val="00537476"/>
    <w:rsid w:val="00541C38"/>
    <w:rsid w:val="005447D2"/>
    <w:rsid w:val="005709D7"/>
    <w:rsid w:val="00571737"/>
    <w:rsid w:val="005A0D90"/>
    <w:rsid w:val="005A5C86"/>
    <w:rsid w:val="005C252C"/>
    <w:rsid w:val="005D31F8"/>
    <w:rsid w:val="005D7E4D"/>
    <w:rsid w:val="005E1061"/>
    <w:rsid w:val="005E5382"/>
    <w:rsid w:val="005F3B08"/>
    <w:rsid w:val="00607CF7"/>
    <w:rsid w:val="0061772B"/>
    <w:rsid w:val="00620021"/>
    <w:rsid w:val="00641D4C"/>
    <w:rsid w:val="0066572F"/>
    <w:rsid w:val="006716F1"/>
    <w:rsid w:val="006772EC"/>
    <w:rsid w:val="006829A7"/>
    <w:rsid w:val="00685592"/>
    <w:rsid w:val="00690D66"/>
    <w:rsid w:val="006A20A5"/>
    <w:rsid w:val="006A23BF"/>
    <w:rsid w:val="006A58B4"/>
    <w:rsid w:val="006E1C74"/>
    <w:rsid w:val="006E3C02"/>
    <w:rsid w:val="006F4114"/>
    <w:rsid w:val="00707D1F"/>
    <w:rsid w:val="00723CC7"/>
    <w:rsid w:val="00744E7D"/>
    <w:rsid w:val="0074682A"/>
    <w:rsid w:val="00747193"/>
    <w:rsid w:val="007528C3"/>
    <w:rsid w:val="0075364E"/>
    <w:rsid w:val="00754BBD"/>
    <w:rsid w:val="007706D1"/>
    <w:rsid w:val="00771E9F"/>
    <w:rsid w:val="007924C7"/>
    <w:rsid w:val="007C1AC9"/>
    <w:rsid w:val="007C6F0C"/>
    <w:rsid w:val="007F0863"/>
    <w:rsid w:val="007F6E39"/>
    <w:rsid w:val="00815D05"/>
    <w:rsid w:val="00825124"/>
    <w:rsid w:val="00840DF4"/>
    <w:rsid w:val="00864715"/>
    <w:rsid w:val="00882F23"/>
    <w:rsid w:val="008848A1"/>
    <w:rsid w:val="008901A7"/>
    <w:rsid w:val="00892067"/>
    <w:rsid w:val="00893096"/>
    <w:rsid w:val="0089583B"/>
    <w:rsid w:val="00896D0C"/>
    <w:rsid w:val="008B7E0D"/>
    <w:rsid w:val="008C6D46"/>
    <w:rsid w:val="008D126E"/>
    <w:rsid w:val="008E3398"/>
    <w:rsid w:val="008F23BF"/>
    <w:rsid w:val="008F2896"/>
    <w:rsid w:val="008F43E2"/>
    <w:rsid w:val="008F7FA3"/>
    <w:rsid w:val="00900291"/>
    <w:rsid w:val="009203AA"/>
    <w:rsid w:val="00926490"/>
    <w:rsid w:val="0093415E"/>
    <w:rsid w:val="00947C5F"/>
    <w:rsid w:val="009522F1"/>
    <w:rsid w:val="009966C0"/>
    <w:rsid w:val="009B1D63"/>
    <w:rsid w:val="009D140F"/>
    <w:rsid w:val="009E4FB1"/>
    <w:rsid w:val="009F631C"/>
    <w:rsid w:val="00A15375"/>
    <w:rsid w:val="00A153A7"/>
    <w:rsid w:val="00A20990"/>
    <w:rsid w:val="00A27E83"/>
    <w:rsid w:val="00A52FA7"/>
    <w:rsid w:val="00A53205"/>
    <w:rsid w:val="00A532A3"/>
    <w:rsid w:val="00A67AF5"/>
    <w:rsid w:val="00A77B65"/>
    <w:rsid w:val="00A83662"/>
    <w:rsid w:val="00A96ECF"/>
    <w:rsid w:val="00AA662C"/>
    <w:rsid w:val="00AB4555"/>
    <w:rsid w:val="00AC2FC1"/>
    <w:rsid w:val="00AD35C7"/>
    <w:rsid w:val="00AE115E"/>
    <w:rsid w:val="00AE324E"/>
    <w:rsid w:val="00AF0F62"/>
    <w:rsid w:val="00AF11D5"/>
    <w:rsid w:val="00AF233F"/>
    <w:rsid w:val="00AF6BCB"/>
    <w:rsid w:val="00B240F1"/>
    <w:rsid w:val="00B31D69"/>
    <w:rsid w:val="00B359AE"/>
    <w:rsid w:val="00B41B3F"/>
    <w:rsid w:val="00B52213"/>
    <w:rsid w:val="00B550C9"/>
    <w:rsid w:val="00B61B9D"/>
    <w:rsid w:val="00B72590"/>
    <w:rsid w:val="00B830F2"/>
    <w:rsid w:val="00B84BDE"/>
    <w:rsid w:val="00B95230"/>
    <w:rsid w:val="00BA63FF"/>
    <w:rsid w:val="00BB5B00"/>
    <w:rsid w:val="00BB6B8E"/>
    <w:rsid w:val="00BB70D9"/>
    <w:rsid w:val="00BC01A0"/>
    <w:rsid w:val="00BD0191"/>
    <w:rsid w:val="00BE4415"/>
    <w:rsid w:val="00BE769F"/>
    <w:rsid w:val="00BF06FB"/>
    <w:rsid w:val="00BF72BC"/>
    <w:rsid w:val="00C02EE6"/>
    <w:rsid w:val="00C276B5"/>
    <w:rsid w:val="00C31BE5"/>
    <w:rsid w:val="00C33FE2"/>
    <w:rsid w:val="00C517CA"/>
    <w:rsid w:val="00C51F45"/>
    <w:rsid w:val="00C57AFD"/>
    <w:rsid w:val="00C66D6F"/>
    <w:rsid w:val="00C77026"/>
    <w:rsid w:val="00C9145E"/>
    <w:rsid w:val="00CB2BB2"/>
    <w:rsid w:val="00CB4BDF"/>
    <w:rsid w:val="00CC7DBB"/>
    <w:rsid w:val="00CC7FB5"/>
    <w:rsid w:val="00CD62CB"/>
    <w:rsid w:val="00CE02A0"/>
    <w:rsid w:val="00CF1E45"/>
    <w:rsid w:val="00D05715"/>
    <w:rsid w:val="00D12B08"/>
    <w:rsid w:val="00D312A6"/>
    <w:rsid w:val="00D32E7A"/>
    <w:rsid w:val="00D36705"/>
    <w:rsid w:val="00D41EF4"/>
    <w:rsid w:val="00D6671F"/>
    <w:rsid w:val="00D71DA2"/>
    <w:rsid w:val="00D77ACD"/>
    <w:rsid w:val="00D8683D"/>
    <w:rsid w:val="00DD2BA4"/>
    <w:rsid w:val="00DD3A45"/>
    <w:rsid w:val="00DD4E06"/>
    <w:rsid w:val="00DE0EF4"/>
    <w:rsid w:val="00E323FD"/>
    <w:rsid w:val="00E357BC"/>
    <w:rsid w:val="00E85D5B"/>
    <w:rsid w:val="00E92685"/>
    <w:rsid w:val="00E96CF1"/>
    <w:rsid w:val="00EA0CA7"/>
    <w:rsid w:val="00EA142C"/>
    <w:rsid w:val="00EA6E72"/>
    <w:rsid w:val="00EA790B"/>
    <w:rsid w:val="00EC76D9"/>
    <w:rsid w:val="00ED3CC1"/>
    <w:rsid w:val="00ED5601"/>
    <w:rsid w:val="00ED7221"/>
    <w:rsid w:val="00EF4F35"/>
    <w:rsid w:val="00F12F49"/>
    <w:rsid w:val="00F178E1"/>
    <w:rsid w:val="00F57A36"/>
    <w:rsid w:val="00F60227"/>
    <w:rsid w:val="00F727B1"/>
    <w:rsid w:val="00F8008F"/>
    <w:rsid w:val="00F8386C"/>
    <w:rsid w:val="00F94861"/>
    <w:rsid w:val="00FA35BD"/>
    <w:rsid w:val="00FD5C00"/>
    <w:rsid w:val="00FE6F97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F3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0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8958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550C9"/>
    <w:pPr>
      <w:spacing w:after="264"/>
    </w:pPr>
  </w:style>
  <w:style w:type="character" w:styleId="Emphasis">
    <w:name w:val="Emphasis"/>
    <w:basedOn w:val="DefaultParagraphFont"/>
    <w:qFormat/>
    <w:rsid w:val="00B550C9"/>
    <w:rPr>
      <w:i/>
      <w:iCs/>
    </w:rPr>
  </w:style>
  <w:style w:type="character" w:styleId="Strong">
    <w:name w:val="Strong"/>
    <w:basedOn w:val="DefaultParagraphFont"/>
    <w:qFormat/>
    <w:rsid w:val="00B550C9"/>
    <w:rPr>
      <w:b/>
      <w:bCs/>
    </w:rPr>
  </w:style>
  <w:style w:type="character" w:customStyle="1" w:styleId="linkdate">
    <w:name w:val="linkdate"/>
    <w:basedOn w:val="DefaultParagraphFont"/>
    <w:rsid w:val="00107BC5"/>
  </w:style>
  <w:style w:type="character" w:customStyle="1" w:styleId="FooterChar">
    <w:name w:val="Footer Char"/>
    <w:basedOn w:val="DefaultParagraphFont"/>
    <w:link w:val="Footer"/>
    <w:rsid w:val="008848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F3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0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8958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550C9"/>
    <w:pPr>
      <w:spacing w:after="264"/>
    </w:pPr>
  </w:style>
  <w:style w:type="character" w:styleId="Emphasis">
    <w:name w:val="Emphasis"/>
    <w:basedOn w:val="DefaultParagraphFont"/>
    <w:qFormat/>
    <w:rsid w:val="00B550C9"/>
    <w:rPr>
      <w:i/>
      <w:iCs/>
    </w:rPr>
  </w:style>
  <w:style w:type="character" w:styleId="Strong">
    <w:name w:val="Strong"/>
    <w:basedOn w:val="DefaultParagraphFont"/>
    <w:qFormat/>
    <w:rsid w:val="00B550C9"/>
    <w:rPr>
      <w:b/>
      <w:bCs/>
    </w:rPr>
  </w:style>
  <w:style w:type="character" w:customStyle="1" w:styleId="linkdate">
    <w:name w:val="linkdate"/>
    <w:basedOn w:val="DefaultParagraphFont"/>
    <w:rsid w:val="00107BC5"/>
  </w:style>
  <w:style w:type="character" w:customStyle="1" w:styleId="FooterChar">
    <w:name w:val="Footer Char"/>
    <w:basedOn w:val="DefaultParagraphFont"/>
    <w:link w:val="Footer"/>
    <w:rsid w:val="008848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077">
              <w:marLeft w:val="-30"/>
              <w:marRight w:val="120"/>
              <w:marTop w:val="0"/>
              <w:marBottom w:val="300"/>
              <w:divBdr>
                <w:top w:val="single" w:sz="6" w:space="8" w:color="E5E5E5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4827">
              <w:marLeft w:val="-30"/>
              <w:marRight w:val="120"/>
              <w:marTop w:val="0"/>
              <w:marBottom w:val="300"/>
              <w:divBdr>
                <w:top w:val="single" w:sz="6" w:space="8" w:color="E5E5E5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6736">
              <w:marLeft w:val="-30"/>
              <w:marRight w:val="120"/>
              <w:marTop w:val="0"/>
              <w:marBottom w:val="300"/>
              <w:divBdr>
                <w:top w:val="single" w:sz="6" w:space="8" w:color="E5E5E5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6110">
              <w:marLeft w:val="-30"/>
              <w:marRight w:val="120"/>
              <w:marTop w:val="0"/>
              <w:marBottom w:val="300"/>
              <w:divBdr>
                <w:top w:val="single" w:sz="6" w:space="8" w:color="E5E5E5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175">
              <w:marLeft w:val="-30"/>
              <w:marRight w:val="120"/>
              <w:marTop w:val="0"/>
              <w:marBottom w:val="300"/>
              <w:divBdr>
                <w:top w:val="single" w:sz="6" w:space="8" w:color="E5E5E5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1245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37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379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9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2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dc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ncidod/dbmd/diseaseinfo/groupastreptococcal_g.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smallpo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9366-8FF2-4535-8015-458D6CF8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Bureau of Health</vt:lpstr>
    </vt:vector>
  </TitlesOfParts>
  <Company>State of Maine - DHS</Company>
  <LinksUpToDate>false</LinksUpToDate>
  <CharactersWithSpaces>3357</CharactersWithSpaces>
  <SharedDoc>false</SharedDoc>
  <HLinks>
    <vt:vector size="12" baseType="variant"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852007</vt:i4>
      </vt:variant>
      <vt:variant>
        <vt:i4>3</vt:i4>
      </vt:variant>
      <vt:variant>
        <vt:i4>0</vt:i4>
      </vt:variant>
      <vt:variant>
        <vt:i4>5</vt:i4>
      </vt:variant>
      <vt:variant>
        <vt:lpwstr>http://www.cdc.gov/ncidod/dbmd/diseaseinfo/groupastreptococcal_g.htm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Bureau of Health</dc:title>
  <dc:creator>DHS</dc:creator>
  <cp:lastModifiedBy>Swenson, Tim</cp:lastModifiedBy>
  <cp:revision>2</cp:revision>
  <cp:lastPrinted>2017-01-20T20:37:00Z</cp:lastPrinted>
  <dcterms:created xsi:type="dcterms:W3CDTF">2017-03-06T14:41:00Z</dcterms:created>
  <dcterms:modified xsi:type="dcterms:W3CDTF">2017-03-06T14:41:00Z</dcterms:modified>
</cp:coreProperties>
</file>