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8C01B" w14:textId="77777777" w:rsidR="007E169B" w:rsidRPr="006E0E3D" w:rsidRDefault="00BE7118" w:rsidP="003029F1">
      <w:pPr>
        <w:jc w:val="center"/>
        <w:rPr>
          <w:b/>
          <w:sz w:val="28"/>
          <w:szCs w:val="28"/>
        </w:rPr>
      </w:pPr>
      <w:r w:rsidRPr="006E0E3D">
        <w:rPr>
          <w:b/>
          <w:sz w:val="28"/>
          <w:szCs w:val="28"/>
        </w:rPr>
        <w:t>Lyme Disease</w:t>
      </w:r>
    </w:p>
    <w:p w14:paraId="260EAB58" w14:textId="77777777" w:rsidR="00BE7118" w:rsidRPr="006E0E3D" w:rsidRDefault="00BE7118">
      <w:pPr>
        <w:rPr>
          <w:szCs w:val="24"/>
        </w:rPr>
      </w:pPr>
    </w:p>
    <w:p w14:paraId="1BD01926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196199E7" w14:textId="3AA5B93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Lyme disease is caused by the bacteria </w:t>
      </w:r>
      <w:r w:rsidRPr="006E0E3D">
        <w:rPr>
          <w:i/>
          <w:szCs w:val="24"/>
        </w:rPr>
        <w:t>Borrelia burgdorferi</w:t>
      </w:r>
      <w:r w:rsidR="007D5DAD">
        <w:rPr>
          <w:i/>
          <w:szCs w:val="24"/>
        </w:rPr>
        <w:t xml:space="preserve"> </w:t>
      </w:r>
      <w:r w:rsidR="007D5DAD">
        <w:rPr>
          <w:iCs/>
          <w:szCs w:val="24"/>
        </w:rPr>
        <w:t>and</w:t>
      </w:r>
      <w:r w:rsidR="007D5DAD">
        <w:rPr>
          <w:i/>
          <w:szCs w:val="24"/>
        </w:rPr>
        <w:t xml:space="preserve"> Borrelia </w:t>
      </w:r>
      <w:proofErr w:type="spellStart"/>
      <w:r w:rsidR="007D5DAD">
        <w:rPr>
          <w:i/>
          <w:szCs w:val="24"/>
        </w:rPr>
        <w:t>mayonii</w:t>
      </w:r>
      <w:proofErr w:type="spellEnd"/>
      <w:r w:rsidRPr="006E0E3D">
        <w:rPr>
          <w:i/>
          <w:szCs w:val="24"/>
        </w:rPr>
        <w:t xml:space="preserve">.  </w:t>
      </w:r>
      <w:r w:rsidRPr="006E0E3D">
        <w:rPr>
          <w:szCs w:val="24"/>
        </w:rPr>
        <w:t xml:space="preserve">Lyme disease is transmitted by the bite of an infected </w:t>
      </w:r>
      <w:r w:rsidR="008077A7">
        <w:rPr>
          <w:szCs w:val="24"/>
        </w:rPr>
        <w:t xml:space="preserve">deer </w:t>
      </w:r>
      <w:r w:rsidRPr="006E0E3D">
        <w:rPr>
          <w:szCs w:val="24"/>
        </w:rPr>
        <w:t>tick</w:t>
      </w:r>
      <w:r w:rsidR="00885DA2" w:rsidRPr="006E0E3D">
        <w:rPr>
          <w:szCs w:val="24"/>
        </w:rPr>
        <w:t>.</w:t>
      </w:r>
    </w:p>
    <w:p w14:paraId="5059F740" w14:textId="77777777" w:rsidR="00BE7118" w:rsidRPr="006E0E3D" w:rsidRDefault="00BE7118">
      <w:pPr>
        <w:rPr>
          <w:i/>
          <w:szCs w:val="24"/>
        </w:rPr>
      </w:pPr>
    </w:p>
    <w:p w14:paraId="266F4544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15C11494" w14:textId="230734D3" w:rsidR="00BE7118" w:rsidRPr="006E0E3D" w:rsidRDefault="00BE7118">
      <w:pPr>
        <w:rPr>
          <w:szCs w:val="24"/>
        </w:rPr>
      </w:pPr>
      <w:r w:rsidRPr="006E0E3D">
        <w:rPr>
          <w:szCs w:val="24"/>
        </w:rPr>
        <w:t>Symptoms of Lyme disease include the formation of a characteristic expanding rash (erythema migrans) at the site of a tick bite 3-30 days after exposure.  This rash occurs in 80% of p</w:t>
      </w:r>
      <w:r w:rsidR="00396DAC" w:rsidRPr="006E0E3D">
        <w:rPr>
          <w:szCs w:val="24"/>
        </w:rPr>
        <w:t>atients</w:t>
      </w:r>
      <w:r w:rsidR="00767AD5">
        <w:rPr>
          <w:szCs w:val="24"/>
        </w:rPr>
        <w:t xml:space="preserve"> but is not always noticed</w:t>
      </w:r>
      <w:r w:rsidR="00396DAC" w:rsidRPr="006E0E3D">
        <w:rPr>
          <w:szCs w:val="24"/>
        </w:rPr>
        <w:t xml:space="preserve">.  </w:t>
      </w:r>
      <w:r w:rsidRPr="006E0E3D">
        <w:rPr>
          <w:szCs w:val="24"/>
        </w:rPr>
        <w:t>Fever, headache, joint and muscle pains, and fatigue are also common during the first several wee</w:t>
      </w:r>
      <w:r w:rsidR="00396DAC" w:rsidRPr="006E0E3D">
        <w:rPr>
          <w:szCs w:val="24"/>
        </w:rPr>
        <w:t>ks.</w:t>
      </w:r>
      <w:r w:rsidR="00767AD5">
        <w:rPr>
          <w:szCs w:val="24"/>
        </w:rPr>
        <w:t xml:space="preserve">  Disseminated</w:t>
      </w:r>
      <w:r w:rsidRPr="006E0E3D">
        <w:rPr>
          <w:szCs w:val="24"/>
        </w:rPr>
        <w:t xml:space="preserve"> features of Lyme disease can include arthritis in one or more joints (often the knee</w:t>
      </w:r>
      <w:proofErr w:type="gramStart"/>
      <w:r w:rsidRPr="006E0E3D">
        <w:rPr>
          <w:szCs w:val="24"/>
        </w:rPr>
        <w:t xml:space="preserve">), </w:t>
      </w:r>
      <w:r w:rsidR="00396DAC" w:rsidRPr="006E0E3D">
        <w:rPr>
          <w:szCs w:val="24"/>
        </w:rPr>
        <w:t xml:space="preserve"> </w:t>
      </w:r>
      <w:r w:rsidRPr="006E0E3D">
        <w:rPr>
          <w:szCs w:val="24"/>
        </w:rPr>
        <w:t>Bell’s</w:t>
      </w:r>
      <w:proofErr w:type="gramEnd"/>
      <w:r w:rsidRPr="006E0E3D">
        <w:rPr>
          <w:szCs w:val="24"/>
        </w:rPr>
        <w:t xml:space="preserve"> palsy and other cranial nerve palsies, meningitis, and carditis (AV block).  L</w:t>
      </w:r>
      <w:r w:rsidR="00767AD5">
        <w:rPr>
          <w:szCs w:val="24"/>
        </w:rPr>
        <w:t xml:space="preserve">yme disease is rarely </w:t>
      </w:r>
      <w:r w:rsidRPr="006E0E3D">
        <w:rPr>
          <w:szCs w:val="24"/>
        </w:rPr>
        <w:t>fatal.</w:t>
      </w:r>
    </w:p>
    <w:p w14:paraId="2B3F2132" w14:textId="77777777" w:rsidR="00BE7118" w:rsidRPr="006E0E3D" w:rsidRDefault="00BE7118">
      <w:pPr>
        <w:rPr>
          <w:szCs w:val="24"/>
        </w:rPr>
      </w:pPr>
    </w:p>
    <w:p w14:paraId="2FE9542E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254F3A76" w14:textId="668251B3" w:rsidR="00BE7118" w:rsidRPr="006E0E3D" w:rsidRDefault="00BE7118">
      <w:pPr>
        <w:rPr>
          <w:szCs w:val="24"/>
        </w:rPr>
      </w:pPr>
      <w:r w:rsidRPr="006E0E3D">
        <w:rPr>
          <w:szCs w:val="24"/>
        </w:rPr>
        <w:t>Lyme disease is transmitted to a person through the bite of an infected deer tick (</w:t>
      </w:r>
      <w:r w:rsidRPr="006E0E3D">
        <w:rPr>
          <w:i/>
          <w:szCs w:val="24"/>
        </w:rPr>
        <w:t>Ixodes scapularis</w:t>
      </w:r>
      <w:r w:rsidRPr="006E0E3D">
        <w:rPr>
          <w:szCs w:val="24"/>
        </w:rPr>
        <w:t xml:space="preserve">).  This tick is endemic in the state of Maine and can be found throughout the state.  In order to transmit Lyme </w:t>
      </w:r>
      <w:proofErr w:type="gramStart"/>
      <w:r w:rsidRPr="006E0E3D">
        <w:rPr>
          <w:szCs w:val="24"/>
        </w:rPr>
        <w:t>disease</w:t>
      </w:r>
      <w:proofErr w:type="gramEnd"/>
      <w:r w:rsidRPr="006E0E3D">
        <w:rPr>
          <w:szCs w:val="24"/>
        </w:rPr>
        <w:t xml:space="preserve"> the tick must be attached for 24-48 hours.  Lyme disease cannot be transmitted from person to person.</w:t>
      </w:r>
    </w:p>
    <w:p w14:paraId="6B827ADC" w14:textId="77777777" w:rsidR="00BE7118" w:rsidRPr="006E0E3D" w:rsidRDefault="00BE7118">
      <w:pPr>
        <w:rPr>
          <w:szCs w:val="24"/>
        </w:rPr>
      </w:pPr>
    </w:p>
    <w:p w14:paraId="07B03A65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0EBCDA89" w14:textId="3347BAFF" w:rsidR="00B20AB2" w:rsidRPr="006E0E3D" w:rsidRDefault="00B20AB2" w:rsidP="00BE7118">
      <w:pPr>
        <w:rPr>
          <w:szCs w:val="24"/>
        </w:rPr>
      </w:pPr>
      <w:r w:rsidRPr="006E0E3D">
        <w:rPr>
          <w:szCs w:val="24"/>
        </w:rPr>
        <w:t>Lyme disease is diagnosed by clinical sym</w:t>
      </w:r>
      <w:r w:rsidR="003C2D1C" w:rsidRPr="006E0E3D">
        <w:rPr>
          <w:szCs w:val="24"/>
        </w:rPr>
        <w:t>ptoms and laboratory tests.  T</w:t>
      </w:r>
      <w:r w:rsidRPr="006E0E3D">
        <w:rPr>
          <w:szCs w:val="24"/>
        </w:rPr>
        <w:t>wo</w:t>
      </w:r>
      <w:r w:rsidR="00C214CF">
        <w:rPr>
          <w:szCs w:val="24"/>
        </w:rPr>
        <w:t>-step</w:t>
      </w:r>
      <w:r w:rsidRPr="006E0E3D">
        <w:rPr>
          <w:szCs w:val="24"/>
        </w:rPr>
        <w:t xml:space="preserve"> testing is recommended for the best interpretation.  Co-infections with other tic</w:t>
      </w:r>
      <w:r w:rsidR="00487C7A">
        <w:rPr>
          <w:szCs w:val="24"/>
        </w:rPr>
        <w:t>kb</w:t>
      </w:r>
      <w:r w:rsidR="00EE253E">
        <w:rPr>
          <w:szCs w:val="24"/>
        </w:rPr>
        <w:t>orne diseases may occur</w:t>
      </w:r>
      <w:r w:rsidRPr="006E0E3D">
        <w:rPr>
          <w:szCs w:val="24"/>
        </w:rPr>
        <w:t xml:space="preserve"> and should be considered.  </w:t>
      </w:r>
    </w:p>
    <w:p w14:paraId="7E1862D4" w14:textId="77777777" w:rsidR="00B20AB2" w:rsidRPr="006E0E3D" w:rsidRDefault="00B20AB2" w:rsidP="00BE7118">
      <w:pPr>
        <w:rPr>
          <w:b/>
          <w:szCs w:val="24"/>
        </w:rPr>
      </w:pPr>
    </w:p>
    <w:p w14:paraId="08944D8A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3C6F579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1680E985" w14:textId="16A05C69" w:rsidR="008077A7" w:rsidRPr="006E0E3D" w:rsidRDefault="008077A7" w:rsidP="008077A7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Provide education to students and staff regarding prevention efforts including</w:t>
      </w:r>
      <w:r w:rsidRPr="006E0E3D">
        <w:rPr>
          <w:szCs w:val="24"/>
        </w:rPr>
        <w:t>:  Wear</w:t>
      </w:r>
      <w:r>
        <w:rPr>
          <w:szCs w:val="24"/>
        </w:rPr>
        <w:t>ing p</w:t>
      </w:r>
      <w:r w:rsidR="00767AD5">
        <w:rPr>
          <w:szCs w:val="24"/>
        </w:rPr>
        <w:t>rotective clothing, using EPA</w:t>
      </w:r>
      <w:r w:rsidR="00FE1DC4">
        <w:rPr>
          <w:szCs w:val="24"/>
        </w:rPr>
        <w:t>-</w:t>
      </w:r>
      <w:r w:rsidR="00767AD5">
        <w:rPr>
          <w:szCs w:val="24"/>
        </w:rPr>
        <w:t>approved</w:t>
      </w:r>
      <w:r>
        <w:rPr>
          <w:szCs w:val="24"/>
        </w:rPr>
        <w:t xml:space="preserve"> repellent</w:t>
      </w:r>
      <w:r w:rsidR="00AA541F">
        <w:rPr>
          <w:szCs w:val="24"/>
        </w:rPr>
        <w:t>s</w:t>
      </w:r>
      <w:r>
        <w:rPr>
          <w:szCs w:val="24"/>
        </w:rPr>
        <w:t>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14:paraId="6A8B51BB" w14:textId="3CE3FBE4" w:rsidR="008077A7" w:rsidRPr="006E0E3D" w:rsidRDefault="008077A7" w:rsidP="008077A7">
      <w:pPr>
        <w:pStyle w:val="ListParagraph"/>
        <w:numPr>
          <w:ilvl w:val="0"/>
          <w:numId w:val="4"/>
        </w:numPr>
        <w:rPr>
          <w:szCs w:val="24"/>
        </w:rPr>
      </w:pPr>
      <w:r w:rsidRPr="006E0E3D">
        <w:rPr>
          <w:szCs w:val="24"/>
        </w:rPr>
        <w:t>School nurse</w:t>
      </w:r>
      <w:r w:rsidR="00487C7A">
        <w:rPr>
          <w:szCs w:val="24"/>
        </w:rPr>
        <w:t>s</w:t>
      </w:r>
      <w:r w:rsidRPr="006E0E3D">
        <w:rPr>
          <w:szCs w:val="24"/>
        </w:rPr>
        <w:t xml:space="preserve"> should encourage the</w:t>
      </w:r>
      <w:r w:rsidR="00767AD5">
        <w:rPr>
          <w:szCs w:val="24"/>
        </w:rPr>
        <w:t xml:space="preserve"> use of EPA</w:t>
      </w:r>
      <w:r w:rsidR="00FE1DC4">
        <w:rPr>
          <w:szCs w:val="24"/>
        </w:rPr>
        <w:t>-</w:t>
      </w:r>
      <w:r w:rsidR="00767AD5">
        <w:rPr>
          <w:szCs w:val="24"/>
        </w:rPr>
        <w:t>approved</w:t>
      </w:r>
      <w:r w:rsidRPr="006E0E3D">
        <w:rPr>
          <w:szCs w:val="24"/>
        </w:rPr>
        <w:t xml:space="preserve"> repellents when outside</w:t>
      </w:r>
      <w:r>
        <w:rPr>
          <w:szCs w:val="24"/>
        </w:rPr>
        <w:t xml:space="preserve"> (following local policy guidelines)</w:t>
      </w:r>
      <w:r w:rsidRPr="006E0E3D">
        <w:rPr>
          <w:szCs w:val="24"/>
        </w:rPr>
        <w:t xml:space="preserve">, and always performing a tick check when returning indoors.  </w:t>
      </w:r>
    </w:p>
    <w:p w14:paraId="7DCB5888" w14:textId="01036C67" w:rsidR="00885DA2" w:rsidRPr="006E0E3D" w:rsidRDefault="00AA541F" w:rsidP="00885DA2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School nurses can apply </w:t>
      </w:r>
      <w:r w:rsidR="00885DA2" w:rsidRPr="006E0E3D">
        <w:rPr>
          <w:szCs w:val="24"/>
        </w:rPr>
        <w:t>repellent with parental permission</w:t>
      </w:r>
      <w:r w:rsidR="00FE1DC4">
        <w:rPr>
          <w:szCs w:val="24"/>
        </w:rPr>
        <w:t>.</w:t>
      </w:r>
      <w:r w:rsidR="00B20AB2" w:rsidRPr="006E0E3D">
        <w:rPr>
          <w:szCs w:val="24"/>
        </w:rPr>
        <w:t xml:space="preserve"> </w:t>
      </w:r>
    </w:p>
    <w:p w14:paraId="7D10654B" w14:textId="77777777" w:rsidR="00885DA2" w:rsidRDefault="00885DA2" w:rsidP="00885DA2">
      <w:pPr>
        <w:pStyle w:val="ListParagraph"/>
        <w:numPr>
          <w:ilvl w:val="0"/>
          <w:numId w:val="4"/>
        </w:numPr>
        <w:rPr>
          <w:szCs w:val="24"/>
        </w:rPr>
      </w:pPr>
      <w:r w:rsidRPr="006E0E3D">
        <w:rPr>
          <w:szCs w:val="24"/>
        </w:rPr>
        <w:t>If a tick is found, the school nurse should remove the tick using tweezers or a tick spoon.  Identification of the tick may be useful.</w:t>
      </w:r>
    </w:p>
    <w:p w14:paraId="790AF33E" w14:textId="1A1CC50F" w:rsidR="008077A7" w:rsidRDefault="008077A7" w:rsidP="00767AD5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Tick cards are available for identification</w:t>
      </w:r>
      <w:r w:rsidR="00FE1DC4">
        <w:rPr>
          <w:szCs w:val="24"/>
        </w:rPr>
        <w:t xml:space="preserve"> at</w:t>
      </w:r>
      <w:r>
        <w:rPr>
          <w:szCs w:val="24"/>
        </w:rPr>
        <w:t xml:space="preserve"> </w:t>
      </w:r>
      <w:hyperlink r:id="rId8" w:history="1">
        <w:r w:rsidR="00DB370A" w:rsidRPr="00265DA2">
          <w:rPr>
            <w:rStyle w:val="Hyperlink"/>
            <w:szCs w:val="24"/>
          </w:rPr>
          <w:t>www.maine.gov/dhhs/order</w:t>
        </w:r>
      </w:hyperlink>
      <w:r w:rsidR="00FE1DC4" w:rsidRPr="00474A9E">
        <w:rPr>
          <w:rStyle w:val="Hyperlink"/>
          <w:szCs w:val="24"/>
          <w:u w:val="none"/>
        </w:rPr>
        <w:t>.</w:t>
      </w:r>
      <w:r w:rsidR="00767AD5">
        <w:rPr>
          <w:szCs w:val="24"/>
        </w:rPr>
        <w:t xml:space="preserve"> </w:t>
      </w:r>
    </w:p>
    <w:p w14:paraId="34227B40" w14:textId="4F2C0AD3" w:rsidR="008077A7" w:rsidRDefault="008077A7" w:rsidP="008077A7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Whole ticks in safe containers may be given to the parents</w:t>
      </w:r>
      <w:r w:rsidR="00FE1DC4">
        <w:rPr>
          <w:szCs w:val="24"/>
        </w:rPr>
        <w:t>.</w:t>
      </w:r>
    </w:p>
    <w:p w14:paraId="29DF051E" w14:textId="01FAEA6F" w:rsidR="008077A7" w:rsidRPr="008077A7" w:rsidRDefault="008077A7" w:rsidP="008077A7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Testing of the tick is not recommended</w:t>
      </w:r>
      <w:r w:rsidR="00FE1DC4">
        <w:rPr>
          <w:szCs w:val="24"/>
        </w:rPr>
        <w:t>.</w:t>
      </w:r>
    </w:p>
    <w:p w14:paraId="6BD41295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41D9D14B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5C3F0B21" w14:textId="3621700D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>If a bulls-eye rash is noted, the child should be referred to their primary care physician for treatment</w:t>
      </w:r>
      <w:r w:rsidR="00FE1DC4">
        <w:rPr>
          <w:szCs w:val="24"/>
        </w:rPr>
        <w:t>.</w:t>
      </w:r>
    </w:p>
    <w:p w14:paraId="799AC581" w14:textId="120045AC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>Treatment is available and is most effective when it is started early.  Several treatment options are available and are usually prescribed for 14-21 days</w:t>
      </w:r>
      <w:r w:rsidR="00FE1DC4">
        <w:rPr>
          <w:szCs w:val="24"/>
        </w:rPr>
        <w:t>.</w:t>
      </w:r>
    </w:p>
    <w:p w14:paraId="4197E1DF" w14:textId="77777777" w:rsidR="00885DA2" w:rsidRPr="006E0E3D" w:rsidRDefault="00885DA2" w:rsidP="00BE7118">
      <w:pPr>
        <w:rPr>
          <w:b/>
          <w:szCs w:val="24"/>
        </w:rPr>
      </w:pPr>
    </w:p>
    <w:p w14:paraId="7AC0F329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573D7337" w14:textId="77777777" w:rsidR="00885DA2" w:rsidRPr="008077A7" w:rsidRDefault="00885DA2" w:rsidP="00885DA2">
      <w:pPr>
        <w:pStyle w:val="ListParagraph"/>
        <w:numPr>
          <w:ilvl w:val="0"/>
          <w:numId w:val="6"/>
        </w:numPr>
        <w:rPr>
          <w:b/>
          <w:szCs w:val="24"/>
        </w:rPr>
      </w:pPr>
      <w:r w:rsidRPr="006E0E3D">
        <w:rPr>
          <w:szCs w:val="24"/>
        </w:rPr>
        <w:t>There is no need to exclude</w:t>
      </w:r>
      <w:r w:rsidR="00487C7A">
        <w:rPr>
          <w:szCs w:val="24"/>
        </w:rPr>
        <w:t xml:space="preserve"> students from school for Lyme d</w:t>
      </w:r>
      <w:r w:rsidRPr="006E0E3D">
        <w:rPr>
          <w:szCs w:val="24"/>
        </w:rPr>
        <w:t>isease.</w:t>
      </w:r>
    </w:p>
    <w:p w14:paraId="6B79E09E" w14:textId="77777777" w:rsidR="008077A7" w:rsidRPr="006E0E3D" w:rsidRDefault="008077A7" w:rsidP="00885DA2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Education modifications may be warranted in children with a positive diagnosis.</w:t>
      </w:r>
    </w:p>
    <w:p w14:paraId="3DAAECDC" w14:textId="77777777" w:rsidR="008077A7" w:rsidRDefault="008077A7" w:rsidP="00BE7118">
      <w:pPr>
        <w:rPr>
          <w:b/>
          <w:szCs w:val="24"/>
        </w:rPr>
      </w:pPr>
    </w:p>
    <w:p w14:paraId="614D774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73E5EA4E" w14:textId="77777777" w:rsidR="00396DAC" w:rsidRPr="006E0E3D" w:rsidRDefault="00396DAC" w:rsidP="00702A8A">
      <w:pPr>
        <w:pStyle w:val="ListParagraph"/>
        <w:numPr>
          <w:ilvl w:val="0"/>
          <w:numId w:val="6"/>
        </w:numPr>
        <w:ind w:left="720"/>
        <w:rPr>
          <w:szCs w:val="24"/>
        </w:rPr>
      </w:pPr>
      <w:r w:rsidRPr="006E0E3D">
        <w:rPr>
          <w:szCs w:val="24"/>
        </w:rPr>
        <w:t>Lyme disease is a reportable disease</w:t>
      </w:r>
      <w:r w:rsidR="00885DA2" w:rsidRPr="006E0E3D">
        <w:rPr>
          <w:szCs w:val="24"/>
        </w:rPr>
        <w:t>.</w:t>
      </w:r>
    </w:p>
    <w:p w14:paraId="565ABAC8" w14:textId="77777777" w:rsidR="00885DA2" w:rsidRDefault="00885DA2" w:rsidP="00396DAC">
      <w:pPr>
        <w:rPr>
          <w:b/>
          <w:szCs w:val="24"/>
        </w:rPr>
      </w:pPr>
    </w:p>
    <w:p w14:paraId="71BC5BA7" w14:textId="77777777" w:rsidR="00487C7A" w:rsidRPr="006E0E3D" w:rsidRDefault="00487C7A" w:rsidP="00396DAC">
      <w:pPr>
        <w:rPr>
          <w:b/>
          <w:szCs w:val="24"/>
        </w:rPr>
      </w:pPr>
    </w:p>
    <w:p w14:paraId="2275A54F" w14:textId="77777777" w:rsidR="00FE1DC4" w:rsidRDefault="00FE1DC4" w:rsidP="00396DAC">
      <w:pPr>
        <w:rPr>
          <w:b/>
          <w:szCs w:val="24"/>
        </w:rPr>
      </w:pPr>
    </w:p>
    <w:p w14:paraId="6214FD11" w14:textId="60907F6F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5A3D687D" w14:textId="77777777" w:rsidR="00396DAC" w:rsidRPr="00AB09D9" w:rsidRDefault="00396DAC" w:rsidP="00767AD5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Maine CDC Lyme disease website</w:t>
      </w:r>
      <w:r w:rsidR="00885DA2" w:rsidRPr="006E0E3D">
        <w:rPr>
          <w:szCs w:val="24"/>
        </w:rPr>
        <w:t xml:space="preserve"> (including fact sheet)</w:t>
      </w:r>
      <w:r w:rsidRPr="006E0E3D">
        <w:rPr>
          <w:szCs w:val="24"/>
        </w:rPr>
        <w:t xml:space="preserve"> </w:t>
      </w:r>
      <w:hyperlink r:id="rId9" w:history="1">
        <w:r w:rsidR="00487C7A" w:rsidRPr="003D4165">
          <w:rPr>
            <w:rStyle w:val="Hyperlink"/>
          </w:rPr>
          <w:t>www.maine.gov/lyme</w:t>
        </w:r>
      </w:hyperlink>
      <w:r w:rsidR="00487C7A">
        <w:t xml:space="preserve"> </w:t>
      </w:r>
    </w:p>
    <w:p w14:paraId="00DE7229" w14:textId="77777777" w:rsidR="00AB09D9" w:rsidRPr="006E0E3D" w:rsidRDefault="00AB09D9" w:rsidP="00767AD5">
      <w:pPr>
        <w:pStyle w:val="ListParagraph"/>
        <w:numPr>
          <w:ilvl w:val="0"/>
          <w:numId w:val="3"/>
        </w:numPr>
        <w:rPr>
          <w:szCs w:val="24"/>
        </w:rPr>
      </w:pPr>
      <w:r>
        <w:t>Lyme diseas</w:t>
      </w:r>
      <w:r w:rsidR="00C079BC">
        <w:t xml:space="preserve">e case data </w:t>
      </w:r>
      <w:hyperlink r:id="rId10" w:history="1">
        <w:r w:rsidR="00C079BC" w:rsidRPr="00C079BC">
          <w:rPr>
            <w:rStyle w:val="Hyperlink"/>
            <w:rFonts w:cs="Times New Roman"/>
            <w:szCs w:val="24"/>
            <w:shd w:val="clear" w:color="auto" w:fill="FFFFFF"/>
          </w:rPr>
          <w:t>https://data.mainepublichealth.gov/tracking/home</w:t>
        </w:r>
      </w:hyperlink>
      <w:r w:rsidR="00C079BC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14:paraId="70CE2DD6" w14:textId="663FC9E0" w:rsidR="003C2D1C" w:rsidRPr="00FE1DC4" w:rsidRDefault="003C2D1C" w:rsidP="00767AD5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Lyme Disease Resources for Educators </w:t>
      </w:r>
      <w:hyperlink r:id="rId11" w:history="1">
        <w:r w:rsidR="00046D69" w:rsidRPr="00F044EF">
          <w:rPr>
            <w:rStyle w:val="Hyperlink"/>
            <w:szCs w:val="24"/>
          </w:rPr>
          <w:t>www.maine.gov/dhhs/schoolcurricula</w:t>
        </w:r>
      </w:hyperlink>
      <w:r w:rsidR="00046D69">
        <w:rPr>
          <w:szCs w:val="24"/>
        </w:rPr>
        <w:t xml:space="preserve"> </w:t>
      </w:r>
      <w:hyperlink w:history="1"/>
    </w:p>
    <w:p w14:paraId="0FF7C011" w14:textId="6F5802BB" w:rsidR="00FE1DC4" w:rsidRPr="006E0E3D" w:rsidRDefault="00487CE3" w:rsidP="00767AD5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Tickborne Diseases of the United States Physician’s Reference Manual available at </w:t>
      </w:r>
      <w:hyperlink r:id="rId12" w:history="1">
        <w:r w:rsidR="00046D69" w:rsidRPr="00F044EF">
          <w:rPr>
            <w:rStyle w:val="Hyperlink"/>
          </w:rPr>
          <w:t>www.maine.gov/dhhs/order</w:t>
        </w:r>
      </w:hyperlink>
      <w:r w:rsidR="00046D69">
        <w:t xml:space="preserve"> </w:t>
      </w:r>
    </w:p>
    <w:p w14:paraId="074A81F7" w14:textId="77777777" w:rsidR="003C2D1C" w:rsidRPr="006E0E3D" w:rsidRDefault="003C2D1C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Insect Repellent Finder (including time of protection) </w:t>
      </w:r>
      <w:hyperlink r:id="rId13" w:anchor="searchform" w:history="1">
        <w:r w:rsidRPr="006E0E3D">
          <w:rPr>
            <w:rStyle w:val="Hyperlink"/>
            <w:szCs w:val="24"/>
          </w:rPr>
          <w:t>http://cfpub.epa.gov/oppref/insect/index.cfm#searchform</w:t>
        </w:r>
      </w:hyperlink>
      <w:r w:rsidRPr="006E0E3D">
        <w:rPr>
          <w:szCs w:val="24"/>
        </w:rPr>
        <w:t xml:space="preserve"> </w:t>
      </w:r>
    </w:p>
    <w:p w14:paraId="506893FB" w14:textId="74F6C8C0" w:rsidR="003C2D1C" w:rsidRPr="006E0E3D" w:rsidRDefault="003C2D1C" w:rsidP="00767AD5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Tick Submission information (for identification) </w:t>
      </w:r>
      <w:hyperlink r:id="rId14" w:history="1">
        <w:r w:rsidR="00474A9E" w:rsidRPr="00F044EF">
          <w:rPr>
            <w:rStyle w:val="Hyperlink"/>
            <w:szCs w:val="24"/>
          </w:rPr>
          <w:t>www.ticks.umaine.edu</w:t>
        </w:r>
      </w:hyperlink>
      <w:r w:rsidR="00474A9E">
        <w:rPr>
          <w:szCs w:val="24"/>
        </w:rPr>
        <w:t xml:space="preserve"> </w:t>
      </w:r>
      <w:r w:rsidR="00767AD5">
        <w:rPr>
          <w:szCs w:val="24"/>
        </w:rPr>
        <w:t xml:space="preserve"> </w:t>
      </w:r>
    </w:p>
    <w:p w14:paraId="5701E750" w14:textId="77777777" w:rsidR="003C2D1C" w:rsidRPr="006E0E3D" w:rsidRDefault="003C2D1C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IDSA Lyme Disease Treatment Guidelines </w:t>
      </w:r>
      <w:hyperlink r:id="rId15" w:history="1">
        <w:r w:rsidRPr="006E0E3D">
          <w:rPr>
            <w:rStyle w:val="Hyperlink"/>
            <w:szCs w:val="24"/>
          </w:rPr>
          <w:t>http://cid.oxfordjournals.org/content/43/9/1089.full</w:t>
        </w:r>
      </w:hyperlink>
      <w:r w:rsidRPr="006E0E3D">
        <w:rPr>
          <w:szCs w:val="24"/>
        </w:rPr>
        <w:t xml:space="preserve"> </w:t>
      </w:r>
    </w:p>
    <w:p w14:paraId="7F13CDD0" w14:textId="0646DEE1" w:rsidR="00396DAC" w:rsidRPr="00767AD5" w:rsidRDefault="00885DA2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>ederal CDC Lyme disease website</w:t>
      </w:r>
      <w:r w:rsidR="00767AD5">
        <w:t xml:space="preserve"> </w:t>
      </w:r>
      <w:hyperlink r:id="rId16" w:history="1">
        <w:r w:rsidR="0084654B" w:rsidRPr="00F044EF">
          <w:rPr>
            <w:rStyle w:val="Hyperlink"/>
          </w:rPr>
          <w:t>www.cdc.gov/lyme</w:t>
        </w:r>
      </w:hyperlink>
    </w:p>
    <w:p w14:paraId="35CB9807" w14:textId="77777777" w:rsidR="00767AD5" w:rsidRPr="006E0E3D" w:rsidRDefault="00767AD5" w:rsidP="00767AD5">
      <w:pPr>
        <w:pStyle w:val="ListParagraph"/>
        <w:rPr>
          <w:szCs w:val="24"/>
        </w:rPr>
      </w:pPr>
    </w:p>
    <w:p w14:paraId="5E941AEF" w14:textId="77777777" w:rsidR="00396DAC" w:rsidRPr="006E0E3D" w:rsidRDefault="00396DAC" w:rsidP="00396DAC">
      <w:pPr>
        <w:pStyle w:val="ListParagraph"/>
        <w:rPr>
          <w:szCs w:val="24"/>
        </w:rPr>
      </w:pPr>
    </w:p>
    <w:p w14:paraId="72DA2D38" w14:textId="77777777" w:rsidR="00BE7118" w:rsidRPr="006E0E3D" w:rsidRDefault="00BE7118">
      <w:pPr>
        <w:rPr>
          <w:szCs w:val="24"/>
        </w:rPr>
      </w:pPr>
    </w:p>
    <w:sectPr w:rsidR="00BE7118" w:rsidRPr="006E0E3D" w:rsidSect="00815238">
      <w:headerReference w:type="default" r:id="rId17"/>
      <w:footerReference w:type="default" r:id="rId18"/>
      <w:head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B28BC" w14:textId="77777777" w:rsidR="00D55055" w:rsidRDefault="00D55055" w:rsidP="00396DAC">
      <w:r>
        <w:separator/>
      </w:r>
    </w:p>
  </w:endnote>
  <w:endnote w:type="continuationSeparator" w:id="0">
    <w:p w14:paraId="2D7A9290" w14:textId="77777777" w:rsidR="00D55055" w:rsidRDefault="00D55055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3EB1" w14:textId="0E32DADE" w:rsidR="00396DAC" w:rsidRDefault="00173927">
    <w:pPr>
      <w:pStyle w:val="Footer"/>
    </w:pPr>
    <w:r>
      <w:t>Updated 2/20</w:t>
    </w:r>
    <w:r w:rsidR="00F9297D">
      <w:t>22</w:t>
    </w:r>
  </w:p>
  <w:p w14:paraId="3CD5C792" w14:textId="77777777" w:rsidR="00396DAC" w:rsidRDefault="0039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5BAD9" w14:textId="77777777" w:rsidR="00D55055" w:rsidRDefault="00D55055" w:rsidP="00396DAC">
      <w:r>
        <w:separator/>
      </w:r>
    </w:p>
  </w:footnote>
  <w:footnote w:type="continuationSeparator" w:id="0">
    <w:p w14:paraId="6BD6B79A" w14:textId="77777777" w:rsidR="00D55055" w:rsidRDefault="00D55055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DD2DB" w14:textId="77777777" w:rsidR="00815238" w:rsidRDefault="00815238">
    <w:pPr>
      <w:pStyle w:val="Header"/>
    </w:pPr>
  </w:p>
  <w:p w14:paraId="3A7EE9EF" w14:textId="77777777" w:rsidR="00815238" w:rsidRDefault="00815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68E4" w14:textId="2E24E4A1" w:rsidR="003029F1" w:rsidRDefault="003029F1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5863B54D" wp14:editId="03315E09">
          <wp:simplePos x="0" y="0"/>
          <wp:positionH relativeFrom="column">
            <wp:posOffset>0</wp:posOffset>
          </wp:positionH>
          <wp:positionV relativeFrom="paragraph">
            <wp:posOffset>-209865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46D69"/>
    <w:rsid w:val="0004732A"/>
    <w:rsid w:val="00080465"/>
    <w:rsid w:val="00096DF0"/>
    <w:rsid w:val="00123596"/>
    <w:rsid w:val="00150B86"/>
    <w:rsid w:val="00173927"/>
    <w:rsid w:val="001E551D"/>
    <w:rsid w:val="003029F1"/>
    <w:rsid w:val="00302AE2"/>
    <w:rsid w:val="00396DAC"/>
    <w:rsid w:val="003C2D1C"/>
    <w:rsid w:val="003D21C4"/>
    <w:rsid w:val="00406120"/>
    <w:rsid w:val="00474A9E"/>
    <w:rsid w:val="00487C7A"/>
    <w:rsid w:val="00487CE3"/>
    <w:rsid w:val="00605626"/>
    <w:rsid w:val="00674339"/>
    <w:rsid w:val="006E0E3D"/>
    <w:rsid w:val="00702A8A"/>
    <w:rsid w:val="0074608F"/>
    <w:rsid w:val="00767AD5"/>
    <w:rsid w:val="007D5DAD"/>
    <w:rsid w:val="007E169B"/>
    <w:rsid w:val="008077A7"/>
    <w:rsid w:val="00815238"/>
    <w:rsid w:val="0084654B"/>
    <w:rsid w:val="00885DA2"/>
    <w:rsid w:val="0095326B"/>
    <w:rsid w:val="00A864A1"/>
    <w:rsid w:val="00AA541F"/>
    <w:rsid w:val="00AB09D9"/>
    <w:rsid w:val="00AB6747"/>
    <w:rsid w:val="00B20AB2"/>
    <w:rsid w:val="00BE7118"/>
    <w:rsid w:val="00C079BC"/>
    <w:rsid w:val="00C214CF"/>
    <w:rsid w:val="00C97C28"/>
    <w:rsid w:val="00D1086A"/>
    <w:rsid w:val="00D55055"/>
    <w:rsid w:val="00DB370A"/>
    <w:rsid w:val="00DD07D9"/>
    <w:rsid w:val="00E46CAD"/>
    <w:rsid w:val="00ED149E"/>
    <w:rsid w:val="00EE253E"/>
    <w:rsid w:val="00F9297D"/>
    <w:rsid w:val="00FC08CD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B94F6A"/>
  <w15:docId w15:val="{B2DF08CB-FC06-4612-87F1-B2E3D15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7AD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7C7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37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5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order" TargetMode="External"/><Relationship Id="rId13" Type="http://schemas.openxmlformats.org/officeDocument/2006/relationships/hyperlink" Target="http://cfpub.epa.gov/oppref/insect/index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ine.gov/dhhs/ord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dc.gov/ly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schoolcurricu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d.oxfordjournals.org/content/43/9/1089.full" TargetMode="External"/><Relationship Id="rId10" Type="http://schemas.openxmlformats.org/officeDocument/2006/relationships/hyperlink" Target="https://data.mainepublichealth.gov/tracking/hom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ine.gov/lyme" TargetMode="External"/><Relationship Id="rId14" Type="http://schemas.openxmlformats.org/officeDocument/2006/relationships/hyperlink" Target="http://www.ticks.umain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400E-FD1A-487F-9168-2AF03DB1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sara.robinson</dc:creator>
  <cp:keywords/>
  <dc:description/>
  <cp:lastModifiedBy>Duguay, Tammy L.</cp:lastModifiedBy>
  <cp:revision>2</cp:revision>
  <dcterms:created xsi:type="dcterms:W3CDTF">2022-04-04T18:52:00Z</dcterms:created>
  <dcterms:modified xsi:type="dcterms:W3CDTF">2022-04-04T18:52:00Z</dcterms:modified>
</cp:coreProperties>
</file>