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0" w:rsidRPr="00255E15" w:rsidRDefault="00393310" w:rsidP="003933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5E15">
        <w:rPr>
          <w:b/>
          <w:sz w:val="28"/>
          <w:szCs w:val="28"/>
        </w:rPr>
        <w:t>Influenza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 xml:space="preserve">Influenza (the flu) is a contagious respiratory illness caused by influenza viruses.  It can cause mild to severe illness, and can lead to death.  </w:t>
      </w:r>
      <w:r w:rsidR="00C20CED" w:rsidRPr="00255E15">
        <w:rPr>
          <w:szCs w:val="24"/>
        </w:rPr>
        <w:t>Several strains of influenza may circulate at the same time.  The most commonly seen strains of influenza are: influenza A/H1, influenza A/H3 and influenza B.</w:t>
      </w:r>
    </w:p>
    <w:p w:rsidR="00393310" w:rsidRPr="00255E15" w:rsidRDefault="00393310" w:rsidP="00393310">
      <w:pPr>
        <w:rPr>
          <w:i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>Symptoms of Influenza include a fever, cough, sore throat, runny nose, muscle or body aches, headaches</w:t>
      </w:r>
      <w:r w:rsidR="00065CF2">
        <w:rPr>
          <w:szCs w:val="24"/>
        </w:rPr>
        <w:t>,</w:t>
      </w:r>
      <w:r w:rsidRPr="00255E15">
        <w:rPr>
          <w:szCs w:val="24"/>
        </w:rPr>
        <w:t xml:space="preserve"> and fa</w:t>
      </w:r>
      <w:r w:rsidR="00F7415B">
        <w:rPr>
          <w:szCs w:val="24"/>
        </w:rPr>
        <w:t>tigue.  Vomiting and diarrhea are</w:t>
      </w:r>
      <w:r w:rsidRPr="00255E15">
        <w:rPr>
          <w:szCs w:val="24"/>
        </w:rPr>
        <w:t xml:space="preserve"> more common in children than adults.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 xml:space="preserve">Influenza is transmitted from person to person mainly by droplets when people with the flu cough, sneeze or talk.  It is also possible to get the flu from touching a surface that has flu virus on it, and then touching your own mouth or nose.  Most people may be able to infect others up to 1 day before symptoms develop and up to 5-7 days after becoming sick.  </w:t>
      </w:r>
      <w:r w:rsidR="00C20CED" w:rsidRPr="00255E15">
        <w:rPr>
          <w:szCs w:val="24"/>
        </w:rPr>
        <w:t xml:space="preserve">Average incubation period is 2 days. </w:t>
      </w:r>
    </w:p>
    <w:p w:rsidR="00393310" w:rsidRPr="00255E15" w:rsidRDefault="00393310" w:rsidP="00393310">
      <w:pPr>
        <w:rPr>
          <w:szCs w:val="24"/>
        </w:rPr>
      </w:pPr>
    </w:p>
    <w:p w:rsidR="00255E15" w:rsidRPr="00255E15" w:rsidRDefault="00255E15" w:rsidP="00393310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:rsidR="00F7415B" w:rsidRDefault="00255E15" w:rsidP="00393310">
      <w:pPr>
        <w:rPr>
          <w:szCs w:val="24"/>
        </w:rPr>
      </w:pPr>
      <w:r w:rsidRPr="00255E15">
        <w:rPr>
          <w:szCs w:val="24"/>
        </w:rPr>
        <w:t>Influenza-like illness (ILI) is defined as a fever greater than 100</w:t>
      </w:r>
      <w:r w:rsidRPr="00255E15">
        <w:rPr>
          <w:rFonts w:cs="Times New Roman"/>
          <w:szCs w:val="24"/>
        </w:rPr>
        <w:t>°</w:t>
      </w:r>
      <w:r w:rsidR="00065CF2">
        <w:rPr>
          <w:rFonts w:cs="Times New Roman"/>
          <w:szCs w:val="24"/>
        </w:rPr>
        <w:t xml:space="preserve"> F</w:t>
      </w:r>
      <w:r w:rsidRPr="00255E15">
        <w:rPr>
          <w:szCs w:val="24"/>
        </w:rPr>
        <w:t xml:space="preserve"> with a cough and/or sore throat.  Influenza virus is diagnosed through a lab test.  </w:t>
      </w:r>
      <w:r w:rsidR="00F7415B">
        <w:rPr>
          <w:szCs w:val="24"/>
        </w:rPr>
        <w:t>The most common</w:t>
      </w:r>
      <w:r w:rsidRPr="00255E15">
        <w:rPr>
          <w:szCs w:val="24"/>
        </w:rPr>
        <w:t xml:space="preserve"> types of tests available</w:t>
      </w:r>
      <w:r w:rsidR="00F7415B">
        <w:rPr>
          <w:szCs w:val="24"/>
        </w:rPr>
        <w:t xml:space="preserve"> are</w:t>
      </w:r>
      <w:r w:rsidRPr="00255E15">
        <w:rPr>
          <w:szCs w:val="24"/>
        </w:rPr>
        <w:t xml:space="preserve">:  </w:t>
      </w:r>
    </w:p>
    <w:p w:rsid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255E15" w:rsidRPr="00F7415B">
        <w:rPr>
          <w:szCs w:val="24"/>
        </w:rPr>
        <w:t xml:space="preserve">apid tests </w:t>
      </w:r>
      <w:r>
        <w:rPr>
          <w:szCs w:val="24"/>
        </w:rPr>
        <w:t>– quick turn-around (usually 20 minutes)</w:t>
      </w:r>
      <w:r w:rsidRPr="00F7415B">
        <w:rPr>
          <w:szCs w:val="24"/>
        </w:rPr>
        <w:t>, but may have false positives and false negatives</w:t>
      </w:r>
      <w:r>
        <w:rPr>
          <w:szCs w:val="24"/>
        </w:rPr>
        <w:t>.  Some rapid tests can distinguish between A and B strains, but cannot difference the sub type.</w:t>
      </w:r>
    </w:p>
    <w:p w:rsidR="00255E15" w:rsidRP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PCR - </w:t>
      </w:r>
      <w:r w:rsidR="00255E15" w:rsidRPr="00F7415B">
        <w:rPr>
          <w:szCs w:val="24"/>
        </w:rPr>
        <w:t>longer turn-around</w:t>
      </w:r>
      <w:r w:rsidRPr="00F7415B">
        <w:rPr>
          <w:szCs w:val="24"/>
        </w:rPr>
        <w:t xml:space="preserve"> time </w:t>
      </w:r>
      <w:r>
        <w:rPr>
          <w:szCs w:val="24"/>
        </w:rPr>
        <w:t xml:space="preserve">(usually around 48 hours) </w:t>
      </w:r>
      <w:r w:rsidRPr="00F7415B">
        <w:rPr>
          <w:szCs w:val="24"/>
        </w:rPr>
        <w:t>but has very few false positives or false negatives</w:t>
      </w:r>
      <w:r w:rsidR="00255E15" w:rsidRPr="00F7415B">
        <w:rPr>
          <w:szCs w:val="24"/>
        </w:rPr>
        <w:t>.</w:t>
      </w:r>
      <w:r w:rsidRPr="00F7415B">
        <w:rPr>
          <w:szCs w:val="24"/>
        </w:rPr>
        <w:t xml:space="preserve">  PCR</w:t>
      </w:r>
      <w:r>
        <w:rPr>
          <w:szCs w:val="24"/>
        </w:rPr>
        <w:t xml:space="preserve"> can distinguish between A and B strains, and some labs can sub type the influenza A sample to determine if they are H1 or H3.  Sub typing takes additional time to complete.</w:t>
      </w:r>
    </w:p>
    <w:p w:rsidR="00255E15" w:rsidRPr="00255E15" w:rsidRDefault="00255E15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Prevention</w:t>
      </w:r>
    </w:p>
    <w:p w:rsidR="00393310" w:rsidRPr="00255E15" w:rsidRDefault="00C20CED" w:rsidP="00065CF2">
      <w:pPr>
        <w:pStyle w:val="ListParagraph"/>
        <w:numPr>
          <w:ilvl w:val="0"/>
          <w:numId w:val="2"/>
        </w:numPr>
        <w:rPr>
          <w:szCs w:val="24"/>
        </w:rPr>
      </w:pPr>
      <w:r w:rsidRPr="00255E15">
        <w:rPr>
          <w:szCs w:val="24"/>
        </w:rPr>
        <w:t>Vaccination – influenza requires an annual vaccination</w:t>
      </w:r>
      <w:r w:rsidR="00255E15" w:rsidRPr="00255E15">
        <w:rPr>
          <w:szCs w:val="24"/>
        </w:rPr>
        <w:t xml:space="preserve">.  </w:t>
      </w:r>
      <w:r w:rsidR="00065CF2">
        <w:rPr>
          <w:szCs w:val="24"/>
        </w:rPr>
        <w:t>Most</w:t>
      </w:r>
      <w:r w:rsidR="00F7415B">
        <w:rPr>
          <w:szCs w:val="24"/>
        </w:rPr>
        <w:t xml:space="preserve"> flu vaccine</w:t>
      </w:r>
      <w:r w:rsidR="00065CF2">
        <w:rPr>
          <w:szCs w:val="24"/>
        </w:rPr>
        <w:t>s</w:t>
      </w:r>
      <w:r w:rsidR="00F7415B">
        <w:rPr>
          <w:szCs w:val="24"/>
        </w:rPr>
        <w:t xml:space="preserve"> </w:t>
      </w:r>
      <w:r w:rsidR="00065CF2">
        <w:rPr>
          <w:szCs w:val="24"/>
        </w:rPr>
        <w:t>contain 4</w:t>
      </w:r>
      <w:r w:rsidR="00F7415B">
        <w:rPr>
          <w:szCs w:val="24"/>
        </w:rPr>
        <w:t xml:space="preserve"> strains including an influe</w:t>
      </w:r>
      <w:r w:rsidR="00065CF2">
        <w:rPr>
          <w:szCs w:val="24"/>
        </w:rPr>
        <w:t xml:space="preserve">nza A/H1, influenza A/H3, </w:t>
      </w:r>
      <w:r w:rsidR="00F7415B">
        <w:rPr>
          <w:szCs w:val="24"/>
        </w:rPr>
        <w:t>influenza B</w:t>
      </w:r>
      <w:r w:rsidR="00065CF2">
        <w:rPr>
          <w:szCs w:val="24"/>
        </w:rPr>
        <w:t>/Victoria, and an influenza B/Yamagata</w:t>
      </w:r>
      <w:r w:rsidR="00F7415B">
        <w:rPr>
          <w:szCs w:val="24"/>
        </w:rPr>
        <w:t xml:space="preserve"> strain.  The strains included may change every year.  Not all years will have a good match between the circulating strains and the strains included in the vaccine.  </w:t>
      </w:r>
      <w:r w:rsidR="00065CF2">
        <w:rPr>
          <w:szCs w:val="24"/>
        </w:rPr>
        <w:t>Information and a sc</w:t>
      </w:r>
      <w:r w:rsidR="00255E15" w:rsidRPr="00255E15">
        <w:rPr>
          <w:szCs w:val="24"/>
        </w:rPr>
        <w:t xml:space="preserve">hool vaccine toolkit </w:t>
      </w:r>
      <w:r w:rsidR="00065CF2">
        <w:rPr>
          <w:szCs w:val="24"/>
        </w:rPr>
        <w:t xml:space="preserve">is </w:t>
      </w:r>
      <w:r w:rsidR="00255E15" w:rsidRPr="00255E15">
        <w:rPr>
          <w:szCs w:val="24"/>
        </w:rPr>
        <w:t xml:space="preserve">available at </w:t>
      </w:r>
      <w:hyperlink r:id="rId7" w:history="1">
        <w:r w:rsidR="00065CF2" w:rsidRPr="00471825">
          <w:rPr>
            <w:rStyle w:val="Hyperlink"/>
            <w:szCs w:val="24"/>
          </w:rPr>
          <w:t>http://www.maine.gov/doe/vaccine/index.html</w:t>
        </w:r>
      </w:hyperlink>
      <w:r w:rsidR="00065CF2">
        <w:rPr>
          <w:szCs w:val="24"/>
        </w:rPr>
        <w:t xml:space="preserve">.   </w:t>
      </w:r>
    </w:p>
    <w:p w:rsidR="007D5089" w:rsidRDefault="007D5089" w:rsidP="00065C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training and resources for staff and students on the following: (posters available at: </w:t>
      </w:r>
      <w:hyperlink r:id="rId8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. 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Hand washing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Respiratory etiquette (covering cough)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Staying home when ill</w:t>
      </w:r>
    </w:p>
    <w:p w:rsidR="00393310" w:rsidRPr="00255E15" w:rsidRDefault="00393310" w:rsidP="00393310">
      <w:pPr>
        <w:pStyle w:val="ListParagraph"/>
        <w:ind w:left="1440"/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Treatment Recommendations</w:t>
      </w:r>
    </w:p>
    <w:p w:rsidR="00393310" w:rsidRPr="00255E15" w:rsidRDefault="007D5089" w:rsidP="0039331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</w:t>
      </w:r>
      <w:r w:rsidR="00255E15" w:rsidRPr="00255E15">
        <w:rPr>
          <w:szCs w:val="24"/>
        </w:rPr>
        <w:t>ntiviral t</w:t>
      </w:r>
      <w:r w:rsidR="00393310" w:rsidRPr="00255E15">
        <w:rPr>
          <w:szCs w:val="24"/>
        </w:rPr>
        <w:t>reatment for influenza is available and is most effective if started within 48 hours.</w:t>
      </w:r>
      <w:r w:rsidR="00255E15" w:rsidRPr="00255E15">
        <w:rPr>
          <w:szCs w:val="24"/>
        </w:rPr>
        <w:t xml:space="preserve"> (</w:t>
      </w:r>
      <w:hyperlink r:id="rId9" w:history="1">
        <w:r w:rsidR="00255E15" w:rsidRPr="00255E15">
          <w:rPr>
            <w:rStyle w:val="Hyperlink"/>
            <w:szCs w:val="24"/>
          </w:rPr>
          <w:t>http://www.cdc.gov/flu/professionals/antivirals/index.htm</w:t>
        </w:r>
      </w:hyperlink>
      <w:r w:rsidR="00255E15" w:rsidRPr="00255E15">
        <w:rPr>
          <w:szCs w:val="24"/>
        </w:rPr>
        <w:t xml:space="preserve">) </w:t>
      </w:r>
    </w:p>
    <w:p w:rsidR="00255E15" w:rsidRDefault="007D5089" w:rsidP="0039331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antiviral p</w:t>
      </w:r>
      <w:r w:rsidR="00255E15" w:rsidRPr="00255E15">
        <w:rPr>
          <w:szCs w:val="24"/>
        </w:rPr>
        <w:t xml:space="preserve">rophylaxis </w:t>
      </w:r>
      <w:r>
        <w:rPr>
          <w:szCs w:val="24"/>
        </w:rPr>
        <w:t>may</w:t>
      </w:r>
      <w:r w:rsidR="00255E15" w:rsidRPr="00255E15">
        <w:rPr>
          <w:szCs w:val="24"/>
        </w:rPr>
        <w:t xml:space="preserve"> be </w:t>
      </w:r>
      <w:r>
        <w:rPr>
          <w:szCs w:val="24"/>
        </w:rPr>
        <w:t xml:space="preserve">considered for high risk contacts </w:t>
      </w:r>
      <w:r w:rsidR="00255E15" w:rsidRPr="00255E15">
        <w:rPr>
          <w:szCs w:val="24"/>
        </w:rPr>
        <w:t>of cases of influenza</w:t>
      </w:r>
      <w:r>
        <w:rPr>
          <w:szCs w:val="24"/>
        </w:rPr>
        <w:t>.  Persons at high risk include:</w:t>
      </w:r>
    </w:p>
    <w:p w:rsidR="007D5089" w:rsidRDefault="00065CF2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Children less than 5</w:t>
      </w:r>
      <w:r w:rsidR="00907E86">
        <w:rPr>
          <w:szCs w:val="24"/>
        </w:rPr>
        <w:t xml:space="preserve"> years</w:t>
      </w:r>
      <w:r>
        <w:rPr>
          <w:szCs w:val="24"/>
        </w:rPr>
        <w:t>, but especially children younger than 2 years old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Adults greater than 65</w:t>
      </w:r>
      <w:r w:rsidR="00907E86">
        <w:rPr>
          <w:szCs w:val="24"/>
        </w:rPr>
        <w:t xml:space="preserve"> years</w:t>
      </w:r>
    </w:p>
    <w:p w:rsidR="00065CF2" w:rsidRDefault="00065CF2" w:rsidP="00065CF2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Women who are pregnant or postpartum</w:t>
      </w:r>
    </w:p>
    <w:p w:rsidR="00065CF2" w:rsidRPr="00255E15" w:rsidRDefault="00065CF2" w:rsidP="00065CF2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Residents of nursing homes and other chronic-care facilities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Persons with chronic underlying conditions including as</w:t>
      </w:r>
      <w:r w:rsidR="00E638F9">
        <w:rPr>
          <w:szCs w:val="24"/>
        </w:rPr>
        <w:t>thma and diabetes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with immunosup</w:t>
      </w:r>
      <w:r w:rsidR="00907E86">
        <w:rPr>
          <w:szCs w:val="24"/>
        </w:rPr>
        <w:t>p</w:t>
      </w:r>
      <w:r>
        <w:rPr>
          <w:szCs w:val="24"/>
        </w:rPr>
        <w:t>ression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less than 19 years on long term aspirin therapy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American Indians/Alaska Natives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who are morbidly obese</w:t>
      </w:r>
    </w:p>
    <w:p w:rsidR="00393310" w:rsidRPr="00255E15" w:rsidRDefault="00393310" w:rsidP="00393310">
      <w:pPr>
        <w:rPr>
          <w:b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Exclusions</w:t>
      </w:r>
    </w:p>
    <w:p w:rsidR="00393310" w:rsidRPr="00255E15" w:rsidRDefault="00393310" w:rsidP="00393310">
      <w:pPr>
        <w:pStyle w:val="ListParagraph"/>
        <w:numPr>
          <w:ilvl w:val="0"/>
          <w:numId w:val="4"/>
        </w:numPr>
        <w:rPr>
          <w:b/>
          <w:szCs w:val="24"/>
        </w:rPr>
      </w:pPr>
      <w:r w:rsidRPr="00255E15">
        <w:rPr>
          <w:szCs w:val="24"/>
        </w:rPr>
        <w:t xml:space="preserve">Students and staff with influenza </w:t>
      </w:r>
      <w:r w:rsidR="00F7415B">
        <w:rPr>
          <w:szCs w:val="24"/>
        </w:rPr>
        <w:t xml:space="preserve">or ILI </w:t>
      </w:r>
      <w:r w:rsidRPr="00255E15">
        <w:rPr>
          <w:szCs w:val="24"/>
        </w:rPr>
        <w:t xml:space="preserve">should be excluded </w:t>
      </w:r>
      <w:r w:rsidR="00907E86">
        <w:rPr>
          <w:szCs w:val="24"/>
        </w:rPr>
        <w:t xml:space="preserve">from school and school related activities </w:t>
      </w:r>
      <w:r w:rsidRPr="00255E15">
        <w:rPr>
          <w:szCs w:val="24"/>
        </w:rPr>
        <w:t xml:space="preserve">until at least 24 hours after </w:t>
      </w:r>
      <w:r w:rsidR="00065CF2">
        <w:rPr>
          <w:szCs w:val="24"/>
        </w:rPr>
        <w:t>fever</w:t>
      </w:r>
      <w:r w:rsidRPr="00255E15">
        <w:rPr>
          <w:szCs w:val="24"/>
        </w:rPr>
        <w:t xml:space="preserve"> resolve</w:t>
      </w:r>
      <w:r w:rsidR="00065CF2">
        <w:rPr>
          <w:szCs w:val="24"/>
        </w:rPr>
        <w:t>s</w:t>
      </w:r>
      <w:r w:rsidR="00907E86">
        <w:rPr>
          <w:szCs w:val="24"/>
        </w:rPr>
        <w:t xml:space="preserve"> without the use of antipyretic drugs.</w:t>
      </w:r>
    </w:p>
    <w:p w:rsidR="00393310" w:rsidRPr="00255E15" w:rsidRDefault="00F7415B" w:rsidP="003933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It is recommended that any child with a fever of 100</w:t>
      </w:r>
      <w:r>
        <w:rPr>
          <w:rFonts w:cs="Times New Roman"/>
          <w:szCs w:val="24"/>
        </w:rPr>
        <w:t>°</w:t>
      </w:r>
      <w:r>
        <w:rPr>
          <w:szCs w:val="24"/>
        </w:rPr>
        <w:t xml:space="preserve"> or greater</w:t>
      </w:r>
      <w:r w:rsidR="007D5089">
        <w:rPr>
          <w:szCs w:val="24"/>
        </w:rPr>
        <w:t xml:space="preserve"> </w:t>
      </w:r>
      <w:r>
        <w:rPr>
          <w:szCs w:val="24"/>
        </w:rPr>
        <w:t>should be excluded</w:t>
      </w:r>
      <w:r w:rsidR="00907E86">
        <w:rPr>
          <w:szCs w:val="24"/>
        </w:rPr>
        <w:t xml:space="preserve"> from school</w:t>
      </w:r>
      <w:r>
        <w:rPr>
          <w:szCs w:val="24"/>
        </w:rPr>
        <w:t xml:space="preserve">, please follow your individual schools guidelines.  </w:t>
      </w:r>
    </w:p>
    <w:p w:rsidR="00907E86" w:rsidRDefault="00907E86" w:rsidP="00393310">
      <w:pPr>
        <w:rPr>
          <w:b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:rsidR="00F7415B" w:rsidRDefault="00F7415B" w:rsidP="0039331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Individual cases of influenza are not reportable</w:t>
      </w:r>
    </w:p>
    <w:p w:rsidR="00255E15" w:rsidRPr="00255E15" w:rsidRDefault="00255E15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Any sudden increase</w:t>
      </w:r>
      <w:r w:rsidR="00F7415B">
        <w:rPr>
          <w:szCs w:val="24"/>
        </w:rPr>
        <w:t xml:space="preserve"> of ILI</w:t>
      </w:r>
      <w:r w:rsidRPr="00255E15">
        <w:rPr>
          <w:szCs w:val="24"/>
        </w:rPr>
        <w:t xml:space="preserve"> (within a classroom, wing etc) should be considered a potential outbreak and should be reported.</w:t>
      </w:r>
    </w:p>
    <w:p w:rsidR="00393310" w:rsidRPr="00255E15" w:rsidRDefault="00393310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If your school has greater than 15% absenteeism this should be reported through the MEDMS 15% absentee application.</w:t>
      </w:r>
      <w:r w:rsidR="00255E15" w:rsidRPr="00255E15">
        <w:rPr>
          <w:szCs w:val="24"/>
        </w:rPr>
        <w:t xml:space="preserve">  If </w:t>
      </w:r>
      <w:proofErr w:type="gramStart"/>
      <w:r w:rsidR="00255E15" w:rsidRPr="00255E15">
        <w:rPr>
          <w:szCs w:val="24"/>
        </w:rPr>
        <w:t>the majority of</w:t>
      </w:r>
      <w:proofErr w:type="gramEnd"/>
      <w:r w:rsidR="00255E15" w:rsidRPr="00255E15">
        <w:rPr>
          <w:szCs w:val="24"/>
        </w:rPr>
        <w:t xml:space="preserve"> symptoms are respiratory – this will be considered an ILI outbreak.  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:rsidR="007D5089" w:rsidRPr="007D5089" w:rsidRDefault="007D5089" w:rsidP="00075FE0">
      <w:pPr>
        <w:pStyle w:val="ListParagraph"/>
        <w:numPr>
          <w:ilvl w:val="0"/>
          <w:numId w:val="1"/>
        </w:numPr>
        <w:rPr>
          <w:szCs w:val="24"/>
        </w:rPr>
      </w:pPr>
      <w:r w:rsidRPr="007D5089">
        <w:rPr>
          <w:szCs w:val="24"/>
        </w:rPr>
        <w:t xml:space="preserve">Maine DOE website </w:t>
      </w:r>
      <w:hyperlink r:id="rId10" w:history="1">
        <w:r w:rsidR="00075FE0" w:rsidRPr="001A02E7">
          <w:rPr>
            <w:rStyle w:val="Hyperlink"/>
          </w:rPr>
          <w:t>https://www.maine.gov/doe/</w:t>
        </w:r>
      </w:hyperlink>
      <w:r w:rsidR="00075FE0">
        <w:t xml:space="preserve"> </w:t>
      </w:r>
    </w:p>
    <w:p w:rsidR="00393310" w:rsidRPr="00255E15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Maine CDC </w:t>
      </w:r>
      <w:r w:rsidR="00C20CED" w:rsidRPr="00255E15">
        <w:rPr>
          <w:szCs w:val="24"/>
        </w:rPr>
        <w:t>influenza</w:t>
      </w:r>
      <w:r w:rsidRPr="00255E15">
        <w:rPr>
          <w:szCs w:val="24"/>
        </w:rPr>
        <w:t xml:space="preserve"> website (including fact sheet) </w:t>
      </w:r>
      <w:hyperlink r:id="rId11" w:history="1">
        <w:r w:rsidR="00C20CED" w:rsidRPr="00255E15">
          <w:rPr>
            <w:rStyle w:val="Hyperlink"/>
            <w:szCs w:val="24"/>
          </w:rPr>
          <w:t>www.maineflu.gov</w:t>
        </w:r>
      </w:hyperlink>
    </w:p>
    <w:p w:rsidR="00C20CED" w:rsidRPr="00255E15" w:rsidRDefault="00C20CED" w:rsidP="00065CF2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Influenza Posters </w:t>
      </w:r>
      <w:hyperlink r:id="rId12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 </w:t>
      </w:r>
    </w:p>
    <w:p w:rsidR="00C20CED" w:rsidRPr="00255E15" w:rsidRDefault="00C20CED" w:rsidP="00065CF2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Weekly Influenza Surveillance Reports </w:t>
      </w:r>
      <w:hyperlink r:id="rId13" w:history="1">
        <w:r w:rsidR="00065CF2" w:rsidRPr="00471825">
          <w:rPr>
            <w:rStyle w:val="Hyperlink"/>
            <w:szCs w:val="24"/>
          </w:rPr>
          <w:t>http://www.maine.gov/dhhs/mecdc/infectious-disease/epi/influenza/influenza-surveillance-weekly-updates.shtml</w:t>
        </w:r>
      </w:hyperlink>
      <w:r w:rsidR="00065CF2">
        <w:rPr>
          <w:szCs w:val="24"/>
        </w:rPr>
        <w:t xml:space="preserve"> </w:t>
      </w:r>
    </w:p>
    <w:p w:rsidR="00255E15" w:rsidRPr="00255E15" w:rsidRDefault="00255E15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School-based Vaccine Clinic Information </w:t>
      </w:r>
      <w:hyperlink r:id="rId14" w:history="1">
        <w:r w:rsidR="00065CF2" w:rsidRPr="00471825">
          <w:rPr>
            <w:rStyle w:val="Hyperlink"/>
            <w:szCs w:val="24"/>
          </w:rPr>
          <w:t>http://www.maine.gov/doe/vaccine/index.html</w:t>
        </w:r>
      </w:hyperlink>
      <w:r w:rsidR="00065CF2">
        <w:rPr>
          <w:szCs w:val="24"/>
        </w:rPr>
        <w:t xml:space="preserve">.  </w:t>
      </w:r>
    </w:p>
    <w:p w:rsidR="00393310" w:rsidRPr="007D5089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Federal CDC </w:t>
      </w:r>
      <w:r w:rsidR="00C20CED" w:rsidRPr="00255E15">
        <w:rPr>
          <w:szCs w:val="24"/>
        </w:rPr>
        <w:t>Influenza</w:t>
      </w:r>
      <w:r w:rsidRPr="00255E15">
        <w:rPr>
          <w:szCs w:val="24"/>
        </w:rPr>
        <w:t xml:space="preserve"> website </w:t>
      </w:r>
      <w:hyperlink r:id="rId15" w:history="1">
        <w:r w:rsidR="00C20CED" w:rsidRPr="00255E15">
          <w:rPr>
            <w:rStyle w:val="Hyperlink"/>
            <w:szCs w:val="24"/>
          </w:rPr>
          <w:t>http://www.cdc.gov/flu</w:t>
        </w:r>
      </w:hyperlink>
    </w:p>
    <w:p w:rsidR="00C20CED" w:rsidRPr="00065CF2" w:rsidRDefault="007D5089" w:rsidP="00393310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Federal CDC Exclusion guidelines </w:t>
      </w:r>
      <w:r w:rsidR="00C20CED" w:rsidRPr="00065CF2">
        <w:rPr>
          <w:szCs w:val="24"/>
        </w:rPr>
        <w:t xml:space="preserve">MEDMS training webinar </w:t>
      </w:r>
      <w:hyperlink r:id="rId16" w:history="1">
        <w:r w:rsidR="00C20CED" w:rsidRPr="00065CF2">
          <w:rPr>
            <w:rStyle w:val="Hyperlink"/>
            <w:szCs w:val="24"/>
          </w:rPr>
          <w:t>http://www.maine.gov/tools/whatsnew/index.php?topic=SLDS_sessions&amp;id=93352&amp;v=Article</w:t>
        </w:r>
      </w:hyperlink>
    </w:p>
    <w:p w:rsidR="00C20CED" w:rsidRPr="00255E15" w:rsidRDefault="00C20CED" w:rsidP="00C20CED">
      <w:pPr>
        <w:pStyle w:val="ListParagraph"/>
        <w:rPr>
          <w:szCs w:val="24"/>
        </w:rPr>
      </w:pPr>
    </w:p>
    <w:p w:rsidR="00C20CED" w:rsidRPr="00255E15" w:rsidRDefault="00C20CED" w:rsidP="00C20CED">
      <w:pPr>
        <w:ind w:left="360"/>
        <w:rPr>
          <w:szCs w:val="24"/>
        </w:rPr>
      </w:pPr>
    </w:p>
    <w:p w:rsidR="007E169B" w:rsidRPr="00255E15" w:rsidRDefault="007E169B">
      <w:pPr>
        <w:rPr>
          <w:szCs w:val="24"/>
        </w:rPr>
      </w:pPr>
    </w:p>
    <w:sectPr w:rsidR="007E169B" w:rsidRPr="00255E15" w:rsidSect="007E5E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F2" w:rsidRDefault="00065CF2" w:rsidP="00065CF2">
      <w:r>
        <w:separator/>
      </w:r>
    </w:p>
  </w:endnote>
  <w:endnote w:type="continuationSeparator" w:id="0">
    <w:p w:rsidR="00065CF2" w:rsidRDefault="00065CF2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9" w:rsidRDefault="00E44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2" w:rsidRDefault="00065CF2">
    <w:pPr>
      <w:pStyle w:val="Footer"/>
    </w:pPr>
    <w:r>
      <w:t xml:space="preserve">Updated </w:t>
    </w:r>
    <w:r w:rsidR="00075FE0">
      <w:t>09/24/2018</w:t>
    </w:r>
  </w:p>
  <w:p w:rsidR="00065CF2" w:rsidRDefault="0006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9" w:rsidRDefault="00E4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F2" w:rsidRDefault="00065CF2" w:rsidP="00065CF2">
      <w:r>
        <w:separator/>
      </w:r>
    </w:p>
  </w:footnote>
  <w:footnote w:type="continuationSeparator" w:id="0">
    <w:p w:rsidR="00065CF2" w:rsidRDefault="00065CF2" w:rsidP="0006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9" w:rsidRDefault="00E44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9" w:rsidRDefault="00E44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CA" w:rsidRDefault="007E5ECA">
    <w:pPr>
      <w:pStyle w:val="Header"/>
    </w:pPr>
    <w:r w:rsidRPr="00FD3D43">
      <w:rPr>
        <w:noProof/>
      </w:rPr>
      <w:drawing>
        <wp:anchor distT="0" distB="0" distL="114300" distR="114300" simplePos="0" relativeHeight="251658240" behindDoc="1" locked="0" layoutInCell="1" allowOverlap="1" wp14:anchorId="123F771F" wp14:editId="27C99829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670560" cy="624840"/>
          <wp:effectExtent l="0" t="0" r="0" b="3810"/>
          <wp:wrapTight wrapText="bothSides">
            <wp:wrapPolygon edited="0">
              <wp:start x="0" y="0"/>
              <wp:lineTo x="0" y="21073"/>
              <wp:lineTo x="20864" y="21073"/>
              <wp:lineTo x="20864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ECA" w:rsidRDefault="007E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10"/>
    <w:rsid w:val="00065CF2"/>
    <w:rsid w:val="00075FE0"/>
    <w:rsid w:val="00096DF0"/>
    <w:rsid w:val="001E551D"/>
    <w:rsid w:val="00255E15"/>
    <w:rsid w:val="00393310"/>
    <w:rsid w:val="00512A15"/>
    <w:rsid w:val="005901E6"/>
    <w:rsid w:val="005A64C9"/>
    <w:rsid w:val="007D5089"/>
    <w:rsid w:val="007E169B"/>
    <w:rsid w:val="007E5ECA"/>
    <w:rsid w:val="00907E86"/>
    <w:rsid w:val="0095326B"/>
    <w:rsid w:val="00C20CED"/>
    <w:rsid w:val="00D474ED"/>
    <w:rsid w:val="00E44419"/>
    <w:rsid w:val="00E638F9"/>
    <w:rsid w:val="00ED7A35"/>
    <w:rsid w:val="00F126DC"/>
    <w:rsid w:val="00F7415B"/>
    <w:rsid w:val="00FC08CD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C14CF-067E-437E-B65A-176C3FA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F2"/>
  </w:style>
  <w:style w:type="paragraph" w:styleId="Footer">
    <w:name w:val="footer"/>
    <w:basedOn w:val="Normal"/>
    <w:link w:val="Foot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F2"/>
  </w:style>
  <w:style w:type="paragraph" w:styleId="BalloonText">
    <w:name w:val="Balloon Text"/>
    <w:basedOn w:val="Normal"/>
    <w:link w:val="BalloonTextChar"/>
    <w:uiPriority w:val="99"/>
    <w:semiHidden/>
    <w:unhideWhenUsed/>
    <w:rsid w:val="0006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order-form-wn.shtml" TargetMode="External"/><Relationship Id="rId13" Type="http://schemas.openxmlformats.org/officeDocument/2006/relationships/hyperlink" Target="http://www.maine.gov/dhhs/mecdc/infectious-disease/epi/influenza/influenza-surveillance-weekly-updates.s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aine.gov/doe/vaccine/index.html" TargetMode="External"/><Relationship Id="rId12" Type="http://schemas.openxmlformats.org/officeDocument/2006/relationships/hyperlink" Target="http://www.maine.gov/dhhs/mecdc/infectious-disease/epi/order-form-wn.s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ine.gov/tools/whatsnew/index.php?topic=SLDS_sessions&amp;id=93352&amp;v=Articl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neflu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dc.gov/fl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ine.gov/do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professionals/antivirals/index.htm" TargetMode="External"/><Relationship Id="rId14" Type="http://schemas.openxmlformats.org/officeDocument/2006/relationships/hyperlink" Target="http://www.maine.gov/doe/vaccine/index.htm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Peranzi, Catie</cp:lastModifiedBy>
  <cp:revision>2</cp:revision>
  <dcterms:created xsi:type="dcterms:W3CDTF">2019-01-11T21:02:00Z</dcterms:created>
  <dcterms:modified xsi:type="dcterms:W3CDTF">2019-01-11T21:02:00Z</dcterms:modified>
</cp:coreProperties>
</file>