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A2B4" w14:textId="77777777" w:rsidR="00B302B6" w:rsidRPr="00C9678B" w:rsidRDefault="0028114F" w:rsidP="00C45A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Hantavirus</w:t>
      </w:r>
    </w:p>
    <w:p w14:paraId="718BCA00" w14:textId="77777777" w:rsidR="00956B16" w:rsidRDefault="00B302B6" w:rsidP="00956B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Definition:</w:t>
      </w:r>
      <w:r w:rsidRPr="00453AA9">
        <w:rPr>
          <w:rFonts w:ascii="Times New Roman" w:hAnsi="Times New Roman"/>
          <w:sz w:val="24"/>
          <w:szCs w:val="24"/>
        </w:rPr>
        <w:br/>
      </w:r>
      <w:r w:rsidR="0028114F">
        <w:rPr>
          <w:rFonts w:ascii="Times New Roman" w:hAnsi="Times New Roman"/>
          <w:sz w:val="24"/>
          <w:szCs w:val="24"/>
        </w:rPr>
        <w:t>Infection with hantavirus can lead to Hantavirus Pulmonary Syndrome (HPS)</w:t>
      </w:r>
      <w:r w:rsidR="00BD45FB">
        <w:rPr>
          <w:rFonts w:ascii="Times New Roman" w:hAnsi="Times New Roman"/>
          <w:sz w:val="24"/>
          <w:szCs w:val="24"/>
        </w:rPr>
        <w:t xml:space="preserve"> a severe, sometimes fatal, respiratory illness. </w:t>
      </w:r>
    </w:p>
    <w:p w14:paraId="1AD15086" w14:textId="77777777" w:rsidR="006B435E" w:rsidRPr="0028114F" w:rsidRDefault="006B435E" w:rsidP="00956B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0AD528" w14:textId="77777777" w:rsidR="006B435E" w:rsidRPr="006B435E" w:rsidRDefault="006B435E" w:rsidP="00D50D01">
      <w:pPr>
        <w:pStyle w:val="Header"/>
        <w:tabs>
          <w:tab w:val="left" w:pos="2160"/>
        </w:tabs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Signs </w:t>
      </w:r>
      <w:r w:rsidR="00AA0EA8" w:rsidRPr="00453AA9">
        <w:rPr>
          <w:rFonts w:ascii="Times New Roman" w:hAnsi="Times New Roman"/>
          <w:b/>
          <w:sz w:val="24"/>
          <w:szCs w:val="24"/>
        </w:rPr>
        <w:t>and symptoms:</w:t>
      </w:r>
      <w:r w:rsidR="00B302B6" w:rsidRPr="00453AA9">
        <w:rPr>
          <w:rFonts w:ascii="Times New Roman" w:hAnsi="Times New Roman"/>
          <w:i/>
          <w:sz w:val="24"/>
          <w:szCs w:val="24"/>
        </w:rPr>
        <w:t xml:space="preserve"> </w:t>
      </w:r>
      <w:r w:rsidR="00B302B6" w:rsidRPr="00453A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Early symptoms of HPS may include fatigue, fever, muscle aches, headache, dizziness, chills, nausea, vomiting, diarrhea, and abdominal pain.  Late symptoms typically appear 4-10 days later and include coughing and shortness of breath</w:t>
      </w:r>
      <w:r w:rsidR="00D50D01">
        <w:rPr>
          <w:rFonts w:ascii="Times New Roman" w:hAnsi="Times New Roman"/>
          <w:sz w:val="24"/>
          <w:szCs w:val="24"/>
        </w:rPr>
        <w:t xml:space="preserve">. In severe cases, infection can lead to severe lack of oxygen in the blood, low blood pressure, and </w:t>
      </w:r>
      <w:r>
        <w:rPr>
          <w:rFonts w:ascii="Times New Roman" w:hAnsi="Times New Roman"/>
          <w:sz w:val="24"/>
          <w:szCs w:val="24"/>
        </w:rPr>
        <w:t xml:space="preserve">the lungs </w:t>
      </w:r>
      <w:r w:rsidRPr="006B435E">
        <w:rPr>
          <w:rFonts w:ascii="Times New Roman" w:hAnsi="Times New Roman"/>
          <w:sz w:val="24"/>
          <w:szCs w:val="24"/>
        </w:rPr>
        <w:t>may fill with fluid</w:t>
      </w:r>
      <w:r w:rsidR="00D50D01">
        <w:rPr>
          <w:rFonts w:ascii="Times New Roman" w:hAnsi="Times New Roman"/>
          <w:sz w:val="24"/>
          <w:szCs w:val="24"/>
        </w:rPr>
        <w:t>.</w:t>
      </w:r>
      <w:r w:rsidRPr="006B435E">
        <w:rPr>
          <w:rFonts w:ascii="Times New Roman" w:hAnsi="Times New Roman"/>
          <w:sz w:val="24"/>
          <w:szCs w:val="24"/>
        </w:rPr>
        <w:t xml:space="preserve"> </w:t>
      </w:r>
    </w:p>
    <w:p w14:paraId="19A04D61" w14:textId="77777777" w:rsidR="00BC3873" w:rsidRPr="009900F1" w:rsidRDefault="00B302B6" w:rsidP="009900F1">
      <w:pPr>
        <w:pStyle w:val="NormalWeb"/>
      </w:pPr>
      <w:r w:rsidRPr="00453AA9">
        <w:rPr>
          <w:b/>
        </w:rPr>
        <w:t>Transmission:</w:t>
      </w:r>
      <w:r w:rsidRPr="00453AA9">
        <w:rPr>
          <w:b/>
        </w:rPr>
        <w:br/>
      </w:r>
      <w:r w:rsidR="00D50D01">
        <w:rPr>
          <w:lang w:val="en"/>
        </w:rPr>
        <w:t>Hantavirus is transmitted by inhalation of particles contaminated with feces, urine, or saliva of infected rodents; through the bite of an infected rodent; or touching the eyes, nose or mouth after handing rodent dropping, urine, or nesting materials. Hantavirus is not spread from person-to-person, but multiple cases may occur from the same exposure.</w:t>
      </w:r>
      <w:r w:rsidR="009900F1">
        <w:rPr>
          <w:lang w:val="en"/>
        </w:rPr>
        <w:t xml:space="preserve">  </w:t>
      </w:r>
    </w:p>
    <w:p w14:paraId="35C540CE" w14:textId="77777777" w:rsidR="00B302B6" w:rsidRPr="00453AA9" w:rsidRDefault="00B302B6" w:rsidP="004D5399">
      <w:pPr>
        <w:spacing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Diagnosis:</w:t>
      </w:r>
      <w:r w:rsidRPr="00453AA9">
        <w:rPr>
          <w:rFonts w:ascii="Times New Roman" w:hAnsi="Times New Roman"/>
          <w:b/>
          <w:sz w:val="24"/>
          <w:szCs w:val="24"/>
        </w:rPr>
        <w:br/>
      </w:r>
      <w:r w:rsidR="001E0A79">
        <w:rPr>
          <w:rFonts w:ascii="Times New Roman" w:hAnsi="Times New Roman"/>
          <w:sz w:val="24"/>
          <w:szCs w:val="24"/>
        </w:rPr>
        <w:t>Hantavirus</w:t>
      </w:r>
      <w:r w:rsidR="00D93F3E">
        <w:rPr>
          <w:rFonts w:ascii="Times New Roman" w:hAnsi="Times New Roman"/>
          <w:sz w:val="24"/>
          <w:szCs w:val="24"/>
        </w:rPr>
        <w:t xml:space="preserve"> Pulmonary Syndrome</w:t>
      </w:r>
      <w:r w:rsidR="001E0A79">
        <w:rPr>
          <w:rFonts w:ascii="Times New Roman" w:hAnsi="Times New Roman"/>
          <w:sz w:val="24"/>
          <w:szCs w:val="24"/>
        </w:rPr>
        <w:t xml:space="preserve"> is diagnosed based on symptoms, exposure history, and blood test results. </w:t>
      </w:r>
      <w:r w:rsidRPr="00453AA9">
        <w:rPr>
          <w:rFonts w:ascii="Times New Roman" w:hAnsi="Times New Roman"/>
          <w:sz w:val="24"/>
          <w:szCs w:val="24"/>
        </w:rPr>
        <w:t xml:space="preserve"> </w:t>
      </w:r>
    </w:p>
    <w:p w14:paraId="6B53EC02" w14:textId="77777777" w:rsidR="00B302B6" w:rsidRPr="00453AA9" w:rsidRDefault="00B302B6" w:rsidP="004D5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Role of the School Nurse:</w:t>
      </w:r>
    </w:p>
    <w:p w14:paraId="0D920C61" w14:textId="77777777" w:rsidR="00B302B6" w:rsidRDefault="00B302B6" w:rsidP="004D5399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Prevention</w:t>
      </w:r>
    </w:p>
    <w:p w14:paraId="36F19E42" w14:textId="77777777" w:rsidR="007D298C" w:rsidRDefault="007D298C" w:rsidP="007D298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Educate students </w:t>
      </w:r>
      <w:r w:rsidR="008D05C6">
        <w:rPr>
          <w:rFonts w:ascii="Times New Roman" w:hAnsi="Times New Roman"/>
          <w:sz w:val="24"/>
          <w:szCs w:val="24"/>
        </w:rPr>
        <w:t xml:space="preserve">and staff </w:t>
      </w:r>
      <w:r>
        <w:rPr>
          <w:rFonts w:ascii="Times New Roman" w:hAnsi="Times New Roman"/>
          <w:sz w:val="24"/>
          <w:szCs w:val="24"/>
        </w:rPr>
        <w:t>on the importance of avoiding contact with rodents or their droppings, urine, saliva, and nesting material.  Other prevention messages include:</w:t>
      </w:r>
    </w:p>
    <w:p w14:paraId="6E512C94" w14:textId="77777777" w:rsidR="007D298C" w:rsidRDefault="007D298C" w:rsidP="004D539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3B282B78" w14:textId="77777777" w:rsidR="007D298C" w:rsidRPr="007D298C" w:rsidRDefault="007D298C" w:rsidP="0095174C">
      <w:pPr>
        <w:numPr>
          <w:ilvl w:val="0"/>
          <w:numId w:val="7"/>
        </w:numPr>
        <w:tabs>
          <w:tab w:val="left" w:pos="0"/>
          <w:tab w:val="left" w:pos="36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Do not </w:t>
      </w:r>
      <w:r w:rsidRPr="007D298C">
        <w:rPr>
          <w:rFonts w:ascii="Times New Roman" w:eastAsia="Times New Roman" w:hAnsi="Times New Roman"/>
          <w:iCs/>
          <w:sz w:val="24"/>
          <w:szCs w:val="24"/>
        </w:rPr>
        <w:t>leave food in open areas that rodents might find</w:t>
      </w:r>
    </w:p>
    <w:p w14:paraId="0F185E42" w14:textId="77777777" w:rsidR="007D298C" w:rsidRPr="007D298C" w:rsidRDefault="007D298C" w:rsidP="0095174C">
      <w:pPr>
        <w:numPr>
          <w:ilvl w:val="0"/>
          <w:numId w:val="6"/>
        </w:numPr>
        <w:tabs>
          <w:tab w:val="num" w:pos="1080"/>
          <w:tab w:val="left" w:pos="2160"/>
          <w:tab w:val="center" w:pos="4320"/>
          <w:tab w:val="right" w:pos="8640"/>
        </w:tabs>
        <w:spacing w:after="0" w:line="240" w:lineRule="auto"/>
        <w:ind w:left="108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D298C">
        <w:rPr>
          <w:rFonts w:ascii="Times New Roman" w:eastAsia="Times New Roman" w:hAnsi="Times New Roman"/>
          <w:iCs/>
          <w:sz w:val="24"/>
          <w:szCs w:val="24"/>
        </w:rPr>
        <w:t xml:space="preserve">Before entering areas where rodents might be living, open doors and windows to let in fresh air </w:t>
      </w:r>
    </w:p>
    <w:p w14:paraId="34E4BE47" w14:textId="77777777" w:rsidR="007D298C" w:rsidRPr="007D298C" w:rsidRDefault="007D298C" w:rsidP="0095174C">
      <w:pPr>
        <w:numPr>
          <w:ilvl w:val="0"/>
          <w:numId w:val="6"/>
        </w:numPr>
        <w:tabs>
          <w:tab w:val="num" w:pos="1080"/>
          <w:tab w:val="left" w:pos="2160"/>
          <w:tab w:val="center" w:pos="4320"/>
          <w:tab w:val="right" w:pos="8640"/>
        </w:tabs>
        <w:spacing w:after="0" w:line="240" w:lineRule="auto"/>
        <w:ind w:left="108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D298C">
        <w:rPr>
          <w:rFonts w:ascii="Times New Roman" w:eastAsia="Times New Roman" w:hAnsi="Times New Roman"/>
          <w:sz w:val="24"/>
          <w:szCs w:val="24"/>
        </w:rPr>
        <w:t>Wear gloves and dust mask and spray rodent droppings with bleach and water before cleaning</w:t>
      </w:r>
    </w:p>
    <w:p w14:paraId="46647B64" w14:textId="77777777" w:rsidR="007D298C" w:rsidRPr="007D298C" w:rsidRDefault="007D298C" w:rsidP="0095174C">
      <w:pPr>
        <w:numPr>
          <w:ilvl w:val="0"/>
          <w:numId w:val="6"/>
        </w:numPr>
        <w:tabs>
          <w:tab w:val="num" w:pos="1080"/>
          <w:tab w:val="left" w:pos="2160"/>
          <w:tab w:val="center" w:pos="4320"/>
          <w:tab w:val="right" w:pos="8640"/>
        </w:tabs>
        <w:spacing w:after="0" w:line="240" w:lineRule="auto"/>
        <w:ind w:left="108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D298C">
        <w:rPr>
          <w:rFonts w:ascii="Times New Roman" w:eastAsia="Times New Roman" w:hAnsi="Times New Roman"/>
          <w:sz w:val="24"/>
          <w:szCs w:val="24"/>
        </w:rPr>
        <w:t>Never use a vacuum cleaner or broom to clean rodent droppings or nesting</w:t>
      </w:r>
      <w:r>
        <w:rPr>
          <w:rFonts w:ascii="Times New Roman" w:eastAsia="Times New Roman" w:hAnsi="Times New Roman"/>
          <w:sz w:val="24"/>
          <w:szCs w:val="24"/>
        </w:rPr>
        <w:t xml:space="preserve"> materials</w:t>
      </w:r>
    </w:p>
    <w:p w14:paraId="17DE7DC1" w14:textId="77777777" w:rsidR="00B302B6" w:rsidRPr="00494E58" w:rsidRDefault="00B302B6" w:rsidP="007D298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4E58">
        <w:rPr>
          <w:rFonts w:ascii="Times New Roman" w:hAnsi="Times New Roman"/>
          <w:sz w:val="24"/>
          <w:szCs w:val="24"/>
        </w:rPr>
        <w:tab/>
      </w:r>
    </w:p>
    <w:p w14:paraId="4D8B0118" w14:textId="740F68C5" w:rsidR="00B302B6" w:rsidRPr="00453AA9" w:rsidRDefault="00B302B6" w:rsidP="004D5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Treatment Recommendations</w:t>
      </w:r>
    </w:p>
    <w:p w14:paraId="68B5E775" w14:textId="77777777" w:rsidR="00B302B6" w:rsidRPr="00453AA9" w:rsidRDefault="001E0A79" w:rsidP="0050126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</w:t>
      </w:r>
      <w:r w:rsidR="00B302B6">
        <w:rPr>
          <w:rFonts w:ascii="Times New Roman" w:hAnsi="Times New Roman"/>
          <w:sz w:val="24"/>
          <w:szCs w:val="24"/>
        </w:rPr>
        <w:t>infection</w:t>
      </w:r>
      <w:r w:rsidR="00B302B6" w:rsidRPr="00453AA9">
        <w:rPr>
          <w:rFonts w:ascii="Times New Roman" w:hAnsi="Times New Roman"/>
          <w:sz w:val="24"/>
          <w:szCs w:val="24"/>
        </w:rPr>
        <w:t xml:space="preserve"> is suspected</w:t>
      </w:r>
      <w:r>
        <w:rPr>
          <w:rFonts w:ascii="Times New Roman" w:hAnsi="Times New Roman"/>
          <w:sz w:val="24"/>
          <w:szCs w:val="24"/>
        </w:rPr>
        <w:t xml:space="preserve"> or a rodent bite is reported</w:t>
      </w:r>
      <w:r w:rsidR="00B302B6" w:rsidRPr="00453AA9">
        <w:rPr>
          <w:rFonts w:ascii="Times New Roman" w:hAnsi="Times New Roman"/>
          <w:sz w:val="24"/>
          <w:szCs w:val="24"/>
        </w:rPr>
        <w:t xml:space="preserve">, the student should be referred to </w:t>
      </w:r>
      <w:r w:rsidR="00FE190B">
        <w:rPr>
          <w:rFonts w:ascii="Times New Roman" w:hAnsi="Times New Roman"/>
          <w:sz w:val="24"/>
          <w:szCs w:val="24"/>
        </w:rPr>
        <w:t>his or her</w:t>
      </w:r>
      <w:r w:rsidR="00B302B6" w:rsidRPr="00453AA9">
        <w:rPr>
          <w:rFonts w:ascii="Times New Roman" w:hAnsi="Times New Roman"/>
          <w:sz w:val="24"/>
          <w:szCs w:val="24"/>
        </w:rPr>
        <w:t xml:space="preserve"> primary care provider </w:t>
      </w:r>
      <w:r w:rsidR="0095174C">
        <w:rPr>
          <w:rFonts w:ascii="Times New Roman" w:hAnsi="Times New Roman"/>
          <w:sz w:val="24"/>
          <w:szCs w:val="24"/>
        </w:rPr>
        <w:t xml:space="preserve">or emergency department </w:t>
      </w:r>
      <w:r w:rsidR="004D5399">
        <w:rPr>
          <w:rFonts w:ascii="Times New Roman" w:hAnsi="Times New Roman"/>
          <w:sz w:val="24"/>
          <w:szCs w:val="24"/>
        </w:rPr>
        <w:t>for further evaluation.</w:t>
      </w:r>
      <w:r w:rsidR="0095174C">
        <w:rPr>
          <w:rFonts w:ascii="Times New Roman" w:hAnsi="Times New Roman"/>
          <w:sz w:val="24"/>
          <w:szCs w:val="24"/>
        </w:rPr>
        <w:t xml:space="preserve">  </w:t>
      </w:r>
      <w:r w:rsidR="007D298C">
        <w:rPr>
          <w:rFonts w:ascii="Times New Roman" w:hAnsi="Times New Roman"/>
          <w:sz w:val="24"/>
          <w:szCs w:val="24"/>
        </w:rPr>
        <w:t xml:space="preserve">Treatment for </w:t>
      </w:r>
      <w:r w:rsidR="0095174C">
        <w:rPr>
          <w:rFonts w:ascii="Times New Roman" w:hAnsi="Times New Roman"/>
          <w:sz w:val="24"/>
          <w:szCs w:val="24"/>
        </w:rPr>
        <w:t>HPS is supportive only and usually requires prompt admission to intensive care</w:t>
      </w:r>
      <w:r w:rsidR="007D298C">
        <w:rPr>
          <w:rFonts w:ascii="Times New Roman" w:hAnsi="Times New Roman"/>
          <w:sz w:val="24"/>
          <w:szCs w:val="24"/>
        </w:rPr>
        <w:t>.</w:t>
      </w:r>
      <w:r w:rsidR="004D5399">
        <w:rPr>
          <w:rFonts w:ascii="Times New Roman" w:hAnsi="Times New Roman"/>
          <w:sz w:val="24"/>
          <w:szCs w:val="24"/>
        </w:rPr>
        <w:t xml:space="preserve"> </w:t>
      </w:r>
    </w:p>
    <w:p w14:paraId="257D695E" w14:textId="77777777" w:rsidR="007D298C" w:rsidRDefault="007D298C" w:rsidP="00FE19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400A46" w14:textId="77777777" w:rsidR="00FE190B" w:rsidRDefault="00B302B6" w:rsidP="00FE1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Exclusions</w:t>
      </w:r>
      <w:r w:rsidR="00FE190B">
        <w:rPr>
          <w:rFonts w:ascii="Times New Roman" w:hAnsi="Times New Roman"/>
          <w:b/>
          <w:sz w:val="24"/>
          <w:szCs w:val="24"/>
        </w:rPr>
        <w:t>:</w:t>
      </w:r>
    </w:p>
    <w:p w14:paraId="4ED6F213" w14:textId="77777777" w:rsidR="004D5399" w:rsidRDefault="004D5399" w:rsidP="00FE19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exclusions are indicated for students with </w:t>
      </w:r>
      <w:r w:rsidR="0095174C">
        <w:rPr>
          <w:rFonts w:ascii="Times New Roman" w:hAnsi="Times New Roman"/>
          <w:sz w:val="24"/>
          <w:szCs w:val="24"/>
        </w:rPr>
        <w:t>HPS</w:t>
      </w:r>
      <w:r>
        <w:rPr>
          <w:rFonts w:ascii="Times New Roman" w:hAnsi="Times New Roman"/>
          <w:sz w:val="24"/>
          <w:szCs w:val="24"/>
        </w:rPr>
        <w:t>.  Standard precautions should be used with all students</w:t>
      </w:r>
      <w:r w:rsidR="00BC3873">
        <w:rPr>
          <w:rFonts w:ascii="Times New Roman" w:hAnsi="Times New Roman"/>
          <w:sz w:val="24"/>
          <w:szCs w:val="24"/>
        </w:rPr>
        <w:t xml:space="preserve"> and staff</w:t>
      </w:r>
      <w:r>
        <w:rPr>
          <w:rFonts w:ascii="Times New Roman" w:hAnsi="Times New Roman"/>
          <w:sz w:val="24"/>
          <w:szCs w:val="24"/>
        </w:rPr>
        <w:t>.</w:t>
      </w:r>
    </w:p>
    <w:p w14:paraId="2711AA28" w14:textId="77777777" w:rsidR="00FE190B" w:rsidRPr="004D5399" w:rsidRDefault="00FE190B" w:rsidP="00FE1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97F8B" w14:textId="77777777" w:rsidR="00B302B6" w:rsidRPr="00453AA9" w:rsidRDefault="00B302B6" w:rsidP="004D539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Reporting Requirements</w:t>
      </w:r>
      <w:r w:rsidR="004D5399">
        <w:rPr>
          <w:rFonts w:ascii="Times New Roman" w:hAnsi="Times New Roman"/>
          <w:b/>
          <w:sz w:val="24"/>
          <w:szCs w:val="24"/>
        </w:rPr>
        <w:t>:</w:t>
      </w:r>
      <w:r w:rsidRPr="00453AA9">
        <w:rPr>
          <w:rFonts w:ascii="Times New Roman" w:hAnsi="Times New Roman"/>
          <w:b/>
          <w:sz w:val="24"/>
          <w:szCs w:val="24"/>
        </w:rPr>
        <w:br/>
      </w:r>
      <w:r w:rsidR="0095174C">
        <w:rPr>
          <w:rFonts w:ascii="Times New Roman" w:hAnsi="Times New Roman"/>
          <w:sz w:val="24"/>
          <w:szCs w:val="24"/>
        </w:rPr>
        <w:t xml:space="preserve">Hantavirus Pulmonary Syndrome </w:t>
      </w:r>
      <w:r w:rsidRPr="00453AA9">
        <w:rPr>
          <w:rFonts w:ascii="Times New Roman" w:hAnsi="Times New Roman"/>
          <w:sz w:val="24"/>
          <w:szCs w:val="24"/>
        </w:rPr>
        <w:t>is a reportable condition and should be reported to Maine CDC at 1-800-821-5821.</w:t>
      </w:r>
    </w:p>
    <w:p w14:paraId="465EEE7B" w14:textId="77777777" w:rsidR="00B302B6" w:rsidRPr="00453AA9" w:rsidRDefault="00B302B6" w:rsidP="004D5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Resources:</w:t>
      </w:r>
    </w:p>
    <w:p w14:paraId="42EFCF9B" w14:textId="3E64104F" w:rsidR="0095174C" w:rsidRPr="0095174C" w:rsidRDefault="00B302B6" w:rsidP="009517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174C">
        <w:rPr>
          <w:rFonts w:ascii="Times New Roman" w:hAnsi="Times New Roman"/>
          <w:sz w:val="24"/>
          <w:szCs w:val="24"/>
        </w:rPr>
        <w:t xml:space="preserve">Maine CDC </w:t>
      </w:r>
      <w:r w:rsidR="0095174C" w:rsidRPr="0095174C">
        <w:rPr>
          <w:rFonts w:ascii="Times New Roman" w:hAnsi="Times New Roman"/>
          <w:sz w:val="24"/>
          <w:szCs w:val="24"/>
        </w:rPr>
        <w:t>Hantavirus</w:t>
      </w:r>
      <w:r w:rsidRPr="0095174C">
        <w:rPr>
          <w:rFonts w:ascii="Times New Roman" w:hAnsi="Times New Roman"/>
          <w:sz w:val="24"/>
          <w:szCs w:val="24"/>
        </w:rPr>
        <w:t xml:space="preserve"> website (including fact sheet)</w:t>
      </w:r>
      <w:r w:rsidRPr="0095174C">
        <w:rPr>
          <w:rFonts w:ascii="Times New Roman" w:hAnsi="Times New Roman"/>
          <w:sz w:val="24"/>
          <w:szCs w:val="24"/>
        </w:rPr>
        <w:br/>
      </w:r>
      <w:hyperlink r:id="rId7" w:history="1">
        <w:r w:rsidR="00F10820">
          <w:rPr>
            <w:rStyle w:val="Hyperlink"/>
            <w:rFonts w:ascii="Times New Roman" w:hAnsi="Times New Roman"/>
            <w:sz w:val="24"/>
            <w:szCs w:val="24"/>
          </w:rPr>
          <w:t>http://www.maine.gov/dhhs/hantavirus</w:t>
        </w:r>
      </w:hyperlink>
    </w:p>
    <w:p w14:paraId="04FC4EDF" w14:textId="77777777" w:rsidR="00B302B6" w:rsidRPr="0095174C" w:rsidRDefault="00B302B6" w:rsidP="009517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174C">
        <w:rPr>
          <w:rFonts w:ascii="Times New Roman" w:hAnsi="Times New Roman"/>
          <w:sz w:val="24"/>
          <w:szCs w:val="24"/>
        </w:rPr>
        <w:lastRenderedPageBreak/>
        <w:t xml:space="preserve">Federal CDC </w:t>
      </w:r>
      <w:r w:rsidR="0095174C" w:rsidRPr="0095174C">
        <w:rPr>
          <w:rFonts w:ascii="Times New Roman" w:hAnsi="Times New Roman"/>
          <w:sz w:val="24"/>
          <w:szCs w:val="24"/>
        </w:rPr>
        <w:t>Hantavirus</w:t>
      </w:r>
      <w:r w:rsidRPr="0095174C">
        <w:rPr>
          <w:rFonts w:ascii="Times New Roman" w:hAnsi="Times New Roman"/>
          <w:sz w:val="24"/>
          <w:szCs w:val="24"/>
        </w:rPr>
        <w:t xml:space="preserve"> website</w:t>
      </w:r>
      <w:r w:rsidRPr="0095174C">
        <w:rPr>
          <w:rFonts w:ascii="Times New Roman" w:hAnsi="Times New Roman"/>
          <w:sz w:val="24"/>
          <w:szCs w:val="24"/>
        </w:rPr>
        <w:br/>
      </w:r>
      <w:hyperlink r:id="rId8" w:history="1">
        <w:r w:rsidR="0095174C" w:rsidRPr="0095174C">
          <w:rPr>
            <w:rStyle w:val="Hyperlink"/>
            <w:rFonts w:ascii="Times New Roman" w:hAnsi="Times New Roman"/>
            <w:sz w:val="24"/>
            <w:szCs w:val="24"/>
          </w:rPr>
          <w:t>http://www.cdc.gov/hantavirus</w:t>
        </w:r>
      </w:hyperlink>
      <w:r w:rsidR="0095174C" w:rsidRPr="0095174C">
        <w:rPr>
          <w:rFonts w:ascii="Times New Roman" w:hAnsi="Times New Roman"/>
          <w:sz w:val="24"/>
          <w:szCs w:val="24"/>
        </w:rPr>
        <w:t xml:space="preserve"> </w:t>
      </w:r>
    </w:p>
    <w:p w14:paraId="5E6A6128" w14:textId="77777777" w:rsidR="0095174C" w:rsidRDefault="0095174C" w:rsidP="009517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Federal CDC Rodent website</w:t>
      </w:r>
    </w:p>
    <w:p w14:paraId="321E1273" w14:textId="77777777" w:rsidR="0095174C" w:rsidRPr="0095174C" w:rsidRDefault="00DB04BF" w:rsidP="0095174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hyperlink r:id="rId9" w:history="1">
        <w:r w:rsidR="0095174C" w:rsidRPr="001C16B9">
          <w:rPr>
            <w:rStyle w:val="Hyperlink"/>
            <w:rFonts w:ascii="Times New Roman" w:hAnsi="Times New Roman"/>
            <w:sz w:val="24"/>
            <w:szCs w:val="24"/>
          </w:rPr>
          <w:t>http://www.cdc.gov/rodents/index.html</w:t>
        </w:r>
      </w:hyperlink>
      <w:r w:rsidR="0095174C">
        <w:rPr>
          <w:rFonts w:ascii="Times New Roman" w:hAnsi="Times New Roman"/>
          <w:sz w:val="24"/>
          <w:szCs w:val="24"/>
        </w:rPr>
        <w:t xml:space="preserve"> </w:t>
      </w:r>
    </w:p>
    <w:sectPr w:rsidR="0095174C" w:rsidRPr="0095174C" w:rsidSect="005441A5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5099" w14:textId="77777777" w:rsidR="00F94FA1" w:rsidRDefault="00F94FA1" w:rsidP="00F94FA1">
      <w:pPr>
        <w:spacing w:after="0" w:line="240" w:lineRule="auto"/>
      </w:pPr>
      <w:r>
        <w:separator/>
      </w:r>
    </w:p>
  </w:endnote>
  <w:endnote w:type="continuationSeparator" w:id="0">
    <w:p w14:paraId="361CE759" w14:textId="77777777" w:rsidR="00F94FA1" w:rsidRDefault="00F94FA1" w:rsidP="00F9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D94F" w14:textId="3C9811C8" w:rsidR="00F94FA1" w:rsidRDefault="00F94FA1">
    <w:pPr>
      <w:pStyle w:val="Footer"/>
    </w:pPr>
    <w:r>
      <w:t xml:space="preserve">Reviewed </w:t>
    </w:r>
    <w:r w:rsidR="003F228F">
      <w:t>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943A" w14:textId="77777777" w:rsidR="00F94FA1" w:rsidRDefault="00F94FA1" w:rsidP="00F94FA1">
      <w:pPr>
        <w:spacing w:after="0" w:line="240" w:lineRule="auto"/>
      </w:pPr>
      <w:r>
        <w:separator/>
      </w:r>
    </w:p>
  </w:footnote>
  <w:footnote w:type="continuationSeparator" w:id="0">
    <w:p w14:paraId="6222A68C" w14:textId="77777777" w:rsidR="00F94FA1" w:rsidRDefault="00F94FA1" w:rsidP="00F94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1D00" w14:textId="32F7FFC1" w:rsidR="00C45A3F" w:rsidRDefault="00C45A3F">
    <w:pPr>
      <w:pStyle w:val="Header"/>
    </w:pPr>
    <w:r w:rsidRPr="00FD3D43">
      <w:rPr>
        <w:noProof/>
      </w:rPr>
      <w:drawing>
        <wp:inline distT="0" distB="0" distL="0" distR="0" wp14:anchorId="6F1B5BB0" wp14:editId="0DD61BB8">
          <wp:extent cx="678180" cy="678180"/>
          <wp:effectExtent l="0" t="0" r="7620" b="7620"/>
          <wp:docPr id="2" name="Picture 2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1267"/>
    <w:multiLevelType w:val="hybridMultilevel"/>
    <w:tmpl w:val="515E121A"/>
    <w:lvl w:ilvl="0" w:tplc="499412D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16527492"/>
    <w:multiLevelType w:val="hybridMultilevel"/>
    <w:tmpl w:val="FCD2C08E"/>
    <w:lvl w:ilvl="0" w:tplc="C6AEA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1D062440"/>
    <w:multiLevelType w:val="multilevel"/>
    <w:tmpl w:val="E74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12EF5"/>
    <w:multiLevelType w:val="hybridMultilevel"/>
    <w:tmpl w:val="45183C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286DCD"/>
    <w:multiLevelType w:val="hybridMultilevel"/>
    <w:tmpl w:val="46E09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FC2FFB"/>
    <w:multiLevelType w:val="hybridMultilevel"/>
    <w:tmpl w:val="D860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B6"/>
    <w:rsid w:val="001E0A79"/>
    <w:rsid w:val="0028114F"/>
    <w:rsid w:val="003F228F"/>
    <w:rsid w:val="00494E58"/>
    <w:rsid w:val="004D5399"/>
    <w:rsid w:val="0050126C"/>
    <w:rsid w:val="006B435E"/>
    <w:rsid w:val="007D298C"/>
    <w:rsid w:val="00857D26"/>
    <w:rsid w:val="008D05C6"/>
    <w:rsid w:val="009100F1"/>
    <w:rsid w:val="0095174C"/>
    <w:rsid w:val="00956B16"/>
    <w:rsid w:val="009900F1"/>
    <w:rsid w:val="00AA0EA8"/>
    <w:rsid w:val="00AE496F"/>
    <w:rsid w:val="00B302B6"/>
    <w:rsid w:val="00BC3873"/>
    <w:rsid w:val="00BD45FB"/>
    <w:rsid w:val="00C45A3F"/>
    <w:rsid w:val="00D3207F"/>
    <w:rsid w:val="00D50D01"/>
    <w:rsid w:val="00D86448"/>
    <w:rsid w:val="00D93F3E"/>
    <w:rsid w:val="00DB04BF"/>
    <w:rsid w:val="00F10820"/>
    <w:rsid w:val="00F94FA1"/>
    <w:rsid w:val="00FC4B31"/>
    <w:rsid w:val="00FE190B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D89680"/>
  <w15:docId w15:val="{48D87542-3188-4CD2-BD3C-F7F0C258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2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2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0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02B6"/>
    <w:rPr>
      <w:b/>
      <w:bCs/>
    </w:rPr>
  </w:style>
  <w:style w:type="paragraph" w:customStyle="1" w:styleId="bulletlistintro">
    <w:name w:val="bulletlistintro"/>
    <w:basedOn w:val="Normal"/>
    <w:rsid w:val="00B302B6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4B3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4E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4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F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4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7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hantavir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ine.gov/dhhs/hantavir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rodents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Rea, Vicki</dc:creator>
  <cp:keywords/>
  <dc:description/>
  <cp:lastModifiedBy>Porter, Megan</cp:lastModifiedBy>
  <cp:revision>2</cp:revision>
  <dcterms:created xsi:type="dcterms:W3CDTF">2022-10-21T18:07:00Z</dcterms:created>
  <dcterms:modified xsi:type="dcterms:W3CDTF">2022-10-21T18:07:00Z</dcterms:modified>
</cp:coreProperties>
</file>