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3B" w:rsidRPr="00215EB9" w:rsidRDefault="00444CAD" w:rsidP="00335F3B">
      <w:pPr>
        <w:tabs>
          <w:tab w:val="left" w:pos="1440"/>
        </w:tabs>
        <w:rPr>
          <w:rFonts w:ascii="Arial" w:hAnsi="Arial" w:cs="Arial"/>
          <w:b/>
          <w:noProof/>
          <w:sz w:val="40"/>
          <w:szCs w:val="40"/>
        </w:rPr>
      </w:pPr>
      <w:r w:rsidRPr="00335F3B">
        <w:rPr>
          <w:szCs w:val="22"/>
        </w:rPr>
        <w:t xml:space="preserve"> </w:t>
      </w:r>
      <w:r w:rsidR="00335F3B" w:rsidRPr="00215EB9">
        <w:rPr>
          <w:rFonts w:ascii="Arial" w:hAnsi="Arial" w:cs="Arial"/>
          <w:b/>
          <w:noProof/>
          <w:sz w:val="40"/>
          <w:szCs w:val="40"/>
        </w:rPr>
        <w:t xml:space="preserve"> </w:t>
      </w:r>
    </w:p>
    <w:p w:rsidR="008913FA" w:rsidRPr="008913FA" w:rsidRDefault="00AE69AD" w:rsidP="00AE69AD">
      <w:pPr>
        <w:tabs>
          <w:tab w:val="left" w:pos="1440"/>
        </w:tabs>
        <w:rPr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-438150</wp:posOffset>
            </wp:positionV>
            <wp:extent cx="3091815" cy="1203960"/>
            <wp:effectExtent l="0" t="0" r="0" b="0"/>
            <wp:wrapTight wrapText="bothSides">
              <wp:wrapPolygon edited="0">
                <wp:start x="0" y="0"/>
                <wp:lineTo x="0" y="21190"/>
                <wp:lineTo x="21427" y="21190"/>
                <wp:lineTo x="21427" y="0"/>
                <wp:lineTo x="0" y="0"/>
              </wp:wrapPolygon>
            </wp:wrapTight>
            <wp:docPr id="20" name="Picture 4" descr="C:\Documents and Settings\Monique.Roy\Local Settings\Temporary Internet Files\Content.Word\Maine CDC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ique.Roy\Local Settings\Temporary Internet Files\Content.Word\Maine CDC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3FA" w:rsidRPr="008913FA">
        <w:rPr>
          <w:rFonts w:ascii="Arial" w:hAnsi="Arial" w:cs="Arial"/>
          <w:b/>
          <w:bCs/>
          <w:color w:val="000000"/>
          <w:sz w:val="40"/>
          <w:szCs w:val="40"/>
        </w:rPr>
        <w:t>Dengue</w:t>
      </w:r>
    </w:p>
    <w:p w:rsidR="00335F3B" w:rsidRPr="00D86D36" w:rsidRDefault="00335F3B" w:rsidP="00335F3B">
      <w:pPr>
        <w:tabs>
          <w:tab w:val="left" w:pos="1440"/>
        </w:tabs>
        <w:rPr>
          <w:rFonts w:ascii="Arial" w:hAnsi="Arial" w:cs="Arial"/>
          <w:bCs/>
          <w:noProof/>
          <w:sz w:val="32"/>
          <w:szCs w:val="32"/>
        </w:rPr>
      </w:pPr>
      <w:r w:rsidRPr="00D86D36">
        <w:rPr>
          <w:rFonts w:ascii="Arial" w:hAnsi="Arial" w:cs="Arial"/>
          <w:noProof/>
          <w:sz w:val="32"/>
          <w:szCs w:val="32"/>
        </w:rPr>
        <w:t>Fact Sheet</w:t>
      </w:r>
      <w:r>
        <w:rPr>
          <w:rFonts w:ascii="Arial" w:hAnsi="Arial" w:cs="Arial"/>
          <w:noProof/>
          <w:sz w:val="32"/>
          <w:szCs w:val="32"/>
        </w:rPr>
        <w:t xml:space="preserve"> </w:t>
      </w:r>
    </w:p>
    <w:p w:rsidR="00335F3B" w:rsidRPr="00B30D93" w:rsidRDefault="00335F3B" w:rsidP="00335F3B">
      <w:pPr>
        <w:pStyle w:val="Header"/>
        <w:tabs>
          <w:tab w:val="clear" w:pos="4320"/>
          <w:tab w:val="left" w:pos="1440"/>
        </w:tabs>
        <w:rPr>
          <w:rFonts w:ascii="Arial" w:hAnsi="Arial" w:cs="Arial"/>
          <w:sz w:val="22"/>
          <w:szCs w:val="22"/>
        </w:rPr>
      </w:pPr>
    </w:p>
    <w:p w:rsidR="00335F3B" w:rsidRDefault="00AE69AD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705600" cy="0"/>
                <wp:effectExtent l="9525" t="13970" r="9525" b="1460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52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o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" strokeweight="1.25pt"/>
            </w:pict>
          </mc:Fallback>
        </mc:AlternateContent>
      </w:r>
    </w:p>
    <w:p w:rsidR="00335F3B" w:rsidRDefault="00335F3B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  <w:sectPr w:rsidR="00335F3B" w:rsidSect="00335F3B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576" w:right="864" w:bottom="864" w:left="864" w:header="576" w:footer="576" w:gutter="0"/>
          <w:pgNumType w:start="2"/>
          <w:cols w:space="720"/>
          <w:docGrid w:linePitch="360"/>
        </w:sectPr>
      </w:pPr>
    </w:p>
    <w:p w:rsidR="00335F3B" w:rsidRDefault="00335F3B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335F3B" w:rsidRDefault="00335F3B" w:rsidP="00335F3B">
      <w:pPr>
        <w:jc w:val="both"/>
        <w:sectPr w:rsidR="00335F3B" w:rsidSect="00B330BD">
          <w:footerReference w:type="default" r:id="rId12"/>
          <w:type w:val="continuous"/>
          <w:pgSz w:w="12240" w:h="15840" w:code="1"/>
          <w:pgMar w:top="576" w:right="864" w:bottom="864" w:left="864" w:header="576" w:footer="288" w:gutter="0"/>
          <w:pgNumType w:start="2"/>
          <w:cols w:num="2" w:space="720"/>
          <w:docGrid w:linePitch="360"/>
        </w:sectPr>
      </w:pPr>
    </w:p>
    <w:p w:rsidR="006C6DFF" w:rsidRPr="00271B4A" w:rsidRDefault="006C6DFF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lastRenderedPageBreak/>
        <w:t xml:space="preserve">What is </w:t>
      </w:r>
      <w:r w:rsidR="008913FA" w:rsidRPr="00271B4A">
        <w:rPr>
          <w:rFonts w:ascii="Arial" w:hAnsi="Arial" w:cs="Arial"/>
          <w:b/>
          <w:iCs/>
          <w:sz w:val="22"/>
          <w:szCs w:val="22"/>
        </w:rPr>
        <w:t>Dengue</w:t>
      </w:r>
      <w:r w:rsidRPr="00271B4A">
        <w:rPr>
          <w:rFonts w:ascii="Arial" w:hAnsi="Arial" w:cs="Arial"/>
          <w:b/>
          <w:iCs/>
          <w:sz w:val="22"/>
          <w:szCs w:val="22"/>
        </w:rPr>
        <w:t>?</w:t>
      </w:r>
    </w:p>
    <w:p w:rsidR="008913FA" w:rsidRPr="00271B4A" w:rsidRDefault="008913FA" w:rsidP="00F03242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sz w:val="22"/>
          <w:szCs w:val="22"/>
        </w:rPr>
        <w:t xml:space="preserve">Dengue (pronounced den' gee) is a disease caused by any one of four closely related viruses (DEN-1, DEN-2, DEN-3, or DEN-4). </w:t>
      </w:r>
    </w:p>
    <w:p w:rsidR="00585AFF" w:rsidRDefault="00585AFF" w:rsidP="00CC6EAA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CC6EAA" w:rsidRPr="00271B4A" w:rsidRDefault="00CC6EAA" w:rsidP="00CC6EAA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t xml:space="preserve">How is </w:t>
      </w:r>
      <w:r w:rsidR="000E5859">
        <w:rPr>
          <w:rFonts w:ascii="Arial" w:hAnsi="Arial" w:cs="Arial"/>
          <w:b/>
          <w:iCs/>
          <w:sz w:val="22"/>
          <w:szCs w:val="22"/>
        </w:rPr>
        <w:t>it</w:t>
      </w:r>
      <w:r w:rsidR="008913FA" w:rsidRPr="00271B4A">
        <w:rPr>
          <w:rFonts w:ascii="Arial" w:hAnsi="Arial" w:cs="Arial"/>
          <w:b/>
          <w:iCs/>
          <w:sz w:val="22"/>
          <w:szCs w:val="22"/>
        </w:rPr>
        <w:t xml:space="preserve"> </w:t>
      </w:r>
      <w:r w:rsidRPr="00271B4A">
        <w:rPr>
          <w:rFonts w:ascii="Arial" w:hAnsi="Arial" w:cs="Arial"/>
          <w:b/>
          <w:iCs/>
          <w:sz w:val="22"/>
          <w:szCs w:val="22"/>
        </w:rPr>
        <w:t>spread?</w:t>
      </w:r>
    </w:p>
    <w:p w:rsidR="00CC6EAA" w:rsidRPr="00271B4A" w:rsidRDefault="008913FA" w:rsidP="00F03242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sz w:val="22"/>
          <w:szCs w:val="22"/>
        </w:rPr>
        <w:t xml:space="preserve">Dengue is </w:t>
      </w:r>
      <w:r w:rsidR="00585AFF">
        <w:rPr>
          <w:rFonts w:ascii="Arial" w:hAnsi="Arial" w:cs="Arial"/>
          <w:sz w:val="22"/>
          <w:szCs w:val="22"/>
        </w:rPr>
        <w:t>passed</w:t>
      </w:r>
      <w:r w:rsidRPr="00271B4A">
        <w:rPr>
          <w:rFonts w:ascii="Arial" w:hAnsi="Arial" w:cs="Arial"/>
          <w:sz w:val="22"/>
          <w:szCs w:val="22"/>
        </w:rPr>
        <w:t xml:space="preserve"> to people by the bite of a mosquito that is infected with a dengue virus. </w:t>
      </w:r>
      <w:r w:rsidR="00AE69AD">
        <w:rPr>
          <w:rFonts w:ascii="Arial" w:hAnsi="Arial" w:cs="Arial"/>
          <w:sz w:val="22"/>
          <w:szCs w:val="22"/>
        </w:rPr>
        <w:t>It</w:t>
      </w:r>
      <w:r w:rsidRPr="00271B4A">
        <w:rPr>
          <w:rFonts w:ascii="Arial" w:hAnsi="Arial" w:cs="Arial"/>
          <w:sz w:val="22"/>
          <w:szCs w:val="22"/>
        </w:rPr>
        <w:t xml:space="preserve"> cannot be spread directly from person to person.</w:t>
      </w:r>
    </w:p>
    <w:p w:rsidR="008913FA" w:rsidRPr="00271B4A" w:rsidRDefault="008913FA" w:rsidP="00335F3B">
      <w:pPr>
        <w:pStyle w:val="Header"/>
        <w:tabs>
          <w:tab w:val="left" w:pos="2160"/>
        </w:tabs>
        <w:jc w:val="both"/>
        <w:rPr>
          <w:rFonts w:ascii="Arial" w:hAnsi="Arial" w:cs="Arial"/>
          <w:iCs/>
          <w:sz w:val="22"/>
          <w:szCs w:val="22"/>
        </w:rPr>
      </w:pPr>
    </w:p>
    <w:p w:rsidR="007C4410" w:rsidRPr="00271B4A" w:rsidRDefault="006C6DFF" w:rsidP="007C4410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t>What</w:t>
      </w:r>
      <w:r w:rsidR="00B330BD" w:rsidRPr="00271B4A">
        <w:rPr>
          <w:rFonts w:ascii="Arial" w:hAnsi="Arial" w:cs="Arial"/>
          <w:b/>
          <w:iCs/>
          <w:sz w:val="22"/>
          <w:szCs w:val="22"/>
        </w:rPr>
        <w:t xml:space="preserve"> are the signs and symptoms</w:t>
      </w:r>
      <w:r w:rsidRPr="00271B4A">
        <w:rPr>
          <w:rFonts w:ascii="Arial" w:hAnsi="Arial" w:cs="Arial"/>
          <w:b/>
          <w:iCs/>
          <w:sz w:val="22"/>
          <w:szCs w:val="22"/>
        </w:rPr>
        <w:t>?</w:t>
      </w:r>
    </w:p>
    <w:p w:rsidR="001045AB" w:rsidRDefault="001045AB" w:rsidP="00F03242">
      <w:pPr>
        <w:pStyle w:val="Header"/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symptoms are high fever, severe headache, sever</w:t>
      </w:r>
      <w:r w:rsidR="000E585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pain behind the eyes, joint pain, muscle and bone pain, rash, and mild bleeding (i</w:t>
      </w:r>
      <w:r w:rsidR="000E58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e. nose or gums bleed, easy bruising).</w:t>
      </w:r>
      <w:r w:rsidRPr="001045AB">
        <w:rPr>
          <w:rFonts w:ascii="Arial" w:hAnsi="Arial" w:cs="Arial"/>
          <w:sz w:val="22"/>
          <w:szCs w:val="22"/>
        </w:rPr>
        <w:t xml:space="preserve"> </w:t>
      </w:r>
      <w:r w:rsidRPr="00271B4A">
        <w:rPr>
          <w:rFonts w:ascii="Arial" w:hAnsi="Arial" w:cs="Arial"/>
          <w:sz w:val="22"/>
          <w:szCs w:val="22"/>
        </w:rPr>
        <w:t xml:space="preserve">Generally, younger children </w:t>
      </w:r>
      <w:r>
        <w:rPr>
          <w:rFonts w:ascii="Arial" w:hAnsi="Arial" w:cs="Arial"/>
          <w:sz w:val="22"/>
          <w:szCs w:val="22"/>
        </w:rPr>
        <w:t>and those with their first infection do not get as sick as</w:t>
      </w:r>
      <w:r w:rsidRPr="00271B4A">
        <w:rPr>
          <w:rFonts w:ascii="Arial" w:hAnsi="Arial" w:cs="Arial"/>
          <w:sz w:val="22"/>
          <w:szCs w:val="22"/>
        </w:rPr>
        <w:t xml:space="preserve"> older children and adults</w:t>
      </w:r>
      <w:r>
        <w:rPr>
          <w:rFonts w:ascii="Arial" w:hAnsi="Arial" w:cs="Arial"/>
          <w:sz w:val="22"/>
          <w:szCs w:val="22"/>
        </w:rPr>
        <w:t>.</w:t>
      </w:r>
    </w:p>
    <w:p w:rsidR="001045AB" w:rsidRDefault="001045AB" w:rsidP="00F03242">
      <w:pPr>
        <w:pStyle w:val="Header"/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7C4410" w:rsidRPr="00271B4A" w:rsidRDefault="001045AB" w:rsidP="00F03242">
      <w:pPr>
        <w:pStyle w:val="Header"/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more severe type of dengue (dengue hemorrhagic fever or </w:t>
      </w:r>
      <w:proofErr w:type="spellStart"/>
      <w:r>
        <w:rPr>
          <w:rFonts w:ascii="Arial" w:hAnsi="Arial" w:cs="Arial"/>
          <w:sz w:val="22"/>
          <w:szCs w:val="22"/>
        </w:rPr>
        <w:t>DHF</w:t>
      </w:r>
      <w:proofErr w:type="spellEnd"/>
      <w:r>
        <w:rPr>
          <w:rFonts w:ascii="Arial" w:hAnsi="Arial" w:cs="Arial"/>
          <w:sz w:val="22"/>
          <w:szCs w:val="22"/>
        </w:rPr>
        <w:t>) has a</w:t>
      </w:r>
      <w:r w:rsidR="007C4410" w:rsidRPr="00271B4A">
        <w:rPr>
          <w:rFonts w:ascii="Arial" w:hAnsi="Arial" w:cs="Arial"/>
          <w:sz w:val="22"/>
          <w:szCs w:val="22"/>
        </w:rPr>
        <w:t xml:space="preserve"> high fever</w:t>
      </w:r>
      <w:r w:rsidR="00FE4E3C" w:rsidRPr="00271B4A">
        <w:rPr>
          <w:rFonts w:ascii="Arial" w:hAnsi="Arial" w:cs="Arial"/>
          <w:sz w:val="22"/>
          <w:szCs w:val="22"/>
        </w:rPr>
        <w:t xml:space="preserve"> lasting from 2 to 7 days</w:t>
      </w:r>
      <w:r>
        <w:rPr>
          <w:rFonts w:ascii="Arial" w:hAnsi="Arial" w:cs="Arial"/>
          <w:sz w:val="22"/>
          <w:szCs w:val="22"/>
        </w:rPr>
        <w:t>.  After the fever</w:t>
      </w:r>
      <w:r w:rsidR="000E5859">
        <w:rPr>
          <w:rFonts w:ascii="Arial" w:hAnsi="Arial" w:cs="Arial"/>
          <w:sz w:val="22"/>
          <w:szCs w:val="22"/>
        </w:rPr>
        <w:t xml:space="preserve"> subsides,</w:t>
      </w:r>
      <w:r>
        <w:rPr>
          <w:rFonts w:ascii="Arial" w:hAnsi="Arial" w:cs="Arial"/>
          <w:sz w:val="22"/>
          <w:szCs w:val="22"/>
        </w:rPr>
        <w:t xml:space="preserve"> symptoms include vomiting, severe abdominal pain, and difficulty breathing.</w:t>
      </w:r>
      <w:r w:rsidR="00FE4E3C" w:rsidRPr="00271B4A">
        <w:rPr>
          <w:rFonts w:ascii="Arial" w:hAnsi="Arial" w:cs="Arial"/>
          <w:sz w:val="22"/>
          <w:szCs w:val="22"/>
        </w:rPr>
        <w:t xml:space="preserve"> </w:t>
      </w:r>
      <w:r w:rsidR="00585AFF">
        <w:rPr>
          <w:rFonts w:ascii="Arial" w:hAnsi="Arial" w:cs="Arial"/>
          <w:sz w:val="22"/>
          <w:szCs w:val="22"/>
        </w:rPr>
        <w:t xml:space="preserve"> Bleeding can lead to </w:t>
      </w:r>
      <w:r w:rsidR="00FE4E3C" w:rsidRPr="00271B4A">
        <w:rPr>
          <w:rFonts w:ascii="Arial" w:hAnsi="Arial" w:cs="Arial"/>
          <w:sz w:val="22"/>
          <w:szCs w:val="22"/>
        </w:rPr>
        <w:t xml:space="preserve">failure of the circulatory system and shock, followed by death, if </w:t>
      </w:r>
      <w:r w:rsidR="00585AFF">
        <w:rPr>
          <w:rFonts w:ascii="Arial" w:hAnsi="Arial" w:cs="Arial"/>
          <w:sz w:val="22"/>
          <w:szCs w:val="22"/>
        </w:rPr>
        <w:t xml:space="preserve">it is not corrected.  </w:t>
      </w:r>
    </w:p>
    <w:p w:rsidR="00CC6EAA" w:rsidRPr="00271B4A" w:rsidRDefault="00CC6EAA" w:rsidP="00335F3B">
      <w:pPr>
        <w:pStyle w:val="Header"/>
        <w:tabs>
          <w:tab w:val="left" w:pos="2160"/>
        </w:tabs>
        <w:jc w:val="both"/>
        <w:rPr>
          <w:rFonts w:ascii="Arial" w:hAnsi="Arial" w:cs="Arial"/>
          <w:iCs/>
          <w:sz w:val="22"/>
          <w:szCs w:val="22"/>
        </w:rPr>
      </w:pPr>
      <w:r w:rsidRPr="00271B4A">
        <w:rPr>
          <w:rFonts w:ascii="Arial" w:hAnsi="Arial" w:cs="Arial"/>
          <w:iCs/>
          <w:sz w:val="22"/>
          <w:szCs w:val="22"/>
        </w:rPr>
        <w:t xml:space="preserve"> </w:t>
      </w:r>
    </w:p>
    <w:p w:rsidR="006C6DFF" w:rsidRPr="00271B4A" w:rsidRDefault="00B330BD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t xml:space="preserve">How is </w:t>
      </w:r>
      <w:r w:rsidR="000E5859">
        <w:rPr>
          <w:rFonts w:ascii="Arial" w:hAnsi="Arial" w:cs="Arial"/>
          <w:b/>
          <w:iCs/>
          <w:sz w:val="22"/>
          <w:szCs w:val="22"/>
        </w:rPr>
        <w:t>it</w:t>
      </w:r>
      <w:r w:rsidR="006C6DFF" w:rsidRPr="00271B4A">
        <w:rPr>
          <w:rFonts w:ascii="Arial" w:hAnsi="Arial" w:cs="Arial"/>
          <w:b/>
          <w:iCs/>
          <w:sz w:val="22"/>
          <w:szCs w:val="22"/>
        </w:rPr>
        <w:t xml:space="preserve"> treated? </w:t>
      </w:r>
    </w:p>
    <w:p w:rsidR="00201D5E" w:rsidRPr="00271B4A" w:rsidRDefault="00FE4E3C" w:rsidP="00335F3B">
      <w:pPr>
        <w:pStyle w:val="Header"/>
        <w:tabs>
          <w:tab w:val="left" w:pos="2160"/>
        </w:tabs>
        <w:jc w:val="both"/>
        <w:rPr>
          <w:rFonts w:ascii="Arial" w:hAnsi="Arial" w:cs="Arial"/>
          <w:iCs/>
          <w:sz w:val="22"/>
          <w:szCs w:val="22"/>
        </w:rPr>
      </w:pPr>
      <w:r w:rsidRPr="00271B4A">
        <w:rPr>
          <w:rFonts w:ascii="Arial" w:hAnsi="Arial" w:cs="Arial"/>
          <w:sz w:val="22"/>
          <w:szCs w:val="22"/>
        </w:rPr>
        <w:t xml:space="preserve">There is no specific medication for treatment of a dengue infection. Persons who think they have dengue should use </w:t>
      </w:r>
      <w:r w:rsidR="000E5859">
        <w:rPr>
          <w:rFonts w:ascii="Arial" w:hAnsi="Arial" w:cs="Arial"/>
          <w:sz w:val="22"/>
          <w:szCs w:val="22"/>
        </w:rPr>
        <w:t xml:space="preserve">only non-aspirin </w:t>
      </w:r>
      <w:r w:rsidR="001045AB">
        <w:rPr>
          <w:rFonts w:ascii="Arial" w:hAnsi="Arial" w:cs="Arial"/>
          <w:sz w:val="22"/>
          <w:szCs w:val="22"/>
        </w:rPr>
        <w:t>pain relievers</w:t>
      </w:r>
      <w:r w:rsidRPr="00271B4A">
        <w:rPr>
          <w:rFonts w:ascii="Arial" w:hAnsi="Arial" w:cs="Arial"/>
          <w:sz w:val="22"/>
          <w:szCs w:val="22"/>
        </w:rPr>
        <w:t>. They should also rest, drink plenty of fluids, and consult a physician.</w:t>
      </w:r>
      <w:r w:rsidR="001045AB">
        <w:rPr>
          <w:rFonts w:ascii="Arial" w:hAnsi="Arial" w:cs="Arial"/>
          <w:sz w:val="22"/>
          <w:szCs w:val="22"/>
        </w:rPr>
        <w:t xml:space="preserve">  If they feel worse in the first 24 hours after fever declines they should go immediately to the hospital for </w:t>
      </w:r>
      <w:r w:rsidR="003D1600">
        <w:rPr>
          <w:rFonts w:ascii="Arial" w:hAnsi="Arial" w:cs="Arial"/>
          <w:sz w:val="22"/>
          <w:szCs w:val="22"/>
        </w:rPr>
        <w:t>evaluation</w:t>
      </w:r>
    </w:p>
    <w:p w:rsidR="00201D5E" w:rsidRPr="00271B4A" w:rsidRDefault="00201D5E" w:rsidP="00335F3B">
      <w:pPr>
        <w:pStyle w:val="Header"/>
        <w:tabs>
          <w:tab w:val="left" w:pos="2160"/>
        </w:tabs>
        <w:jc w:val="both"/>
        <w:rPr>
          <w:rFonts w:ascii="Arial" w:hAnsi="Arial" w:cs="Arial"/>
          <w:iCs/>
          <w:sz w:val="22"/>
          <w:szCs w:val="22"/>
        </w:rPr>
      </w:pPr>
    </w:p>
    <w:p w:rsidR="006C6DFF" w:rsidRPr="00271B4A" w:rsidRDefault="006C6DFF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t xml:space="preserve">How common is </w:t>
      </w:r>
      <w:r w:rsidR="000E5859">
        <w:rPr>
          <w:rFonts w:ascii="Arial" w:hAnsi="Arial" w:cs="Arial"/>
          <w:b/>
          <w:iCs/>
          <w:sz w:val="22"/>
          <w:szCs w:val="22"/>
        </w:rPr>
        <w:t>it</w:t>
      </w:r>
      <w:r w:rsidRPr="00271B4A">
        <w:rPr>
          <w:rFonts w:ascii="Arial" w:hAnsi="Arial" w:cs="Arial"/>
          <w:b/>
          <w:iCs/>
          <w:sz w:val="22"/>
          <w:szCs w:val="22"/>
        </w:rPr>
        <w:t>?</w:t>
      </w:r>
    </w:p>
    <w:p w:rsidR="007C4410" w:rsidRDefault="001045AB" w:rsidP="00335F3B">
      <w:pPr>
        <w:pStyle w:val="Header"/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Dengue is found in at least 100 countries in Asia, the Pacific, the Americas, Africa, and the Caribbean.  An estimated 50 to 100 million infections occur yearly, including 500,000 </w:t>
      </w:r>
      <w:proofErr w:type="spellStart"/>
      <w:r>
        <w:rPr>
          <w:rFonts w:ascii="Arial" w:hAnsi="Arial" w:cs="Arial"/>
          <w:sz w:val="22"/>
          <w:szCs w:val="22"/>
        </w:rPr>
        <w:t>DHF</w:t>
      </w:r>
      <w:proofErr w:type="spellEnd"/>
      <w:r>
        <w:rPr>
          <w:rFonts w:ascii="Arial" w:hAnsi="Arial" w:cs="Arial"/>
          <w:sz w:val="22"/>
          <w:szCs w:val="22"/>
        </w:rPr>
        <w:t xml:space="preserve"> cases and 22,000 deaths, mostly among children.</w:t>
      </w:r>
    </w:p>
    <w:p w:rsidR="001045AB" w:rsidRDefault="001045AB" w:rsidP="00335F3B">
      <w:pPr>
        <w:pStyle w:val="Header"/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1045AB" w:rsidRPr="00271B4A" w:rsidRDefault="001045AB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Nearly all dengue cases in the </w:t>
      </w:r>
      <w:r w:rsidR="000E5859">
        <w:rPr>
          <w:rFonts w:ascii="Arial" w:hAnsi="Arial" w:cs="Arial"/>
          <w:sz w:val="22"/>
          <w:szCs w:val="22"/>
        </w:rPr>
        <w:t xml:space="preserve">continental </w:t>
      </w:r>
      <w:r>
        <w:rPr>
          <w:rFonts w:ascii="Arial" w:hAnsi="Arial" w:cs="Arial"/>
          <w:sz w:val="22"/>
          <w:szCs w:val="22"/>
        </w:rPr>
        <w:t xml:space="preserve">United States are travel related.  Most dengue cases </w:t>
      </w:r>
      <w:r w:rsidR="002E4A93">
        <w:rPr>
          <w:rFonts w:ascii="Arial" w:hAnsi="Arial" w:cs="Arial"/>
          <w:sz w:val="22"/>
          <w:szCs w:val="22"/>
        </w:rPr>
        <w:t>occur in US citizens who live</w:t>
      </w:r>
      <w:r>
        <w:rPr>
          <w:rFonts w:ascii="Arial" w:hAnsi="Arial" w:cs="Arial"/>
          <w:sz w:val="22"/>
          <w:szCs w:val="22"/>
        </w:rPr>
        <w:t xml:space="preserve"> in Puerto Rico, the US Virgin Islands, Samoa</w:t>
      </w:r>
      <w:r w:rsidR="002E4A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Guam.  </w:t>
      </w:r>
    </w:p>
    <w:p w:rsidR="00DA3945" w:rsidRPr="00271B4A" w:rsidRDefault="006C6DFF" w:rsidP="00DA3945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271B4A">
        <w:rPr>
          <w:rFonts w:ascii="Arial" w:hAnsi="Arial" w:cs="Arial"/>
          <w:b/>
          <w:iCs/>
          <w:sz w:val="22"/>
          <w:szCs w:val="22"/>
        </w:rPr>
        <w:lastRenderedPageBreak/>
        <w:t xml:space="preserve">How can I prevent </w:t>
      </w:r>
      <w:r w:rsidR="000E5859">
        <w:rPr>
          <w:rFonts w:ascii="Arial" w:hAnsi="Arial" w:cs="Arial"/>
          <w:b/>
          <w:iCs/>
          <w:sz w:val="22"/>
          <w:szCs w:val="22"/>
        </w:rPr>
        <w:t>it</w:t>
      </w:r>
      <w:r w:rsidRPr="00271B4A">
        <w:rPr>
          <w:rFonts w:ascii="Arial" w:hAnsi="Arial" w:cs="Arial"/>
          <w:b/>
          <w:iCs/>
          <w:sz w:val="22"/>
          <w:szCs w:val="22"/>
        </w:rPr>
        <w:t xml:space="preserve">? </w:t>
      </w:r>
    </w:p>
    <w:p w:rsidR="00985331" w:rsidRPr="00271B4A" w:rsidRDefault="00985331" w:rsidP="00DA3945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sz w:val="22"/>
          <w:szCs w:val="22"/>
        </w:rPr>
        <w:t xml:space="preserve">There is no vaccine for preventing dengue. The best </w:t>
      </w:r>
      <w:r w:rsidR="00AA0B42">
        <w:rPr>
          <w:rFonts w:ascii="Arial" w:hAnsi="Arial" w:cs="Arial"/>
          <w:sz w:val="22"/>
          <w:szCs w:val="22"/>
        </w:rPr>
        <w:t xml:space="preserve">way to prevent dengue </w:t>
      </w:r>
      <w:r w:rsidRPr="00271B4A">
        <w:rPr>
          <w:rFonts w:ascii="Arial" w:hAnsi="Arial" w:cs="Arial"/>
          <w:sz w:val="22"/>
          <w:szCs w:val="22"/>
        </w:rPr>
        <w:t>is to</w:t>
      </w:r>
      <w:r w:rsidR="00AA0B42">
        <w:rPr>
          <w:rFonts w:ascii="Arial" w:hAnsi="Arial" w:cs="Arial"/>
          <w:sz w:val="22"/>
          <w:szCs w:val="22"/>
        </w:rPr>
        <w:t xml:space="preserve"> eliminate the places where </w:t>
      </w:r>
      <w:r w:rsidRPr="00271B4A">
        <w:rPr>
          <w:rFonts w:ascii="Arial" w:hAnsi="Arial" w:cs="Arial"/>
          <w:sz w:val="22"/>
          <w:szCs w:val="22"/>
        </w:rPr>
        <w:t>mosquito</w:t>
      </w:r>
      <w:r w:rsidR="00AA0B42">
        <w:rPr>
          <w:rFonts w:ascii="Arial" w:hAnsi="Arial" w:cs="Arial"/>
          <w:sz w:val="22"/>
          <w:szCs w:val="22"/>
        </w:rPr>
        <w:t>es lay</w:t>
      </w:r>
      <w:r w:rsidRPr="00271B4A">
        <w:rPr>
          <w:rFonts w:ascii="Arial" w:hAnsi="Arial" w:cs="Arial"/>
          <w:sz w:val="22"/>
          <w:szCs w:val="22"/>
        </w:rPr>
        <w:t xml:space="preserve"> eggs, </w:t>
      </w:r>
      <w:r w:rsidR="00AA0B42">
        <w:rPr>
          <w:rFonts w:ascii="Arial" w:hAnsi="Arial" w:cs="Arial"/>
          <w:sz w:val="22"/>
          <w:szCs w:val="22"/>
        </w:rPr>
        <w:t xml:space="preserve">like </w:t>
      </w:r>
      <w:r w:rsidRPr="00271B4A">
        <w:rPr>
          <w:rFonts w:ascii="Arial" w:hAnsi="Arial" w:cs="Arial"/>
          <w:sz w:val="22"/>
          <w:szCs w:val="22"/>
        </w:rPr>
        <w:t>containers</w:t>
      </w:r>
      <w:r w:rsidR="00AA0B42">
        <w:rPr>
          <w:rFonts w:ascii="Arial" w:hAnsi="Arial" w:cs="Arial"/>
          <w:sz w:val="22"/>
          <w:szCs w:val="22"/>
        </w:rPr>
        <w:t xml:space="preserve"> (tires, plastic jugs)</w:t>
      </w:r>
      <w:r w:rsidRPr="00271B4A">
        <w:rPr>
          <w:rFonts w:ascii="Arial" w:hAnsi="Arial" w:cs="Arial"/>
          <w:sz w:val="22"/>
          <w:szCs w:val="22"/>
        </w:rPr>
        <w:t xml:space="preserve"> that hold water. </w:t>
      </w:r>
    </w:p>
    <w:p w:rsidR="00AA0B42" w:rsidRDefault="00AA0B42" w:rsidP="00F0324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who travel to or live in tropical places with </w:t>
      </w:r>
      <w:r w:rsidR="00985331" w:rsidRPr="00271B4A">
        <w:rPr>
          <w:rFonts w:ascii="Arial" w:hAnsi="Arial" w:cs="Arial"/>
          <w:sz w:val="22"/>
          <w:szCs w:val="22"/>
        </w:rPr>
        <w:t>dengue</w:t>
      </w:r>
      <w:r>
        <w:rPr>
          <w:rFonts w:ascii="Arial" w:hAnsi="Arial" w:cs="Arial"/>
          <w:sz w:val="22"/>
          <w:szCs w:val="22"/>
        </w:rPr>
        <w:t xml:space="preserve"> should:</w:t>
      </w:r>
    </w:p>
    <w:p w:rsidR="00AA0B42" w:rsidRDefault="00AA0B42" w:rsidP="00AA0B42">
      <w:pPr>
        <w:pStyle w:val="NormalWeb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air conditioning when possible</w:t>
      </w:r>
    </w:p>
    <w:p w:rsidR="00AA0B42" w:rsidRDefault="00AA0B42" w:rsidP="00AA0B42">
      <w:pPr>
        <w:pStyle w:val="NormalWeb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window screens are free of holes</w:t>
      </w:r>
    </w:p>
    <w:p w:rsidR="00AA0B42" w:rsidRDefault="00DD59E1" w:rsidP="00AA0B42">
      <w:pPr>
        <w:pStyle w:val="NormalWeb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  <w:r w:rsidR="00AA0B42">
        <w:rPr>
          <w:rFonts w:ascii="Arial" w:hAnsi="Arial" w:cs="Arial"/>
          <w:sz w:val="22"/>
          <w:szCs w:val="22"/>
        </w:rPr>
        <w:t xml:space="preserve"> </w:t>
      </w:r>
      <w:r w:rsidR="00AE69AD">
        <w:rPr>
          <w:rFonts w:ascii="Arial" w:hAnsi="Arial" w:cs="Arial"/>
          <w:sz w:val="22"/>
          <w:szCs w:val="22"/>
        </w:rPr>
        <w:t>EPA recommended</w:t>
      </w:r>
      <w:r w:rsidR="00E6240B">
        <w:rPr>
          <w:rFonts w:ascii="Arial" w:hAnsi="Arial" w:cs="Arial"/>
          <w:sz w:val="22"/>
          <w:szCs w:val="22"/>
        </w:rPr>
        <w:t xml:space="preserve"> repellant, such as one containing 20--</w:t>
      </w:r>
      <w:r w:rsidR="00AA0B42">
        <w:rPr>
          <w:rFonts w:ascii="Arial" w:hAnsi="Arial" w:cs="Arial"/>
          <w:sz w:val="22"/>
          <w:szCs w:val="22"/>
        </w:rPr>
        <w:t>30% DEET</w:t>
      </w:r>
      <w:r w:rsidR="00E6240B">
        <w:rPr>
          <w:rFonts w:ascii="Arial" w:hAnsi="Arial" w:cs="Arial"/>
          <w:sz w:val="22"/>
          <w:szCs w:val="22"/>
        </w:rPr>
        <w:t xml:space="preserve"> as the active ingredient</w:t>
      </w:r>
      <w:r w:rsidR="001045AB">
        <w:rPr>
          <w:rFonts w:ascii="Arial" w:hAnsi="Arial" w:cs="Arial"/>
          <w:sz w:val="22"/>
          <w:szCs w:val="22"/>
        </w:rPr>
        <w:t xml:space="preserve"> while indoors or out</w:t>
      </w:r>
    </w:p>
    <w:p w:rsidR="00AA0B42" w:rsidRDefault="00AA0B42" w:rsidP="00AA0B42">
      <w:pPr>
        <w:pStyle w:val="NormalWeb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wear </w:t>
      </w:r>
      <w:r w:rsidR="001045AB">
        <w:rPr>
          <w:rFonts w:ascii="Arial" w:hAnsi="Arial" w:cs="Arial"/>
          <w:sz w:val="22"/>
          <w:szCs w:val="22"/>
        </w:rPr>
        <w:t>long sleeves and pants</w:t>
      </w:r>
    </w:p>
    <w:p w:rsidR="00AA0B42" w:rsidRDefault="00AA0B42" w:rsidP="00AA0B42">
      <w:pPr>
        <w:pStyle w:val="NormalWeb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sleep with a bed net</w:t>
      </w:r>
    </w:p>
    <w:p w:rsidR="00AA0B42" w:rsidRDefault="00AA0B42" w:rsidP="00AA0B4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Risk of infection differs by country.  Check with your healthcare provider or visit the CDC travel website at </w:t>
      </w:r>
      <w:hyperlink r:id="rId13" w:history="1">
        <w:r w:rsidRPr="00E61C33">
          <w:rPr>
            <w:rStyle w:val="Hyperlink"/>
            <w:rFonts w:ascii="Arial" w:hAnsi="Arial" w:cs="Arial"/>
            <w:sz w:val="22"/>
            <w:szCs w:val="22"/>
          </w:rPr>
          <w:t>http://wwwnc.cdc.gov/travel</w:t>
        </w:r>
      </w:hyperlink>
      <w:r>
        <w:rPr>
          <w:rFonts w:ascii="Arial" w:hAnsi="Arial" w:cs="Arial"/>
          <w:sz w:val="22"/>
          <w:szCs w:val="22"/>
        </w:rPr>
        <w:t xml:space="preserve"> for information on the country you plan to visit.</w:t>
      </w:r>
    </w:p>
    <w:p w:rsidR="00335F3B" w:rsidRPr="00271B4A" w:rsidRDefault="00335F3B" w:rsidP="00335F3B">
      <w:pPr>
        <w:pStyle w:val="Header"/>
        <w:tabs>
          <w:tab w:val="left" w:pos="21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271B4A">
        <w:rPr>
          <w:rFonts w:ascii="Arial" w:hAnsi="Arial" w:cs="Arial"/>
          <w:b/>
          <w:iCs/>
          <w:sz w:val="22"/>
          <w:szCs w:val="22"/>
        </w:rPr>
        <w:t>Where can I get more information?</w:t>
      </w:r>
    </w:p>
    <w:p w:rsidR="00892067" w:rsidRPr="00271B4A" w:rsidRDefault="00335F3B" w:rsidP="00DA3945">
      <w:pPr>
        <w:jc w:val="both"/>
        <w:rPr>
          <w:rFonts w:ascii="Arial" w:hAnsi="Arial" w:cs="Arial"/>
          <w:iCs/>
          <w:sz w:val="22"/>
          <w:szCs w:val="22"/>
        </w:rPr>
      </w:pPr>
      <w:r w:rsidRPr="00271B4A">
        <w:rPr>
          <w:rFonts w:ascii="Arial" w:hAnsi="Arial" w:cs="Arial"/>
          <w:sz w:val="22"/>
          <w:szCs w:val="22"/>
        </w:rPr>
        <w:t>For more information contact your healthcare provider or local health ce</w:t>
      </w:r>
      <w:r w:rsidR="00AE69AD">
        <w:rPr>
          <w:rFonts w:ascii="Arial" w:hAnsi="Arial" w:cs="Arial"/>
          <w:sz w:val="22"/>
          <w:szCs w:val="22"/>
        </w:rPr>
        <w:t xml:space="preserve">nter.  You can also contact </w:t>
      </w:r>
      <w:r w:rsidRPr="00271B4A">
        <w:rPr>
          <w:rFonts w:ascii="Arial" w:hAnsi="Arial" w:cs="Arial"/>
          <w:sz w:val="22"/>
          <w:szCs w:val="22"/>
        </w:rPr>
        <w:t>Maine Center for Disease Control and Prevention by calling 1-800-821-5821</w:t>
      </w:r>
      <w:r w:rsidR="00DA3945" w:rsidRPr="00271B4A">
        <w:rPr>
          <w:rFonts w:ascii="Arial" w:hAnsi="Arial" w:cs="Arial"/>
          <w:sz w:val="22"/>
          <w:szCs w:val="22"/>
        </w:rPr>
        <w:t xml:space="preserve">, or visit the Maine Center for Disease Control and Prevention website: </w:t>
      </w:r>
      <w:hyperlink r:id="rId14" w:history="1">
        <w:r w:rsidR="00AE69AD" w:rsidRPr="00FE6FDE">
          <w:rPr>
            <w:rStyle w:val="Hyperlink"/>
            <w:rFonts w:ascii="Arial" w:hAnsi="Arial" w:cs="Arial"/>
            <w:sz w:val="22"/>
            <w:szCs w:val="22"/>
          </w:rPr>
          <w:t>www.maine.gov/idepi</w:t>
        </w:r>
      </w:hyperlink>
      <w:r w:rsidR="00AE69AD">
        <w:rPr>
          <w:rFonts w:ascii="Arial" w:hAnsi="Arial" w:cs="Arial"/>
          <w:sz w:val="22"/>
          <w:szCs w:val="22"/>
        </w:rPr>
        <w:t>.  T</w:t>
      </w:r>
      <w:r w:rsidRPr="00271B4A">
        <w:rPr>
          <w:rFonts w:ascii="Arial" w:hAnsi="Arial" w:cs="Arial"/>
          <w:sz w:val="22"/>
          <w:szCs w:val="22"/>
        </w:rPr>
        <w:t xml:space="preserve">he federal Centers for Disease Control and Prevention </w:t>
      </w:r>
      <w:r w:rsidR="00E6240B">
        <w:rPr>
          <w:rFonts w:ascii="Arial" w:hAnsi="Arial" w:cs="Arial"/>
          <w:sz w:val="22"/>
          <w:szCs w:val="22"/>
        </w:rPr>
        <w:t xml:space="preserve">Dengue </w:t>
      </w:r>
      <w:r w:rsidRPr="00271B4A">
        <w:rPr>
          <w:rFonts w:ascii="Arial" w:hAnsi="Arial" w:cs="Arial"/>
          <w:sz w:val="22"/>
          <w:szCs w:val="22"/>
        </w:rPr>
        <w:t xml:space="preserve">website - </w:t>
      </w:r>
      <w:hyperlink r:id="rId15" w:history="1">
        <w:r w:rsidR="00E6240B" w:rsidRPr="000E7F69">
          <w:rPr>
            <w:rStyle w:val="Hyperlink"/>
            <w:rFonts w:ascii="Arial" w:hAnsi="Arial" w:cs="Arial"/>
            <w:iCs/>
            <w:sz w:val="22"/>
            <w:szCs w:val="22"/>
          </w:rPr>
          <w:t>www.cdc.gov/dengue/</w:t>
        </w:r>
      </w:hyperlink>
      <w:r w:rsidR="00E6240B">
        <w:rPr>
          <w:rFonts w:ascii="Arial" w:hAnsi="Arial" w:cs="Arial"/>
          <w:iCs/>
          <w:sz w:val="22"/>
          <w:szCs w:val="22"/>
        </w:rPr>
        <w:t xml:space="preserve"> </w:t>
      </w:r>
      <w:r w:rsidRPr="00271B4A">
        <w:rPr>
          <w:rFonts w:ascii="Arial" w:hAnsi="Arial" w:cs="Arial"/>
          <w:sz w:val="22"/>
          <w:szCs w:val="22"/>
        </w:rPr>
        <w:t>– is another excellent source of health information.</w:t>
      </w:r>
    </w:p>
    <w:sectPr w:rsidR="00892067" w:rsidRPr="00271B4A" w:rsidSect="00B330BD">
      <w:type w:val="continuous"/>
      <w:pgSz w:w="12240" w:h="15840" w:code="1"/>
      <w:pgMar w:top="576" w:right="864" w:bottom="864" w:left="864" w:header="576" w:footer="288" w:gutter="0"/>
      <w:pgNumType w:start="2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56" w:rsidRDefault="00E26B56">
      <w:r>
        <w:separator/>
      </w:r>
    </w:p>
  </w:endnote>
  <w:endnote w:type="continuationSeparator" w:id="0">
    <w:p w:rsidR="00E26B56" w:rsidRDefault="00E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1E" w:rsidRDefault="00E6240B">
    <w:pPr>
      <w:pStyle w:val="Footer"/>
    </w:pPr>
    <w:r>
      <w:t>U</w:t>
    </w:r>
    <w:r w:rsidR="00AE69AD">
      <w:t>pdated 8/2016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B" w:rsidRDefault="00335F3B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</w:p>
  <w:p w:rsidR="00335F3B" w:rsidRDefault="00335F3B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</w:p>
  <w:p w:rsidR="00335F3B" w:rsidRDefault="00335F3B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Created on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CREATEDATE </w:instrText>
    </w:r>
    <w:r>
      <w:rPr>
        <w:rStyle w:val="PageNumber"/>
        <w:rFonts w:ascii="Arial" w:hAnsi="Arial" w:cs="Arial"/>
        <w:sz w:val="16"/>
      </w:rPr>
      <w:fldChar w:fldCharType="separate"/>
    </w:r>
    <w:r w:rsidR="007C4C2B">
      <w:rPr>
        <w:rStyle w:val="PageNumber"/>
        <w:rFonts w:ascii="Arial" w:hAnsi="Arial" w:cs="Arial"/>
        <w:noProof/>
        <w:sz w:val="16"/>
      </w:rPr>
      <w:t>12/19/2011 9:39:00 AM</w:t>
    </w:r>
    <w:r>
      <w:rPr>
        <w:rStyle w:val="PageNumber"/>
        <w:rFonts w:ascii="Arial" w:hAnsi="Arial" w:cs="Arial"/>
        <w:sz w:val="16"/>
      </w:rPr>
      <w:fldChar w:fldCharType="end"/>
    </w:r>
  </w:p>
  <w:p w:rsidR="00335F3B" w:rsidRDefault="00335F3B" w:rsidP="00106BA6">
    <w:pPr>
      <w:pStyle w:val="Footer"/>
      <w:tabs>
        <w:tab w:val="left" w:pos="225"/>
        <w:tab w:val="right" w:pos="9936"/>
      </w:tabs>
      <w:ind w:left="120" w:hanging="120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16"/>
      </w:rPr>
      <w:t xml:space="preserve">Source of Information: Centers for Disease Control and Prevention </w:t>
    </w:r>
    <w:hyperlink r:id="rId1" w:history="1">
      <w:r w:rsidRPr="00415E01">
        <w:rPr>
          <w:rStyle w:val="Hyperlink"/>
          <w:rFonts w:ascii="Arial" w:hAnsi="Arial" w:cs="Arial"/>
          <w:sz w:val="16"/>
        </w:rPr>
        <w:t>http://www.cdc.gov/ncidod/dbmd/diseaseinfo/groupastreptococcal_g.htm</w:t>
      </w:r>
    </w:hyperlink>
    <w:r>
      <w:rPr>
        <w:rStyle w:val="PageNumber"/>
        <w:rFonts w:ascii="Arial" w:hAnsi="Arial" w:cs="Arial"/>
        <w:sz w:val="16"/>
      </w:rPr>
      <w:t xml:space="preserve">  (accessed 7/3/07)</w:t>
    </w:r>
    <w:r>
      <w:rPr>
        <w:rFonts w:ascii="Arial" w:hAnsi="Arial" w:cs="Arial"/>
        <w:sz w:val="20"/>
      </w:rPr>
      <w:t xml:space="preserve">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D7" w:rsidRPr="000E11B9" w:rsidRDefault="00D527D7" w:rsidP="00DA3945">
    <w:pPr>
      <w:pStyle w:val="Footer"/>
      <w:rPr>
        <w:rFonts w:ascii="Arial" w:hAnsi="Arial" w:cs="Arial"/>
        <w:sz w:val="20"/>
        <w:szCs w:val="20"/>
      </w:rPr>
    </w:pPr>
    <w:r w:rsidRPr="000E11B9">
      <w:rPr>
        <w:rFonts w:ascii="Arial" w:hAnsi="Arial" w:cs="Arial"/>
        <w:sz w:val="20"/>
        <w:szCs w:val="20"/>
      </w:rPr>
      <w:t xml:space="preserve">Source:  CDC, Division of Vector-Borne Infectious Diseases, Dengue and Dengue Hemorrhagic Fever, Questions and Answers.  </w:t>
    </w:r>
    <w:hyperlink r:id="rId1" w:history="1">
      <w:r w:rsidR="000E11B9" w:rsidRPr="000E11B9">
        <w:rPr>
          <w:rStyle w:val="Hyperlink"/>
          <w:rFonts w:ascii="Arial" w:hAnsi="Arial" w:cs="Arial"/>
          <w:sz w:val="20"/>
          <w:szCs w:val="20"/>
        </w:rPr>
        <w:t>www.cdc.gov/ncidod/dvbid/dengue/dengue-qa.htm</w:t>
      </w:r>
    </w:hyperlink>
    <w:r w:rsidRPr="000E11B9">
      <w:rPr>
        <w:rFonts w:ascii="Arial" w:hAnsi="Arial" w:cs="Arial"/>
        <w:sz w:val="20"/>
        <w:szCs w:val="20"/>
      </w:rPr>
      <w:t xml:space="preserve"> </w:t>
    </w:r>
    <w:r w:rsidR="00DA3945">
      <w:rPr>
        <w:rFonts w:ascii="Arial" w:hAnsi="Arial" w:cs="Arial"/>
        <w:sz w:val="20"/>
        <w:szCs w:val="20"/>
      </w:rPr>
      <w:tab/>
    </w:r>
    <w:r w:rsidR="00DA3945">
      <w:rPr>
        <w:rFonts w:ascii="Arial" w:hAnsi="Arial" w:cs="Arial"/>
        <w:sz w:val="20"/>
        <w:szCs w:val="20"/>
      </w:rPr>
      <w:tab/>
      <w:t>8 Sept. 2008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BD" w:rsidRDefault="00B330BD" w:rsidP="00B330BD">
    <w:pPr>
      <w:pStyle w:val="Footer"/>
      <w:tabs>
        <w:tab w:val="left" w:pos="225"/>
        <w:tab w:val="right" w:pos="9936"/>
      </w:tabs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Created on: 10/31/2007</w:t>
    </w:r>
  </w:p>
  <w:p w:rsidR="009E4FB1" w:rsidRPr="00B330BD" w:rsidRDefault="00B330BD" w:rsidP="00B330BD">
    <w:pPr>
      <w:pStyle w:val="Footer"/>
      <w:tabs>
        <w:tab w:val="left" w:pos="225"/>
        <w:tab w:val="right" w:pos="9936"/>
      </w:tabs>
      <w:ind w:left="120" w:hanging="120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Source of Information: Centers for Disease Control and Prevention </w:t>
    </w:r>
    <w:hyperlink r:id="rId1" w:history="1">
      <w:r w:rsidRPr="0051085B">
        <w:rPr>
          <w:rStyle w:val="Hyperlink"/>
          <w:rFonts w:ascii="Arial" w:hAnsi="Arial" w:cs="Arial"/>
          <w:sz w:val="16"/>
        </w:rPr>
        <w:t>http://www.cdc.gov/ncidod/dpd/parasites/cryptosporidiosis/default.htm</w:t>
      </w:r>
    </w:hyperlink>
    <w:r>
      <w:rPr>
        <w:rStyle w:val="PageNumber"/>
        <w:rFonts w:ascii="Arial" w:hAnsi="Arial" w:cs="Arial"/>
        <w:sz w:val="16"/>
      </w:rPr>
      <w:t xml:space="preserve"> (accessed 10/31/2007)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56" w:rsidRDefault="00E26B56">
      <w:r>
        <w:separator/>
      </w:r>
    </w:p>
  </w:footnote>
  <w:footnote w:type="continuationSeparator" w:id="0">
    <w:p w:rsidR="00E26B56" w:rsidRDefault="00E2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15"/>
    <w:multiLevelType w:val="hybridMultilevel"/>
    <w:tmpl w:val="D6F03148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682E"/>
    <w:multiLevelType w:val="multilevel"/>
    <w:tmpl w:val="089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64F85"/>
    <w:multiLevelType w:val="hybridMultilevel"/>
    <w:tmpl w:val="ED6837A8"/>
    <w:lvl w:ilvl="0" w:tplc="760C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6610"/>
    <w:multiLevelType w:val="hybridMultilevel"/>
    <w:tmpl w:val="549C781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42A6E"/>
    <w:multiLevelType w:val="hybridMultilevel"/>
    <w:tmpl w:val="D8E6901A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C0356"/>
    <w:multiLevelType w:val="hybridMultilevel"/>
    <w:tmpl w:val="06ECD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A3536"/>
    <w:multiLevelType w:val="multilevel"/>
    <w:tmpl w:val="4CB6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1156E"/>
    <w:multiLevelType w:val="hybridMultilevel"/>
    <w:tmpl w:val="8F4A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01267"/>
    <w:multiLevelType w:val="hybridMultilevel"/>
    <w:tmpl w:val="515E121A"/>
    <w:lvl w:ilvl="0" w:tplc="49941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41341"/>
    <w:multiLevelType w:val="multilevel"/>
    <w:tmpl w:val="CD9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167B8"/>
    <w:multiLevelType w:val="multilevel"/>
    <w:tmpl w:val="98C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27492"/>
    <w:multiLevelType w:val="hybridMultilevel"/>
    <w:tmpl w:val="5C081436"/>
    <w:lvl w:ilvl="0" w:tplc="C6AEA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16D8087F"/>
    <w:multiLevelType w:val="hybridMultilevel"/>
    <w:tmpl w:val="1CC6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30E7F"/>
    <w:multiLevelType w:val="multilevel"/>
    <w:tmpl w:val="876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64B77"/>
    <w:multiLevelType w:val="hybridMultilevel"/>
    <w:tmpl w:val="B106DF9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434878"/>
    <w:multiLevelType w:val="hybridMultilevel"/>
    <w:tmpl w:val="CD98ED86"/>
    <w:lvl w:ilvl="0" w:tplc="0982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1E6353"/>
    <w:multiLevelType w:val="hybridMultilevel"/>
    <w:tmpl w:val="4DE4B072"/>
    <w:lvl w:ilvl="0" w:tplc="B90CA8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3655C5"/>
    <w:multiLevelType w:val="multilevel"/>
    <w:tmpl w:val="6E1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C072D"/>
    <w:multiLevelType w:val="hybridMultilevel"/>
    <w:tmpl w:val="D8469D80"/>
    <w:lvl w:ilvl="0" w:tplc="26D293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0539B4"/>
    <w:multiLevelType w:val="multilevel"/>
    <w:tmpl w:val="D01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5122EF"/>
    <w:multiLevelType w:val="multilevel"/>
    <w:tmpl w:val="A73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D606C3"/>
    <w:multiLevelType w:val="hybridMultilevel"/>
    <w:tmpl w:val="45BA4678"/>
    <w:lvl w:ilvl="0" w:tplc="2B84F1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59973EA"/>
    <w:multiLevelType w:val="hybridMultilevel"/>
    <w:tmpl w:val="2D7E9DAA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3">
    <w:nsid w:val="37377A34"/>
    <w:multiLevelType w:val="multilevel"/>
    <w:tmpl w:val="D8E6901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A2003"/>
    <w:multiLevelType w:val="multilevel"/>
    <w:tmpl w:val="85E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143A4"/>
    <w:multiLevelType w:val="hybridMultilevel"/>
    <w:tmpl w:val="510CCD62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EC0F3A"/>
    <w:multiLevelType w:val="multilevel"/>
    <w:tmpl w:val="A32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A048CA"/>
    <w:multiLevelType w:val="multilevel"/>
    <w:tmpl w:val="2B2EDBB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13312C7"/>
    <w:multiLevelType w:val="hybridMultilevel"/>
    <w:tmpl w:val="2B2EDBB8"/>
    <w:lvl w:ilvl="0" w:tplc="1D2C66D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6531613"/>
    <w:multiLevelType w:val="hybridMultilevel"/>
    <w:tmpl w:val="54DE4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61289F"/>
    <w:multiLevelType w:val="hybridMultilevel"/>
    <w:tmpl w:val="E496034E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E779BA"/>
    <w:multiLevelType w:val="hybridMultilevel"/>
    <w:tmpl w:val="7494C1C6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2">
    <w:nsid w:val="53FC37D5"/>
    <w:multiLevelType w:val="hybridMultilevel"/>
    <w:tmpl w:val="6F080914"/>
    <w:lvl w:ilvl="0" w:tplc="81F411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E4A1293"/>
    <w:multiLevelType w:val="hybridMultilevel"/>
    <w:tmpl w:val="8200C064"/>
    <w:lvl w:ilvl="0" w:tplc="098241B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1151B0E"/>
    <w:multiLevelType w:val="hybridMultilevel"/>
    <w:tmpl w:val="5C081436"/>
    <w:lvl w:ilvl="0" w:tplc="26D29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63766071"/>
    <w:multiLevelType w:val="hybridMultilevel"/>
    <w:tmpl w:val="6F080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6D668EB"/>
    <w:multiLevelType w:val="multilevel"/>
    <w:tmpl w:val="8D7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805FD9"/>
    <w:multiLevelType w:val="multilevel"/>
    <w:tmpl w:val="8D2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02612"/>
    <w:multiLevelType w:val="multilevel"/>
    <w:tmpl w:val="67C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09177C"/>
    <w:multiLevelType w:val="multilevel"/>
    <w:tmpl w:val="510CCD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F200D6"/>
    <w:multiLevelType w:val="hybridMultilevel"/>
    <w:tmpl w:val="BAEED33A"/>
    <w:lvl w:ilvl="0" w:tplc="38EE5B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A1AE0"/>
    <w:multiLevelType w:val="hybridMultilevel"/>
    <w:tmpl w:val="7EA4C3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203F7B"/>
    <w:multiLevelType w:val="hybridMultilevel"/>
    <w:tmpl w:val="7EA4C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18"/>
  </w:num>
  <w:num w:numId="4">
    <w:abstractNumId w:val="34"/>
  </w:num>
  <w:num w:numId="5">
    <w:abstractNumId w:val="11"/>
  </w:num>
  <w:num w:numId="6">
    <w:abstractNumId w:val="16"/>
  </w:num>
  <w:num w:numId="7">
    <w:abstractNumId w:val="31"/>
  </w:num>
  <w:num w:numId="8">
    <w:abstractNumId w:val="22"/>
  </w:num>
  <w:num w:numId="9">
    <w:abstractNumId w:val="5"/>
  </w:num>
  <w:num w:numId="10">
    <w:abstractNumId w:val="32"/>
  </w:num>
  <w:num w:numId="11">
    <w:abstractNumId w:val="35"/>
  </w:num>
  <w:num w:numId="12">
    <w:abstractNumId w:val="12"/>
  </w:num>
  <w:num w:numId="13">
    <w:abstractNumId w:val="25"/>
  </w:num>
  <w:num w:numId="14">
    <w:abstractNumId w:val="39"/>
  </w:num>
  <w:num w:numId="15">
    <w:abstractNumId w:val="14"/>
  </w:num>
  <w:num w:numId="16">
    <w:abstractNumId w:val="3"/>
  </w:num>
  <w:num w:numId="17">
    <w:abstractNumId w:val="28"/>
  </w:num>
  <w:num w:numId="18">
    <w:abstractNumId w:val="27"/>
  </w:num>
  <w:num w:numId="19">
    <w:abstractNumId w:val="21"/>
  </w:num>
  <w:num w:numId="20">
    <w:abstractNumId w:val="4"/>
  </w:num>
  <w:num w:numId="21">
    <w:abstractNumId w:val="23"/>
  </w:num>
  <w:num w:numId="22">
    <w:abstractNumId w:val="0"/>
  </w:num>
  <w:num w:numId="23">
    <w:abstractNumId w:val="30"/>
  </w:num>
  <w:num w:numId="24">
    <w:abstractNumId w:val="33"/>
  </w:num>
  <w:num w:numId="25">
    <w:abstractNumId w:val="15"/>
  </w:num>
  <w:num w:numId="26">
    <w:abstractNumId w:val="40"/>
  </w:num>
  <w:num w:numId="27">
    <w:abstractNumId w:val="9"/>
  </w:num>
  <w:num w:numId="28">
    <w:abstractNumId w:val="2"/>
  </w:num>
  <w:num w:numId="29">
    <w:abstractNumId w:val="29"/>
  </w:num>
  <w:num w:numId="30">
    <w:abstractNumId w:val="8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37"/>
  </w:num>
  <w:num w:numId="36">
    <w:abstractNumId w:val="24"/>
  </w:num>
  <w:num w:numId="37">
    <w:abstractNumId w:val="36"/>
  </w:num>
  <w:num w:numId="38">
    <w:abstractNumId w:val="20"/>
  </w:num>
  <w:num w:numId="39">
    <w:abstractNumId w:val="19"/>
  </w:num>
  <w:num w:numId="40">
    <w:abstractNumId w:val="13"/>
  </w:num>
  <w:num w:numId="41">
    <w:abstractNumId w:val="6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A7"/>
    <w:rsid w:val="00063ACE"/>
    <w:rsid w:val="0008520F"/>
    <w:rsid w:val="00091A15"/>
    <w:rsid w:val="000B29AB"/>
    <w:rsid w:val="000B63A4"/>
    <w:rsid w:val="000B74BF"/>
    <w:rsid w:val="000C62C8"/>
    <w:rsid w:val="000D3F8B"/>
    <w:rsid w:val="000E11B9"/>
    <w:rsid w:val="000E1740"/>
    <w:rsid w:val="000E5859"/>
    <w:rsid w:val="0010292D"/>
    <w:rsid w:val="001045AB"/>
    <w:rsid w:val="00106BA6"/>
    <w:rsid w:val="00160D7C"/>
    <w:rsid w:val="00185120"/>
    <w:rsid w:val="001A2BAD"/>
    <w:rsid w:val="001C4768"/>
    <w:rsid w:val="001D25D5"/>
    <w:rsid w:val="001F3FBE"/>
    <w:rsid w:val="00201D5E"/>
    <w:rsid w:val="00204109"/>
    <w:rsid w:val="00220F43"/>
    <w:rsid w:val="0022354A"/>
    <w:rsid w:val="0023489D"/>
    <w:rsid w:val="002350C5"/>
    <w:rsid w:val="00271B4A"/>
    <w:rsid w:val="002774CF"/>
    <w:rsid w:val="0028526B"/>
    <w:rsid w:val="00296F5D"/>
    <w:rsid w:val="002A5D50"/>
    <w:rsid w:val="002B0E5C"/>
    <w:rsid w:val="002C4CED"/>
    <w:rsid w:val="002C71AA"/>
    <w:rsid w:val="002E28BC"/>
    <w:rsid w:val="002E4A93"/>
    <w:rsid w:val="003216D3"/>
    <w:rsid w:val="003229F9"/>
    <w:rsid w:val="00335F3B"/>
    <w:rsid w:val="003361E5"/>
    <w:rsid w:val="00345AE0"/>
    <w:rsid w:val="003502FF"/>
    <w:rsid w:val="00361C62"/>
    <w:rsid w:val="003661EE"/>
    <w:rsid w:val="003738D6"/>
    <w:rsid w:val="00377599"/>
    <w:rsid w:val="003B37C9"/>
    <w:rsid w:val="003C08BD"/>
    <w:rsid w:val="003D1600"/>
    <w:rsid w:val="003E092E"/>
    <w:rsid w:val="003F2D0D"/>
    <w:rsid w:val="00444CAD"/>
    <w:rsid w:val="00476970"/>
    <w:rsid w:val="00494FCA"/>
    <w:rsid w:val="004B000F"/>
    <w:rsid w:val="004B1292"/>
    <w:rsid w:val="004B4A90"/>
    <w:rsid w:val="004B6A3E"/>
    <w:rsid w:val="004B7EB7"/>
    <w:rsid w:val="004C2F78"/>
    <w:rsid w:val="004D1B9E"/>
    <w:rsid w:val="00514DB2"/>
    <w:rsid w:val="00516E42"/>
    <w:rsid w:val="00517182"/>
    <w:rsid w:val="00522B0C"/>
    <w:rsid w:val="00541C38"/>
    <w:rsid w:val="005709D7"/>
    <w:rsid w:val="00585AFF"/>
    <w:rsid w:val="005A2649"/>
    <w:rsid w:val="005A5C86"/>
    <w:rsid w:val="005C252C"/>
    <w:rsid w:val="005D7E4D"/>
    <w:rsid w:val="005E1061"/>
    <w:rsid w:val="005F3B08"/>
    <w:rsid w:val="00607CF7"/>
    <w:rsid w:val="0061772B"/>
    <w:rsid w:val="00620021"/>
    <w:rsid w:val="0066572F"/>
    <w:rsid w:val="006716F1"/>
    <w:rsid w:val="00680A1E"/>
    <w:rsid w:val="00685592"/>
    <w:rsid w:val="00690D66"/>
    <w:rsid w:val="00695762"/>
    <w:rsid w:val="006A23BF"/>
    <w:rsid w:val="006A7CCD"/>
    <w:rsid w:val="006C6DFF"/>
    <w:rsid w:val="006F4114"/>
    <w:rsid w:val="00707D1F"/>
    <w:rsid w:val="00723CC7"/>
    <w:rsid w:val="00747193"/>
    <w:rsid w:val="007528C3"/>
    <w:rsid w:val="00754BBD"/>
    <w:rsid w:val="00771E9F"/>
    <w:rsid w:val="007924C7"/>
    <w:rsid w:val="007B4EFC"/>
    <w:rsid w:val="007C1AC9"/>
    <w:rsid w:val="007C4410"/>
    <w:rsid w:val="007C4C2B"/>
    <w:rsid w:val="007C6F0C"/>
    <w:rsid w:val="00815D05"/>
    <w:rsid w:val="0082567F"/>
    <w:rsid w:val="00840DF4"/>
    <w:rsid w:val="00841BEF"/>
    <w:rsid w:val="00882F23"/>
    <w:rsid w:val="008913FA"/>
    <w:rsid w:val="00892067"/>
    <w:rsid w:val="00893096"/>
    <w:rsid w:val="0089583B"/>
    <w:rsid w:val="00896D0C"/>
    <w:rsid w:val="008C6D46"/>
    <w:rsid w:val="008E3398"/>
    <w:rsid w:val="008F23BF"/>
    <w:rsid w:val="008F2896"/>
    <w:rsid w:val="008F43E2"/>
    <w:rsid w:val="00900291"/>
    <w:rsid w:val="00906F58"/>
    <w:rsid w:val="0091087C"/>
    <w:rsid w:val="009203AA"/>
    <w:rsid w:val="00925141"/>
    <w:rsid w:val="00926490"/>
    <w:rsid w:val="0095180B"/>
    <w:rsid w:val="009535DC"/>
    <w:rsid w:val="009805EC"/>
    <w:rsid w:val="00983F81"/>
    <w:rsid w:val="00985331"/>
    <w:rsid w:val="009966C0"/>
    <w:rsid w:val="009973A5"/>
    <w:rsid w:val="009B1D63"/>
    <w:rsid w:val="009D140F"/>
    <w:rsid w:val="009E4FB1"/>
    <w:rsid w:val="00A20990"/>
    <w:rsid w:val="00A52FA7"/>
    <w:rsid w:val="00A77B65"/>
    <w:rsid w:val="00A83662"/>
    <w:rsid w:val="00A87BCD"/>
    <w:rsid w:val="00A959F8"/>
    <w:rsid w:val="00A96ECF"/>
    <w:rsid w:val="00AA0B42"/>
    <w:rsid w:val="00AA0BAD"/>
    <w:rsid w:val="00AB4555"/>
    <w:rsid w:val="00AC2FC1"/>
    <w:rsid w:val="00AC766E"/>
    <w:rsid w:val="00AD35C7"/>
    <w:rsid w:val="00AE115E"/>
    <w:rsid w:val="00AE324E"/>
    <w:rsid w:val="00AE69AD"/>
    <w:rsid w:val="00AF0F62"/>
    <w:rsid w:val="00AF11D5"/>
    <w:rsid w:val="00AF6BCB"/>
    <w:rsid w:val="00B06555"/>
    <w:rsid w:val="00B240F1"/>
    <w:rsid w:val="00B330BD"/>
    <w:rsid w:val="00B359AE"/>
    <w:rsid w:val="00B41B3F"/>
    <w:rsid w:val="00B52213"/>
    <w:rsid w:val="00B61B9D"/>
    <w:rsid w:val="00B808EE"/>
    <w:rsid w:val="00B830F2"/>
    <w:rsid w:val="00B84BDE"/>
    <w:rsid w:val="00B92FAE"/>
    <w:rsid w:val="00B95230"/>
    <w:rsid w:val="00BA63FF"/>
    <w:rsid w:val="00BB5B00"/>
    <w:rsid w:val="00BB6B8E"/>
    <w:rsid w:val="00BC01A0"/>
    <w:rsid w:val="00BC5AC9"/>
    <w:rsid w:val="00BD0191"/>
    <w:rsid w:val="00BE4415"/>
    <w:rsid w:val="00BE769F"/>
    <w:rsid w:val="00BF72BC"/>
    <w:rsid w:val="00C02EE6"/>
    <w:rsid w:val="00C05076"/>
    <w:rsid w:val="00C276B5"/>
    <w:rsid w:val="00C33FE2"/>
    <w:rsid w:val="00C51F45"/>
    <w:rsid w:val="00C57AFD"/>
    <w:rsid w:val="00C66D6F"/>
    <w:rsid w:val="00C9145E"/>
    <w:rsid w:val="00C97849"/>
    <w:rsid w:val="00CB2BB2"/>
    <w:rsid w:val="00CB4BDF"/>
    <w:rsid w:val="00CC6EAA"/>
    <w:rsid w:val="00CC7DBB"/>
    <w:rsid w:val="00CE02A0"/>
    <w:rsid w:val="00D05715"/>
    <w:rsid w:val="00D209C3"/>
    <w:rsid w:val="00D312A6"/>
    <w:rsid w:val="00D41EF4"/>
    <w:rsid w:val="00D527D7"/>
    <w:rsid w:val="00D57E14"/>
    <w:rsid w:val="00D6671F"/>
    <w:rsid w:val="00D71DA2"/>
    <w:rsid w:val="00D83C66"/>
    <w:rsid w:val="00D8683D"/>
    <w:rsid w:val="00DA3945"/>
    <w:rsid w:val="00DC092D"/>
    <w:rsid w:val="00DC2A1D"/>
    <w:rsid w:val="00DD2BA4"/>
    <w:rsid w:val="00DD4E06"/>
    <w:rsid w:val="00DD59E1"/>
    <w:rsid w:val="00DE0EF4"/>
    <w:rsid w:val="00DF22F0"/>
    <w:rsid w:val="00E11AFD"/>
    <w:rsid w:val="00E26B56"/>
    <w:rsid w:val="00E323FD"/>
    <w:rsid w:val="00E436A4"/>
    <w:rsid w:val="00E6240B"/>
    <w:rsid w:val="00E770AF"/>
    <w:rsid w:val="00E85D5B"/>
    <w:rsid w:val="00E871B5"/>
    <w:rsid w:val="00E96CF1"/>
    <w:rsid w:val="00EA0CA7"/>
    <w:rsid w:val="00EA142C"/>
    <w:rsid w:val="00EA6E72"/>
    <w:rsid w:val="00EC76D9"/>
    <w:rsid w:val="00ED3CC1"/>
    <w:rsid w:val="00ED7221"/>
    <w:rsid w:val="00EF4F35"/>
    <w:rsid w:val="00F03242"/>
    <w:rsid w:val="00F12F49"/>
    <w:rsid w:val="00F57A36"/>
    <w:rsid w:val="00F73313"/>
    <w:rsid w:val="00F8386C"/>
    <w:rsid w:val="00F94861"/>
    <w:rsid w:val="00FA35BD"/>
    <w:rsid w:val="00FD5C00"/>
    <w:rsid w:val="00FE4E3C"/>
    <w:rsid w:val="00FE6F97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F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8958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2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F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8958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2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nc.cdc.gov/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dc.gov/dengue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ine.gov/idep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cidod/dbmd/diseaseinfo/groupastreptococcal_g.ht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cidod/dvbid/dengue/dengue-qa.ht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cidod/dpd/parasites/cryptosporidiosi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Bureau of Health </vt:lpstr>
    </vt:vector>
  </TitlesOfParts>
  <Company>State of Maine - DHS</Company>
  <LinksUpToDate>false</LinksUpToDate>
  <CharactersWithSpaces>3054</CharactersWithSpaces>
  <SharedDoc>false</SharedDoc>
  <HLinks>
    <vt:vector size="36" baseType="variant"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http://www.cdc.gov/dengue/</vt:lpwstr>
      </vt:variant>
      <vt:variant>
        <vt:lpwstr/>
      </vt:variant>
      <vt:variant>
        <vt:i4>1376343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http://www.maine.gov/dhhs/boh/newpubs.htm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http://wwwnc.cdc.gov/travel</vt:lpwstr>
      </vt:variant>
      <vt:variant>
        <vt:lpwstr/>
      </vt:variant>
      <vt:variant>
        <vt:i4>1114198</vt:i4>
      </vt:variant>
      <vt:variant>
        <vt:i4>9</vt:i4>
      </vt:variant>
      <vt:variant>
        <vt:i4>0</vt:i4>
      </vt:variant>
      <vt:variant>
        <vt:i4>5</vt:i4>
      </vt:variant>
      <vt:variant>
        <vt:lpwstr>http://www.cdc.gov/ncidod/dpd/parasites/cryptosporidiosis/default.htm</vt:lpwstr>
      </vt:variant>
      <vt:variant>
        <vt:lpwstr/>
      </vt:variant>
      <vt:variant>
        <vt:i4>1835079</vt:i4>
      </vt:variant>
      <vt:variant>
        <vt:i4>6</vt:i4>
      </vt:variant>
      <vt:variant>
        <vt:i4>0</vt:i4>
      </vt:variant>
      <vt:variant>
        <vt:i4>5</vt:i4>
      </vt:variant>
      <vt:variant>
        <vt:lpwstr>http://www.cdc.gov/ncidod/dvbid/dengue/dengue-qa.htm</vt:lpwstr>
      </vt:variant>
      <vt:variant>
        <vt:lpwstr/>
      </vt:variant>
      <vt:variant>
        <vt:i4>852007</vt:i4>
      </vt:variant>
      <vt:variant>
        <vt:i4>3</vt:i4>
      </vt:variant>
      <vt:variant>
        <vt:i4>0</vt:i4>
      </vt:variant>
      <vt:variant>
        <vt:i4>5</vt:i4>
      </vt:variant>
      <vt:variant>
        <vt:lpwstr>http://www.cdc.gov/ncidod/dbmd/diseaseinfo/groupastreptococcal_g.htm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Bureau of Health</dc:title>
  <dc:creator>DHS</dc:creator>
  <cp:lastModifiedBy>Robinson, Sara</cp:lastModifiedBy>
  <cp:revision>6</cp:revision>
  <cp:lastPrinted>2011-12-19T13:39:00Z</cp:lastPrinted>
  <dcterms:created xsi:type="dcterms:W3CDTF">2016-08-08T14:14:00Z</dcterms:created>
  <dcterms:modified xsi:type="dcterms:W3CDTF">2016-08-11T18:15:00Z</dcterms:modified>
</cp:coreProperties>
</file>