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7659" w14:textId="11FF9BFC" w:rsidR="00C07BA2" w:rsidRPr="004E01BD" w:rsidRDefault="00C07BA2" w:rsidP="00C07BA2">
      <w:pPr>
        <w:rPr>
          <w:b/>
        </w:rPr>
      </w:pPr>
      <w:r w:rsidRPr="004E01BD">
        <w:rPr>
          <w:b/>
        </w:rPr>
        <w:t>International influenza update</w:t>
      </w:r>
    </w:p>
    <w:p w14:paraId="6D8429D1" w14:textId="77777777" w:rsidR="00C07BA2" w:rsidRPr="004E01BD" w:rsidRDefault="00C07BA2" w:rsidP="00C07BA2">
      <w:pPr>
        <w:pStyle w:val="Default"/>
        <w:rPr>
          <w:rFonts w:asciiTheme="minorHAnsi" w:hAnsiTheme="minorHAnsi"/>
          <w:color w:val="000000" w:themeColor="text1"/>
          <w:sz w:val="22"/>
          <w:szCs w:val="22"/>
        </w:rPr>
      </w:pPr>
      <w:r w:rsidRPr="004E01BD">
        <w:rPr>
          <w:rFonts w:asciiTheme="minorHAnsi" w:hAnsiTheme="minorHAnsi"/>
          <w:color w:val="000000" w:themeColor="text1"/>
          <w:sz w:val="22"/>
          <w:szCs w:val="22"/>
        </w:rPr>
        <w:t>There are two main seasonal patterns of infl</w:t>
      </w:r>
      <w:r>
        <w:rPr>
          <w:rFonts w:asciiTheme="minorHAnsi" w:hAnsiTheme="minorHAnsi"/>
          <w:color w:val="000000" w:themeColor="text1"/>
          <w:sz w:val="22"/>
          <w:szCs w:val="22"/>
        </w:rPr>
        <w:t>uenza virus circulation</w:t>
      </w:r>
      <w:r w:rsidRPr="004E01BD">
        <w:rPr>
          <w:rFonts w:asciiTheme="minorHAnsi" w:hAnsiTheme="minorHAnsi"/>
          <w:color w:val="000000" w:themeColor="text1"/>
          <w:sz w:val="22"/>
          <w:szCs w:val="22"/>
        </w:rPr>
        <w:t xml:space="preserve"> associated with either a tropical climate or a temperate climate. Tropical climate countries tend to have consistent levels of influenza years round with smaller peaks that might occur in the rainy season, whereas temperate climate countries, like the U.S., tend to see a distinct influenza season with a sharp peak of activity typically occurring during the winter months.</w:t>
      </w:r>
    </w:p>
    <w:p w14:paraId="02452FF0" w14:textId="77777777" w:rsidR="0075167C" w:rsidRDefault="000538F6"/>
    <w:p w14:paraId="06D16DC1" w14:textId="77777777" w:rsidR="00EA344C" w:rsidRPr="00A80385" w:rsidRDefault="00C07BA2" w:rsidP="00EA344C">
      <w:pPr>
        <w:pStyle w:val="Default"/>
        <w:rPr>
          <w:rFonts w:asciiTheme="minorHAnsi" w:hAnsiTheme="minorHAnsi"/>
          <w:b/>
          <w:color w:val="000000" w:themeColor="text1"/>
          <w:sz w:val="22"/>
          <w:szCs w:val="22"/>
        </w:rPr>
      </w:pPr>
      <w:r w:rsidRPr="00A80385">
        <w:rPr>
          <w:rFonts w:asciiTheme="minorHAnsi" w:hAnsiTheme="minorHAnsi"/>
          <w:b/>
          <w:color w:val="000000" w:themeColor="text1"/>
          <w:sz w:val="22"/>
          <w:szCs w:val="22"/>
        </w:rPr>
        <w:t>Temperate Climate Countries</w:t>
      </w:r>
    </w:p>
    <w:p w14:paraId="3A78EB85" w14:textId="74BD3580" w:rsidR="00634FF8" w:rsidRDefault="00634FF8" w:rsidP="00EA344C">
      <w:pPr>
        <w:pStyle w:val="Default"/>
        <w:numPr>
          <w:ilvl w:val="0"/>
          <w:numId w:val="7"/>
        </w:numPr>
        <w:rPr>
          <w:rFonts w:asciiTheme="minorHAnsi" w:hAnsiTheme="minorHAnsi"/>
          <w:color w:val="000000" w:themeColor="text1"/>
          <w:sz w:val="22"/>
          <w:szCs w:val="22"/>
        </w:rPr>
      </w:pPr>
      <w:r>
        <w:rPr>
          <w:rFonts w:asciiTheme="minorHAnsi" w:hAnsiTheme="minorHAnsi"/>
          <w:color w:val="000000" w:themeColor="text1"/>
          <w:sz w:val="22"/>
          <w:szCs w:val="22"/>
        </w:rPr>
        <w:t xml:space="preserve">In the temperate zones of the southern hemisphere, influenza activity continued to decrease in most countries. </w:t>
      </w:r>
    </w:p>
    <w:p w14:paraId="6983CF0C" w14:textId="27386B4B" w:rsidR="00EA344C" w:rsidRPr="00EA344C" w:rsidRDefault="00EA344C" w:rsidP="00EA344C">
      <w:pPr>
        <w:pStyle w:val="Default"/>
        <w:numPr>
          <w:ilvl w:val="0"/>
          <w:numId w:val="7"/>
        </w:numPr>
        <w:rPr>
          <w:rFonts w:asciiTheme="minorHAnsi" w:hAnsiTheme="minorHAnsi"/>
          <w:color w:val="000000" w:themeColor="text1"/>
          <w:sz w:val="22"/>
          <w:szCs w:val="22"/>
        </w:rPr>
      </w:pPr>
      <w:r w:rsidRPr="00EA344C">
        <w:rPr>
          <w:rFonts w:asciiTheme="minorHAnsi" w:hAnsiTheme="minorHAnsi"/>
          <w:color w:val="000000" w:themeColor="text1"/>
          <w:sz w:val="22"/>
          <w:szCs w:val="22"/>
        </w:rPr>
        <w:t xml:space="preserve">Influenza activity in Australia started earlier than previous season. For the most recent reporting period, ILI and weekly lab-confirmed notifications were lower than average for this time of year. Influenza A(H3N2) and influenza B co-circulated throughout the season. </w:t>
      </w:r>
    </w:p>
    <w:p w14:paraId="4412F757" w14:textId="77777777" w:rsidR="00C07BA2" w:rsidRPr="00F60D23" w:rsidRDefault="00C07BA2" w:rsidP="00C07BA2">
      <w:pPr>
        <w:pStyle w:val="Default"/>
        <w:ind w:left="720"/>
        <w:rPr>
          <w:rFonts w:asciiTheme="minorHAnsi" w:hAnsiTheme="minorHAnsi"/>
          <w:color w:val="000000" w:themeColor="text1"/>
          <w:sz w:val="22"/>
          <w:szCs w:val="22"/>
          <w:lang w:val="en"/>
        </w:rPr>
      </w:pPr>
    </w:p>
    <w:p w14:paraId="26A79CF3" w14:textId="77777777" w:rsidR="00C07BA2" w:rsidRPr="00634FF8" w:rsidRDefault="00C07BA2" w:rsidP="00C07BA2">
      <w:pPr>
        <w:pStyle w:val="Default"/>
        <w:rPr>
          <w:rFonts w:asciiTheme="minorHAnsi" w:hAnsiTheme="minorHAnsi"/>
          <w:b/>
          <w:color w:val="000000" w:themeColor="text1"/>
          <w:sz w:val="22"/>
          <w:szCs w:val="22"/>
          <w:lang w:val="en"/>
        </w:rPr>
      </w:pPr>
      <w:r w:rsidRPr="00634FF8">
        <w:rPr>
          <w:rFonts w:asciiTheme="minorHAnsi" w:hAnsiTheme="minorHAnsi"/>
          <w:b/>
          <w:color w:val="000000" w:themeColor="text1"/>
          <w:sz w:val="22"/>
          <w:szCs w:val="22"/>
          <w:lang w:val="en"/>
        </w:rPr>
        <w:t>Tropical Climate Countries</w:t>
      </w:r>
    </w:p>
    <w:p w14:paraId="29E9716B" w14:textId="5CC52F69" w:rsidR="00634FF8" w:rsidRPr="00C17E4F" w:rsidRDefault="00634FF8" w:rsidP="00C07BA2">
      <w:pPr>
        <w:pStyle w:val="Default"/>
        <w:numPr>
          <w:ilvl w:val="0"/>
          <w:numId w:val="2"/>
        </w:numPr>
        <w:rPr>
          <w:rFonts w:asciiTheme="minorHAnsi" w:hAnsiTheme="minorHAnsi"/>
          <w:color w:val="000000" w:themeColor="text1"/>
          <w:sz w:val="22"/>
          <w:szCs w:val="22"/>
          <w:lang w:val="en"/>
        </w:rPr>
      </w:pPr>
      <w:r w:rsidRPr="00634FF8">
        <w:rPr>
          <w:rFonts w:asciiTheme="minorHAnsi" w:hAnsiTheme="minorHAnsi"/>
          <w:color w:val="000000" w:themeColor="text1"/>
          <w:sz w:val="22"/>
          <w:szCs w:val="22"/>
        </w:rPr>
        <w:t xml:space="preserve">In the Caribbean, tropical South American countries, </w:t>
      </w:r>
      <w:r w:rsidR="00EF4397">
        <w:rPr>
          <w:rFonts w:asciiTheme="minorHAnsi" w:hAnsiTheme="minorHAnsi"/>
          <w:color w:val="000000" w:themeColor="text1"/>
          <w:sz w:val="22"/>
          <w:szCs w:val="22"/>
        </w:rPr>
        <w:t xml:space="preserve">tropical </w:t>
      </w:r>
      <w:r w:rsidR="009C70C7">
        <w:rPr>
          <w:rFonts w:asciiTheme="minorHAnsi" w:hAnsiTheme="minorHAnsi"/>
          <w:color w:val="000000" w:themeColor="text1"/>
          <w:sz w:val="22"/>
          <w:szCs w:val="22"/>
        </w:rPr>
        <w:t xml:space="preserve">Africa, Southern Asia, and South East Asia </w:t>
      </w:r>
      <w:r w:rsidRPr="00634FF8">
        <w:rPr>
          <w:rFonts w:asciiTheme="minorHAnsi" w:hAnsiTheme="minorHAnsi"/>
          <w:color w:val="000000" w:themeColor="text1"/>
          <w:sz w:val="22"/>
          <w:szCs w:val="22"/>
        </w:rPr>
        <w:t xml:space="preserve">influenza activity was low overall. In </w:t>
      </w:r>
      <w:r w:rsidRPr="00C17E4F">
        <w:rPr>
          <w:rFonts w:asciiTheme="minorHAnsi" w:hAnsiTheme="minorHAnsi"/>
          <w:color w:val="000000" w:themeColor="text1"/>
          <w:sz w:val="22"/>
          <w:szCs w:val="22"/>
        </w:rPr>
        <w:t>Central American countries, influenza activity slightly increased across the sub-region.</w:t>
      </w:r>
    </w:p>
    <w:p w14:paraId="393C1FC6" w14:textId="34939C2B" w:rsidR="00C07BA2" w:rsidRPr="00634FF8" w:rsidRDefault="00634FF8" w:rsidP="00C07BA2">
      <w:pPr>
        <w:pStyle w:val="Default"/>
        <w:numPr>
          <w:ilvl w:val="0"/>
          <w:numId w:val="2"/>
        </w:numPr>
        <w:rPr>
          <w:rFonts w:asciiTheme="minorHAnsi" w:hAnsiTheme="minorHAnsi"/>
          <w:color w:val="000000" w:themeColor="text1"/>
          <w:sz w:val="22"/>
          <w:szCs w:val="22"/>
          <w:lang w:val="en"/>
        </w:rPr>
      </w:pPr>
      <w:r w:rsidRPr="00634FF8">
        <w:rPr>
          <w:rFonts w:asciiTheme="minorHAnsi" w:hAnsiTheme="minorHAnsi"/>
          <w:sz w:val="22"/>
          <w:szCs w:val="22"/>
        </w:rPr>
        <w:t xml:space="preserve">During the most recent reporting period of August 19 – September 01, 4097 influenza positive specimens were tested worldwide. 57.4% were influenza A, of which 64.2% were subtyped as H3N2 and the remaining 35.8% were H1N1pdm09. Of the characterized B viruses, 84.6% belonged to the B-Victoria lineage, while the remaining 15.4% belonged to the B-Yamagata lineage. </w:t>
      </w:r>
    </w:p>
    <w:p w14:paraId="529BB463" w14:textId="77777777" w:rsidR="00C07BA2" w:rsidRPr="004E01BD" w:rsidRDefault="00C07BA2" w:rsidP="00C07BA2"/>
    <w:p w14:paraId="3A64226A" w14:textId="77777777" w:rsidR="00C07BA2" w:rsidRPr="004E01BD" w:rsidRDefault="00C07BA2" w:rsidP="00C07BA2">
      <w:pPr>
        <w:rPr>
          <w:rFonts w:cs="Arial"/>
          <w:b/>
        </w:rPr>
      </w:pPr>
      <w:r w:rsidRPr="00291B41">
        <w:rPr>
          <w:b/>
        </w:rPr>
        <w:t>Influenza in the US</w:t>
      </w:r>
    </w:p>
    <w:p w14:paraId="1C0513E8" w14:textId="58F9C9DE" w:rsidR="00634FF8" w:rsidRPr="00291B41" w:rsidRDefault="00634FF8" w:rsidP="00634FF8">
      <w:pPr>
        <w:pStyle w:val="BodyText"/>
        <w:numPr>
          <w:ilvl w:val="0"/>
          <w:numId w:val="3"/>
        </w:numPr>
        <w:spacing w:after="0" w:line="240" w:lineRule="auto"/>
        <w:rPr>
          <w:rFonts w:asciiTheme="minorHAnsi" w:hAnsiTheme="minorHAnsi"/>
        </w:rPr>
      </w:pPr>
      <w:r w:rsidRPr="00291B41">
        <w:rPr>
          <w:rFonts w:asciiTheme="minorHAnsi" w:hAnsiTheme="minorHAnsi"/>
        </w:rPr>
        <w:t>In the temperate zone of the northern hemisphere, including the US, influenza activity remains at inter-seasonal levels.</w:t>
      </w:r>
    </w:p>
    <w:p w14:paraId="5D5BD84B" w14:textId="77777777" w:rsidR="00C07BA2" w:rsidRPr="00291B41" w:rsidRDefault="00C07BA2" w:rsidP="00C07BA2">
      <w:pPr>
        <w:pStyle w:val="ListParagraph"/>
        <w:numPr>
          <w:ilvl w:val="0"/>
          <w:numId w:val="3"/>
        </w:numPr>
        <w:shd w:val="clear" w:color="auto" w:fill="FFFFFF"/>
        <w:rPr>
          <w:rFonts w:eastAsia="Times New Roman" w:cstheme="minorHAnsi"/>
        </w:rPr>
      </w:pPr>
      <w:r w:rsidRPr="00291B41">
        <w:rPr>
          <w:rFonts w:eastAsia="Times New Roman" w:cstheme="minorHAnsi"/>
        </w:rPr>
        <w:t>Abnormal presentation of influenza with parotitis and/or rash can occur.</w:t>
      </w:r>
    </w:p>
    <w:p w14:paraId="4D4468D5" w14:textId="3F27AEAB" w:rsidR="00C07BA2" w:rsidRPr="006E3167" w:rsidRDefault="00C07BA2" w:rsidP="00C07BA2">
      <w:pPr>
        <w:pStyle w:val="BodyText"/>
        <w:numPr>
          <w:ilvl w:val="0"/>
          <w:numId w:val="3"/>
        </w:numPr>
        <w:spacing w:after="0" w:line="240" w:lineRule="auto"/>
        <w:rPr>
          <w:rFonts w:asciiTheme="minorHAnsi" w:hAnsiTheme="minorHAnsi"/>
        </w:rPr>
      </w:pPr>
      <w:r w:rsidRPr="006E3167">
        <w:rPr>
          <w:rFonts w:asciiTheme="minorHAnsi" w:hAnsiTheme="minorHAnsi"/>
        </w:rPr>
        <w:t>Maine will resume weekly reporting in October</w:t>
      </w:r>
      <w:r w:rsidR="00476AF3">
        <w:rPr>
          <w:rFonts w:asciiTheme="minorHAnsi" w:hAnsiTheme="minorHAnsi"/>
        </w:rPr>
        <w:t>.</w:t>
      </w:r>
      <w:r w:rsidRPr="006E3167">
        <w:rPr>
          <w:rFonts w:asciiTheme="minorHAnsi" w:hAnsiTheme="minorHAnsi"/>
        </w:rPr>
        <w:t xml:space="preserve"> </w:t>
      </w:r>
    </w:p>
    <w:p w14:paraId="54768978" w14:textId="77777777" w:rsidR="00C07BA2" w:rsidRDefault="00C07BA2"/>
    <w:p w14:paraId="6284B57B" w14:textId="77777777" w:rsidR="00C07BA2" w:rsidRDefault="00C07BA2" w:rsidP="00C07BA2">
      <w:pPr>
        <w:shd w:val="clear" w:color="auto" w:fill="FFFFFF"/>
        <w:rPr>
          <w:rFonts w:eastAsia="Times New Roman" w:cstheme="minorHAnsi"/>
          <w:b/>
        </w:rPr>
      </w:pPr>
    </w:p>
    <w:p w14:paraId="7B12138D" w14:textId="468F3106" w:rsidR="00C07BA2" w:rsidRPr="006E3167" w:rsidRDefault="00C07BA2" w:rsidP="006E3167">
      <w:pPr>
        <w:shd w:val="clear" w:color="auto" w:fill="FFFFFF"/>
        <w:rPr>
          <w:rFonts w:eastAsia="Times New Roman" w:cstheme="minorHAnsi"/>
          <w:b/>
        </w:rPr>
      </w:pPr>
      <w:r w:rsidRPr="006E3167">
        <w:rPr>
          <w:rFonts w:eastAsia="Times New Roman" w:cstheme="minorHAnsi"/>
          <w:b/>
        </w:rPr>
        <w:t>Non-seasonal influenza</w:t>
      </w:r>
    </w:p>
    <w:p w14:paraId="7F8510F7" w14:textId="37080311" w:rsidR="00C07BA2" w:rsidRPr="0055093F" w:rsidRDefault="00C07BA2" w:rsidP="00C07BA2">
      <w:pPr>
        <w:pStyle w:val="ListParagraph"/>
        <w:numPr>
          <w:ilvl w:val="0"/>
          <w:numId w:val="4"/>
        </w:numPr>
        <w:shd w:val="clear" w:color="auto" w:fill="FFFFFF"/>
        <w:rPr>
          <w:rFonts w:eastAsia="Times New Roman" w:cstheme="minorHAnsi"/>
          <w:b/>
        </w:rPr>
      </w:pPr>
      <w:r w:rsidRPr="0055093F">
        <w:rPr>
          <w:rFonts w:eastAsia="Times New Roman" w:cstheme="minorHAnsi"/>
        </w:rPr>
        <w:t>As of Ju</w:t>
      </w:r>
      <w:r w:rsidR="006E3167" w:rsidRPr="0055093F">
        <w:rPr>
          <w:rFonts w:eastAsia="Times New Roman" w:cstheme="minorHAnsi"/>
        </w:rPr>
        <w:t>ne</w:t>
      </w:r>
      <w:r w:rsidRPr="0055093F">
        <w:rPr>
          <w:rFonts w:eastAsia="Times New Roman" w:cstheme="minorHAnsi"/>
        </w:rPr>
        <w:t xml:space="preserve"> 201</w:t>
      </w:r>
      <w:r w:rsidR="006E3167" w:rsidRPr="0055093F">
        <w:rPr>
          <w:rFonts w:eastAsia="Times New Roman" w:cstheme="minorHAnsi"/>
        </w:rPr>
        <w:t>9</w:t>
      </w:r>
      <w:r w:rsidRPr="0055093F">
        <w:rPr>
          <w:rFonts w:eastAsia="Times New Roman" w:cstheme="minorHAnsi"/>
        </w:rPr>
        <w:t>, 8</w:t>
      </w:r>
      <w:r w:rsidR="006E3167" w:rsidRPr="0055093F">
        <w:rPr>
          <w:rFonts w:eastAsia="Times New Roman" w:cstheme="minorHAnsi"/>
        </w:rPr>
        <w:t>61</w:t>
      </w:r>
      <w:r w:rsidRPr="0055093F">
        <w:rPr>
          <w:rFonts w:eastAsia="Times New Roman" w:cstheme="minorHAnsi"/>
        </w:rPr>
        <w:t xml:space="preserve"> H5N1 human infections were reported by countries world-wide. </w:t>
      </w:r>
      <w:r w:rsidR="00B1259E">
        <w:rPr>
          <w:rFonts w:eastAsia="Times New Roman" w:cstheme="minorHAnsi"/>
        </w:rPr>
        <w:t>There has been only one</w:t>
      </w:r>
      <w:r w:rsidRPr="0055093F">
        <w:rPr>
          <w:rFonts w:eastAsia="Times New Roman" w:cstheme="minorHAnsi"/>
        </w:rPr>
        <w:t xml:space="preserve"> </w:t>
      </w:r>
      <w:r w:rsidR="009D08F0">
        <w:rPr>
          <w:rFonts w:eastAsia="Times New Roman" w:cstheme="minorHAnsi"/>
        </w:rPr>
        <w:t xml:space="preserve">additional </w:t>
      </w:r>
      <w:r w:rsidR="008A6B78" w:rsidRPr="0055093F">
        <w:rPr>
          <w:rFonts w:eastAsia="Times New Roman" w:cstheme="minorHAnsi"/>
        </w:rPr>
        <w:t xml:space="preserve">case </w:t>
      </w:r>
      <w:r w:rsidR="009D08F0">
        <w:rPr>
          <w:rFonts w:eastAsia="Times New Roman" w:cstheme="minorHAnsi"/>
        </w:rPr>
        <w:t>since September 2018</w:t>
      </w:r>
      <w:r w:rsidR="008A6B78" w:rsidRPr="0055093F">
        <w:rPr>
          <w:rFonts w:eastAsia="Times New Roman" w:cstheme="minorHAnsi"/>
        </w:rPr>
        <w:t>.</w:t>
      </w:r>
    </w:p>
    <w:p w14:paraId="2EE8C09A" w14:textId="7A3EE39C" w:rsidR="00C07BA2" w:rsidRPr="006E3167" w:rsidRDefault="006E3167" w:rsidP="00C07BA2">
      <w:pPr>
        <w:pStyle w:val="ListParagraph"/>
        <w:numPr>
          <w:ilvl w:val="0"/>
          <w:numId w:val="4"/>
        </w:numPr>
        <w:shd w:val="clear" w:color="auto" w:fill="FFFFFF"/>
        <w:rPr>
          <w:rFonts w:eastAsia="Times New Roman" w:cstheme="minorHAnsi"/>
          <w:b/>
        </w:rPr>
      </w:pPr>
      <w:r>
        <w:rPr>
          <w:rFonts w:eastAsia="Times New Roman" w:cstheme="minorHAnsi"/>
        </w:rPr>
        <w:t xml:space="preserve">No new confirmed cases of H7N9 have been reported. </w:t>
      </w:r>
      <w:r w:rsidR="0006277A">
        <w:rPr>
          <w:rFonts w:eastAsia="Times New Roman" w:cstheme="minorHAnsi"/>
        </w:rPr>
        <w:t xml:space="preserve">However, </w:t>
      </w:r>
      <w:r w:rsidR="00C07BA2" w:rsidRPr="006E3167">
        <w:rPr>
          <w:rFonts w:eastAsia="Times New Roman" w:cstheme="minorHAnsi"/>
        </w:rPr>
        <w:t xml:space="preserve">H7N9 </w:t>
      </w:r>
      <w:r w:rsidRPr="006E3167">
        <w:rPr>
          <w:rFonts w:eastAsia="Times New Roman" w:cstheme="minorHAnsi"/>
        </w:rPr>
        <w:t xml:space="preserve">may </w:t>
      </w:r>
      <w:r w:rsidR="00C07BA2" w:rsidRPr="006E3167">
        <w:rPr>
          <w:rFonts w:eastAsia="Times New Roman" w:cstheme="minorHAnsi"/>
        </w:rPr>
        <w:t>continue to be a risk in China</w:t>
      </w:r>
      <w:r w:rsidRPr="006E3167">
        <w:rPr>
          <w:rFonts w:eastAsia="Times New Roman" w:cstheme="minorHAnsi"/>
        </w:rPr>
        <w:t xml:space="preserve">, </w:t>
      </w:r>
      <w:r w:rsidR="0006277A">
        <w:rPr>
          <w:rFonts w:eastAsia="Times New Roman" w:cstheme="minorHAnsi"/>
        </w:rPr>
        <w:t>as</w:t>
      </w:r>
      <w:r w:rsidRPr="006E3167">
        <w:rPr>
          <w:rFonts w:eastAsia="Times New Roman" w:cstheme="minorHAnsi"/>
        </w:rPr>
        <w:t xml:space="preserve"> there have been no publicly available reports from</w:t>
      </w:r>
      <w:r>
        <w:rPr>
          <w:rFonts w:eastAsia="Times New Roman" w:cstheme="minorHAnsi"/>
        </w:rPr>
        <w:t xml:space="preserve"> animal health authorities in</w:t>
      </w:r>
      <w:r w:rsidRPr="006E3167">
        <w:rPr>
          <w:rFonts w:eastAsia="Times New Roman" w:cstheme="minorHAnsi"/>
        </w:rPr>
        <w:t xml:space="preserve"> China in recent months</w:t>
      </w:r>
      <w:r w:rsidR="00C07BA2" w:rsidRPr="006E3167">
        <w:rPr>
          <w:rFonts w:eastAsia="Times New Roman" w:cstheme="minorHAnsi"/>
        </w:rPr>
        <w:t xml:space="preserve">.  Most cases are exposed through contact with infected poultry or contaminated environments.  There is no sustained human to human transmission </w:t>
      </w:r>
      <w:proofErr w:type="gramStart"/>
      <w:r w:rsidR="00C07BA2" w:rsidRPr="006E3167">
        <w:rPr>
          <w:rFonts w:eastAsia="Times New Roman" w:cstheme="minorHAnsi"/>
        </w:rPr>
        <w:t>at this time</w:t>
      </w:r>
      <w:proofErr w:type="gramEnd"/>
      <w:r w:rsidR="00C07BA2" w:rsidRPr="006E3167">
        <w:rPr>
          <w:rFonts w:eastAsia="Times New Roman" w:cstheme="minorHAnsi"/>
        </w:rPr>
        <w:t xml:space="preserve">.  </w:t>
      </w:r>
    </w:p>
    <w:p w14:paraId="3231AAF0" w14:textId="76585B5D" w:rsidR="00C07BA2" w:rsidRPr="00BB3A8A" w:rsidRDefault="00C07BA2" w:rsidP="00BB3A8A">
      <w:pPr>
        <w:pStyle w:val="ListParagraph"/>
        <w:numPr>
          <w:ilvl w:val="0"/>
          <w:numId w:val="4"/>
        </w:numPr>
        <w:shd w:val="clear" w:color="auto" w:fill="FFFFFF"/>
        <w:rPr>
          <w:rFonts w:eastAsia="Times New Roman" w:cstheme="minorHAnsi"/>
        </w:rPr>
      </w:pPr>
      <w:r w:rsidRPr="00925300">
        <w:rPr>
          <w:rFonts w:eastAsia="Times New Roman" w:cstheme="minorHAnsi"/>
        </w:rPr>
        <w:t xml:space="preserve">1 variant </w:t>
      </w:r>
      <w:r w:rsidR="00A843B4">
        <w:rPr>
          <w:rFonts w:eastAsia="Times New Roman" w:cstheme="minorHAnsi"/>
        </w:rPr>
        <w:t xml:space="preserve">influenza </w:t>
      </w:r>
      <w:r w:rsidRPr="00925300">
        <w:rPr>
          <w:rFonts w:eastAsia="Times New Roman" w:cstheme="minorHAnsi"/>
        </w:rPr>
        <w:t xml:space="preserve">virus infection has been reported </w:t>
      </w:r>
      <w:r w:rsidR="0055113C">
        <w:rPr>
          <w:rFonts w:eastAsia="Times New Roman" w:cstheme="minorHAnsi"/>
        </w:rPr>
        <w:t xml:space="preserve">so far </w:t>
      </w:r>
      <w:r w:rsidRPr="00925300">
        <w:rPr>
          <w:rFonts w:eastAsia="Times New Roman" w:cstheme="minorHAnsi"/>
        </w:rPr>
        <w:t>in the United States during 201</w:t>
      </w:r>
      <w:r w:rsidR="00A843B4">
        <w:rPr>
          <w:rFonts w:eastAsia="Times New Roman" w:cstheme="minorHAnsi"/>
        </w:rPr>
        <w:t>9</w:t>
      </w:r>
      <w:r w:rsidRPr="00925300">
        <w:rPr>
          <w:rFonts w:eastAsia="Times New Roman" w:cstheme="minorHAnsi"/>
        </w:rPr>
        <w:t xml:space="preserve">. </w:t>
      </w:r>
      <w:r w:rsidR="00B4450E">
        <w:rPr>
          <w:rFonts w:eastAsia="Times New Roman" w:cstheme="minorHAnsi"/>
        </w:rPr>
        <w:t xml:space="preserve">This was an H1N1v reported by </w:t>
      </w:r>
      <w:r w:rsidR="00A843B4" w:rsidRPr="00A843B4">
        <w:rPr>
          <w:rFonts w:eastAsia="Times New Roman" w:cstheme="minorHAnsi"/>
        </w:rPr>
        <w:t xml:space="preserve">Michigan reported in late May. This was in an adult over 65 years old with underling medical conditions. </w:t>
      </w:r>
      <w:r w:rsidR="00B4450E">
        <w:rPr>
          <w:rFonts w:eastAsia="Times New Roman" w:cstheme="minorHAnsi"/>
        </w:rPr>
        <w:t>The p</w:t>
      </w:r>
      <w:r w:rsidR="00A843B4" w:rsidRPr="00A843B4">
        <w:rPr>
          <w:rFonts w:eastAsia="Times New Roman" w:cstheme="minorHAnsi"/>
        </w:rPr>
        <w:t>atient was admitted to the hospital and recovered</w:t>
      </w:r>
      <w:r w:rsidR="00B4450E">
        <w:rPr>
          <w:rFonts w:eastAsia="Times New Roman" w:cstheme="minorHAnsi"/>
        </w:rPr>
        <w:t xml:space="preserve"> fully</w:t>
      </w:r>
      <w:r w:rsidR="00A843B4" w:rsidRPr="00A843B4">
        <w:rPr>
          <w:rFonts w:eastAsia="Times New Roman" w:cstheme="minorHAnsi"/>
        </w:rPr>
        <w:t xml:space="preserve">. The investigation did not identify a source of exposure. </w:t>
      </w:r>
      <w:r w:rsidRPr="00BB3A8A">
        <w:rPr>
          <w:rFonts w:eastAsia="Times New Roman" w:cstheme="minorHAnsi"/>
        </w:rPr>
        <w:t>No on-going human-to-human transmission has been identified.</w:t>
      </w:r>
    </w:p>
    <w:p w14:paraId="36778E9B" w14:textId="4A4BECC0" w:rsidR="00C07BA2" w:rsidRPr="00E078E8" w:rsidRDefault="00C07BA2" w:rsidP="00C07BA2">
      <w:pPr>
        <w:pStyle w:val="ListParagraph"/>
        <w:numPr>
          <w:ilvl w:val="0"/>
          <w:numId w:val="4"/>
        </w:numPr>
        <w:shd w:val="clear" w:color="auto" w:fill="FFFFFF"/>
        <w:rPr>
          <w:rFonts w:eastAsia="Times New Roman" w:cstheme="minorHAnsi"/>
          <w:b/>
        </w:rPr>
      </w:pPr>
      <w:r w:rsidRPr="004E01BD">
        <w:rPr>
          <w:rFonts w:eastAsia="Times New Roman" w:cstheme="minorHAnsi"/>
        </w:rPr>
        <w:t xml:space="preserve">Maine </w:t>
      </w:r>
      <w:r w:rsidR="00B40ACA">
        <w:rPr>
          <w:rFonts w:eastAsia="Times New Roman" w:cstheme="minorHAnsi"/>
        </w:rPr>
        <w:t xml:space="preserve">CDC </w:t>
      </w:r>
      <w:r w:rsidRPr="004E01BD">
        <w:rPr>
          <w:rFonts w:eastAsia="Times New Roman" w:cstheme="minorHAnsi"/>
        </w:rPr>
        <w:t>has not seen any v</w:t>
      </w:r>
      <w:r w:rsidR="00A843B4">
        <w:rPr>
          <w:rFonts w:eastAsia="Times New Roman" w:cstheme="minorHAnsi"/>
        </w:rPr>
        <w:t>ariant</w:t>
      </w:r>
      <w:r w:rsidR="00CD76AE">
        <w:rPr>
          <w:rFonts w:eastAsia="Times New Roman" w:cstheme="minorHAnsi"/>
        </w:rPr>
        <w:t xml:space="preserve"> or novel</w:t>
      </w:r>
      <w:r w:rsidR="00A843B4">
        <w:rPr>
          <w:rFonts w:eastAsia="Times New Roman" w:cstheme="minorHAnsi"/>
        </w:rPr>
        <w:t xml:space="preserve"> influenza</w:t>
      </w:r>
      <w:r w:rsidR="00CF75E8">
        <w:rPr>
          <w:rFonts w:eastAsia="Times New Roman" w:cstheme="minorHAnsi"/>
        </w:rPr>
        <w:t xml:space="preserve"> </w:t>
      </w:r>
      <w:r w:rsidR="00B40ACA">
        <w:rPr>
          <w:rFonts w:eastAsia="Times New Roman" w:cstheme="minorHAnsi"/>
        </w:rPr>
        <w:t>(</w:t>
      </w:r>
      <w:r w:rsidR="00CF75E8" w:rsidRPr="00B40ACA">
        <w:rPr>
          <w:rFonts w:eastAsia="Times New Roman" w:cstheme="minorHAnsi"/>
        </w:rPr>
        <w:t>influenza not currently circulating in humans)</w:t>
      </w:r>
      <w:r w:rsidRPr="004E01BD">
        <w:rPr>
          <w:rFonts w:eastAsia="Times New Roman" w:cstheme="minorHAnsi"/>
        </w:rPr>
        <w:t xml:space="preserve"> since 2011 but the risk </w:t>
      </w:r>
      <w:proofErr w:type="gramStart"/>
      <w:r w:rsidRPr="004E01BD">
        <w:rPr>
          <w:rFonts w:eastAsia="Times New Roman" w:cstheme="minorHAnsi"/>
        </w:rPr>
        <w:t>remains</w:t>
      </w:r>
      <w:proofErr w:type="gramEnd"/>
      <w:r>
        <w:rPr>
          <w:rFonts w:eastAsia="Times New Roman" w:cstheme="minorHAnsi"/>
        </w:rPr>
        <w:t xml:space="preserve"> and providers should ask about agricultural exposures.  </w:t>
      </w:r>
    </w:p>
    <w:p w14:paraId="23A6ACD9" w14:textId="409B4912" w:rsidR="00C07BA2" w:rsidRDefault="00C07BA2" w:rsidP="00C07BA2">
      <w:pPr>
        <w:pStyle w:val="ListParagraph"/>
        <w:numPr>
          <w:ilvl w:val="0"/>
          <w:numId w:val="4"/>
        </w:numPr>
        <w:overflowPunct w:val="0"/>
        <w:autoSpaceDE w:val="0"/>
        <w:autoSpaceDN w:val="0"/>
        <w:adjustRightInd w:val="0"/>
        <w:textAlignment w:val="baseline"/>
        <w:rPr>
          <w:rFonts w:cs="Times New Roman"/>
        </w:rPr>
      </w:pPr>
      <w:r w:rsidRPr="003A3205">
        <w:rPr>
          <w:rFonts w:cs="Times New Roman"/>
        </w:rPr>
        <w:t>No high</w:t>
      </w:r>
      <w:r w:rsidR="00C15E4F">
        <w:rPr>
          <w:rFonts w:cs="Times New Roman"/>
        </w:rPr>
        <w:t>ly</w:t>
      </w:r>
      <w:r w:rsidRPr="003A3205">
        <w:rPr>
          <w:rFonts w:cs="Times New Roman"/>
        </w:rPr>
        <w:t>-path</w:t>
      </w:r>
      <w:r w:rsidR="00C15E4F">
        <w:rPr>
          <w:rFonts w:cs="Times New Roman"/>
        </w:rPr>
        <w:t>ogenic</w:t>
      </w:r>
      <w:r w:rsidRPr="003A3205">
        <w:rPr>
          <w:rFonts w:cs="Times New Roman"/>
        </w:rPr>
        <w:t xml:space="preserve"> avian influenza (HPAI) </w:t>
      </w:r>
      <w:r w:rsidR="00C15E4F">
        <w:rPr>
          <w:rFonts w:cs="Times New Roman"/>
        </w:rPr>
        <w:t xml:space="preserve">has been </w:t>
      </w:r>
      <w:r w:rsidRPr="003A3205">
        <w:rPr>
          <w:rFonts w:cs="Times New Roman"/>
        </w:rPr>
        <w:t>detected in the US since March 2017.</w:t>
      </w:r>
    </w:p>
    <w:p w14:paraId="4C41C0D2" w14:textId="77777777" w:rsidR="00C07BA2" w:rsidRPr="003A3205" w:rsidRDefault="00C07BA2" w:rsidP="00C07BA2">
      <w:pPr>
        <w:pStyle w:val="ListParagraph"/>
        <w:overflowPunct w:val="0"/>
        <w:autoSpaceDE w:val="0"/>
        <w:autoSpaceDN w:val="0"/>
        <w:adjustRightInd w:val="0"/>
        <w:textAlignment w:val="baseline"/>
        <w:rPr>
          <w:rFonts w:cs="Times New Roman"/>
        </w:rPr>
      </w:pPr>
    </w:p>
    <w:p w14:paraId="118F16C7" w14:textId="77777777" w:rsidR="00C07BA2" w:rsidRDefault="00C07BA2" w:rsidP="00C07BA2">
      <w:pPr>
        <w:shd w:val="clear" w:color="auto" w:fill="FFFFFF"/>
        <w:rPr>
          <w:rFonts w:eastAsia="Times New Roman" w:cstheme="minorHAnsi"/>
          <w:b/>
        </w:rPr>
      </w:pPr>
      <w:r w:rsidRPr="007C113A">
        <w:rPr>
          <w:rFonts w:eastAsia="Times New Roman" w:cstheme="minorHAnsi"/>
          <w:b/>
        </w:rPr>
        <w:lastRenderedPageBreak/>
        <w:t>Non-influenza respiratory viruses</w:t>
      </w:r>
    </w:p>
    <w:p w14:paraId="396985A5" w14:textId="77777777" w:rsidR="00C07BA2" w:rsidRDefault="00C07BA2" w:rsidP="00C07BA2">
      <w:pPr>
        <w:pStyle w:val="ListParagraph"/>
        <w:numPr>
          <w:ilvl w:val="0"/>
          <w:numId w:val="5"/>
        </w:numPr>
        <w:shd w:val="clear" w:color="auto" w:fill="FFFFFF"/>
        <w:rPr>
          <w:rFonts w:eastAsia="Times New Roman" w:cstheme="minorHAnsi"/>
        </w:rPr>
      </w:pPr>
      <w:r>
        <w:rPr>
          <w:rFonts w:eastAsia="Times New Roman" w:cstheme="minorHAnsi"/>
        </w:rPr>
        <w:t>MERS-</w:t>
      </w:r>
      <w:proofErr w:type="spellStart"/>
      <w:r>
        <w:rPr>
          <w:rFonts w:eastAsia="Times New Roman" w:cstheme="minorHAnsi"/>
        </w:rPr>
        <w:t>CoV</w:t>
      </w:r>
      <w:proofErr w:type="spellEnd"/>
      <w:r>
        <w:rPr>
          <w:rFonts w:eastAsia="Times New Roman" w:cstheme="minorHAnsi"/>
        </w:rPr>
        <w:t xml:space="preserve"> continues to circulate in the Arab Peninsula – should be considered in the differential for patients with relevant clinical information and travel to a potentially affected area.  Globally, </w:t>
      </w:r>
      <w:r w:rsidR="007C113A">
        <w:rPr>
          <w:rFonts w:eastAsia="Times New Roman" w:cstheme="minorHAnsi"/>
        </w:rPr>
        <w:t xml:space="preserve">countries have reported </w:t>
      </w:r>
      <w:r>
        <w:rPr>
          <w:rFonts w:eastAsia="Times New Roman" w:cstheme="minorHAnsi"/>
        </w:rPr>
        <w:t>2,</w:t>
      </w:r>
      <w:r w:rsidR="007C113A">
        <w:rPr>
          <w:rFonts w:eastAsia="Times New Roman" w:cstheme="minorHAnsi"/>
        </w:rPr>
        <w:t>464</w:t>
      </w:r>
      <w:r>
        <w:rPr>
          <w:rFonts w:eastAsia="Times New Roman" w:cstheme="minorHAnsi"/>
        </w:rPr>
        <w:t xml:space="preserve"> laboratory-confirmed cases of infection with MERS-</w:t>
      </w:r>
      <w:proofErr w:type="spellStart"/>
      <w:r>
        <w:rPr>
          <w:rFonts w:eastAsia="Times New Roman" w:cstheme="minorHAnsi"/>
        </w:rPr>
        <w:t>CoV</w:t>
      </w:r>
      <w:proofErr w:type="spellEnd"/>
      <w:r>
        <w:rPr>
          <w:rFonts w:eastAsia="Times New Roman" w:cstheme="minorHAnsi"/>
        </w:rPr>
        <w:t xml:space="preserve"> including at least </w:t>
      </w:r>
      <w:r w:rsidR="007C113A">
        <w:rPr>
          <w:rFonts w:eastAsia="Times New Roman" w:cstheme="minorHAnsi"/>
        </w:rPr>
        <w:t>850</w:t>
      </w:r>
      <w:r>
        <w:rPr>
          <w:rFonts w:eastAsia="Times New Roman" w:cstheme="minorHAnsi"/>
        </w:rPr>
        <w:t xml:space="preserve"> related deaths.  </w:t>
      </w:r>
    </w:p>
    <w:p w14:paraId="2038CB02" w14:textId="3FE36FD3" w:rsidR="00C07BA2" w:rsidRDefault="00C07BA2" w:rsidP="00C07BA2">
      <w:pPr>
        <w:pStyle w:val="ListParagraph"/>
        <w:numPr>
          <w:ilvl w:val="0"/>
          <w:numId w:val="5"/>
        </w:numPr>
        <w:shd w:val="clear" w:color="auto" w:fill="FFFFFF"/>
        <w:rPr>
          <w:rFonts w:eastAsia="Times New Roman" w:cstheme="minorHAnsi"/>
        </w:rPr>
      </w:pPr>
      <w:r w:rsidRPr="0077214B">
        <w:rPr>
          <w:rFonts w:eastAsia="Times New Roman" w:cstheme="minorHAnsi"/>
        </w:rPr>
        <w:t>Adenovirus, parainfluenza, RSV, rhinovirus and</w:t>
      </w:r>
      <w:r>
        <w:rPr>
          <w:rFonts w:eastAsia="Times New Roman" w:cstheme="minorHAnsi"/>
        </w:rPr>
        <w:t xml:space="preserve"> other viruses may co-circulate with influenza.  Maine is continuing a project to help monitor what the current circulating viruses are through the National Respiratory and Enteric Virus Surveillance System (</w:t>
      </w:r>
      <w:hyperlink r:id="rId9" w:history="1">
        <w:r w:rsidRPr="007F76D1">
          <w:rPr>
            <w:rStyle w:val="Hyperlink"/>
            <w:rFonts w:eastAsia="Times New Roman" w:cstheme="minorHAnsi"/>
          </w:rPr>
          <w:t>https://www.cdc.gov/surveillance/nrevss/</w:t>
        </w:r>
      </w:hyperlink>
      <w:r>
        <w:rPr>
          <w:rFonts w:eastAsia="Times New Roman" w:cstheme="minorHAnsi"/>
        </w:rPr>
        <w:t>)</w:t>
      </w:r>
      <w:r w:rsidR="00514BEE">
        <w:rPr>
          <w:rFonts w:eastAsia="Times New Roman" w:cstheme="minorHAnsi"/>
        </w:rPr>
        <w:t>.</w:t>
      </w:r>
      <w:r>
        <w:rPr>
          <w:rFonts w:eastAsia="Times New Roman" w:cstheme="minorHAnsi"/>
        </w:rPr>
        <w:t xml:space="preserve"> </w:t>
      </w:r>
    </w:p>
    <w:p w14:paraId="04888E49" w14:textId="77777777" w:rsidR="00514BEE" w:rsidRPr="00514BEE" w:rsidRDefault="00C07BA2" w:rsidP="00C07BA2">
      <w:pPr>
        <w:pStyle w:val="ListParagraph"/>
        <w:numPr>
          <w:ilvl w:val="0"/>
          <w:numId w:val="5"/>
        </w:numPr>
        <w:shd w:val="clear" w:color="auto" w:fill="FFFFFF"/>
        <w:rPr>
          <w:rStyle w:val="Hyperlink"/>
          <w:rFonts w:eastAsia="Times New Roman" w:cstheme="minorHAnsi"/>
          <w:color w:val="auto"/>
          <w:u w:val="none"/>
        </w:rPr>
      </w:pPr>
      <w:r>
        <w:rPr>
          <w:rFonts w:eastAsia="Times New Roman" w:cstheme="minorHAnsi"/>
        </w:rPr>
        <w:t xml:space="preserve">HETL can test for many of the circulating non-influenza respiratory viruses.  For more information see </w:t>
      </w:r>
      <w:hyperlink r:id="rId10" w:history="1">
        <w:r w:rsidRPr="002C4C10">
          <w:rPr>
            <w:rStyle w:val="Hyperlink"/>
            <w:rFonts w:eastAsia="Times New Roman" w:cstheme="minorHAnsi"/>
          </w:rPr>
          <w:t>www.mainepublichealth.gov/lab</w:t>
        </w:r>
      </w:hyperlink>
      <w:r w:rsidR="00514BEE">
        <w:rPr>
          <w:rStyle w:val="Hyperlink"/>
          <w:rFonts w:eastAsia="Times New Roman" w:cstheme="minorHAnsi"/>
        </w:rPr>
        <w:t>.</w:t>
      </w:r>
    </w:p>
    <w:p w14:paraId="2A7D8DF8" w14:textId="77777777" w:rsidR="00E32183" w:rsidRDefault="00E32183" w:rsidP="00514BEE">
      <w:pPr>
        <w:shd w:val="clear" w:color="auto" w:fill="FFFFFF"/>
        <w:rPr>
          <w:rFonts w:eastAsia="Times New Roman" w:cstheme="minorHAnsi"/>
        </w:rPr>
      </w:pPr>
    </w:p>
    <w:p w14:paraId="3DD0CAD1" w14:textId="2472095D" w:rsidR="00C07BA2" w:rsidRPr="00236CDC" w:rsidRDefault="00A72186" w:rsidP="00514BEE">
      <w:pPr>
        <w:shd w:val="clear" w:color="auto" w:fill="FFFFFF"/>
        <w:rPr>
          <w:rFonts w:eastAsia="Times New Roman" w:cstheme="minorHAnsi"/>
          <w:b/>
        </w:rPr>
      </w:pPr>
      <w:r w:rsidRPr="00236CDC">
        <w:rPr>
          <w:rFonts w:eastAsia="Times New Roman" w:cstheme="minorHAnsi"/>
          <w:b/>
        </w:rPr>
        <w:t>Additional Notes</w:t>
      </w:r>
    </w:p>
    <w:p w14:paraId="3D2200D1" w14:textId="5636C6E9" w:rsidR="002B2641" w:rsidRDefault="002B2641" w:rsidP="002B2641">
      <w:pPr>
        <w:pStyle w:val="ListParagraph"/>
        <w:numPr>
          <w:ilvl w:val="0"/>
          <w:numId w:val="9"/>
        </w:numPr>
        <w:shd w:val="clear" w:color="auto" w:fill="FFFFFF"/>
        <w:rPr>
          <w:rFonts w:eastAsia="Times New Roman" w:cstheme="minorHAnsi"/>
        </w:rPr>
      </w:pPr>
      <w:r>
        <w:rPr>
          <w:rFonts w:eastAsia="Times New Roman" w:cstheme="minorHAnsi"/>
        </w:rPr>
        <w:t>Maine CDC’s annual long</w:t>
      </w:r>
      <w:r w:rsidR="0061300A">
        <w:rPr>
          <w:rFonts w:eastAsia="Times New Roman" w:cstheme="minorHAnsi"/>
        </w:rPr>
        <w:t>-</w:t>
      </w:r>
      <w:r>
        <w:rPr>
          <w:rFonts w:eastAsia="Times New Roman" w:cstheme="minorHAnsi"/>
        </w:rPr>
        <w:t xml:space="preserve">term care mailing </w:t>
      </w:r>
      <w:r w:rsidR="009A705C">
        <w:rPr>
          <w:rFonts w:eastAsia="Times New Roman" w:cstheme="minorHAnsi"/>
        </w:rPr>
        <w:t xml:space="preserve">which </w:t>
      </w:r>
      <w:r>
        <w:rPr>
          <w:rFonts w:eastAsia="Times New Roman" w:cstheme="minorHAnsi"/>
        </w:rPr>
        <w:t>includ</w:t>
      </w:r>
      <w:r w:rsidR="009A705C">
        <w:rPr>
          <w:rFonts w:eastAsia="Times New Roman" w:cstheme="minorHAnsi"/>
        </w:rPr>
        <w:t>es</w:t>
      </w:r>
      <w:r>
        <w:rPr>
          <w:rFonts w:eastAsia="Times New Roman" w:cstheme="minorHAnsi"/>
        </w:rPr>
        <w:t xml:space="preserve"> information on norovirus and influenza went out the week of </w:t>
      </w:r>
      <w:r w:rsidR="00A55D5E">
        <w:rPr>
          <w:rFonts w:eastAsia="Times New Roman" w:cstheme="minorHAnsi"/>
        </w:rPr>
        <w:t xml:space="preserve">September 23, 2019. </w:t>
      </w:r>
    </w:p>
    <w:p w14:paraId="328316D1" w14:textId="77783D36" w:rsidR="00A55D5E" w:rsidRDefault="00A55D5E" w:rsidP="002B2641">
      <w:pPr>
        <w:pStyle w:val="ListParagraph"/>
        <w:numPr>
          <w:ilvl w:val="0"/>
          <w:numId w:val="9"/>
        </w:numPr>
        <w:shd w:val="clear" w:color="auto" w:fill="FFFFFF"/>
        <w:rPr>
          <w:rFonts w:eastAsia="Times New Roman" w:cstheme="minorHAnsi"/>
        </w:rPr>
      </w:pPr>
      <w:r>
        <w:rPr>
          <w:rFonts w:eastAsia="Times New Roman" w:cstheme="minorHAnsi"/>
        </w:rPr>
        <w:t xml:space="preserve">As a reminder, Maine CDC’s infectious disease general inbox </w:t>
      </w:r>
      <w:hyperlink r:id="rId11" w:history="1">
        <w:r w:rsidR="00AC4F9E" w:rsidRPr="00673DA7">
          <w:rPr>
            <w:rStyle w:val="Hyperlink"/>
            <w:rFonts w:eastAsia="Times New Roman" w:cstheme="minorHAnsi"/>
          </w:rPr>
          <w:t>disease.reporting@maine.gov</w:t>
        </w:r>
      </w:hyperlink>
      <w:r w:rsidR="00AC4F9E">
        <w:rPr>
          <w:rFonts w:eastAsia="Times New Roman" w:cstheme="minorHAnsi"/>
        </w:rPr>
        <w:t xml:space="preserve"> and the influenza inbox </w:t>
      </w:r>
      <w:hyperlink r:id="rId12" w:history="1">
        <w:r w:rsidR="00A01BD2" w:rsidRPr="00673DA7">
          <w:rPr>
            <w:rStyle w:val="Hyperlink"/>
            <w:rFonts w:eastAsia="Times New Roman" w:cstheme="minorHAnsi"/>
          </w:rPr>
          <w:t>influenza.dhhs@maine.gov</w:t>
        </w:r>
      </w:hyperlink>
      <w:r w:rsidR="00A01BD2">
        <w:rPr>
          <w:rFonts w:eastAsia="Times New Roman" w:cstheme="minorHAnsi"/>
        </w:rPr>
        <w:t xml:space="preserve"> are not confidential and personal information should </w:t>
      </w:r>
      <w:r w:rsidR="00A01BD2" w:rsidRPr="00A01BD2">
        <w:rPr>
          <w:rFonts w:eastAsia="Times New Roman" w:cstheme="minorHAnsi"/>
          <w:b/>
        </w:rPr>
        <w:t>not</w:t>
      </w:r>
      <w:r w:rsidR="00A01BD2">
        <w:rPr>
          <w:rFonts w:eastAsia="Times New Roman" w:cstheme="minorHAnsi"/>
        </w:rPr>
        <w:t xml:space="preserve"> be sent. </w:t>
      </w:r>
    </w:p>
    <w:p w14:paraId="40C5B0AA" w14:textId="5E9ECFB1" w:rsidR="009E64A4" w:rsidRDefault="009E64A4" w:rsidP="009E64A4">
      <w:pPr>
        <w:pStyle w:val="ListParagraph"/>
        <w:numPr>
          <w:ilvl w:val="0"/>
          <w:numId w:val="9"/>
        </w:numPr>
        <w:shd w:val="clear" w:color="auto" w:fill="FFFFFF"/>
        <w:rPr>
          <w:rFonts w:eastAsia="Times New Roman" w:cstheme="minorHAnsi"/>
        </w:rPr>
      </w:pPr>
      <w:r>
        <w:rPr>
          <w:rFonts w:eastAsia="Times New Roman" w:cstheme="minorHAnsi"/>
        </w:rPr>
        <w:t>Please make sure all healthcare providers are signed up for Maine’s Health Alert Network</w:t>
      </w:r>
      <w:r w:rsidR="00200481">
        <w:rPr>
          <w:rFonts w:eastAsia="Times New Roman" w:cstheme="minorHAnsi"/>
        </w:rPr>
        <w:t xml:space="preserve"> (HAN)</w:t>
      </w:r>
      <w:r>
        <w:rPr>
          <w:rFonts w:eastAsia="Times New Roman" w:cstheme="minorHAnsi"/>
        </w:rPr>
        <w:t xml:space="preserve">. If you are not signed up, please visit </w:t>
      </w:r>
      <w:hyperlink r:id="rId13" w:history="1">
        <w:r w:rsidRPr="00673DA7">
          <w:rPr>
            <w:rStyle w:val="Hyperlink"/>
            <w:rFonts w:eastAsia="Times New Roman" w:cstheme="minorHAnsi"/>
          </w:rPr>
          <w:t>www.mainehan.org</w:t>
        </w:r>
      </w:hyperlink>
      <w:r w:rsidR="00C82AD8">
        <w:rPr>
          <w:rFonts w:eastAsia="Times New Roman" w:cstheme="minorHAnsi"/>
        </w:rPr>
        <w:t xml:space="preserve"> to register</w:t>
      </w:r>
      <w:r>
        <w:rPr>
          <w:rFonts w:eastAsia="Times New Roman" w:cstheme="minorHAnsi"/>
        </w:rPr>
        <w:t xml:space="preserve">. </w:t>
      </w:r>
      <w:r w:rsidR="00200481">
        <w:rPr>
          <w:rFonts w:eastAsia="Times New Roman" w:cstheme="minorHAnsi"/>
        </w:rPr>
        <w:t xml:space="preserve">HAN’s are now publicly available on Maine CDC’s </w:t>
      </w:r>
      <w:r w:rsidR="00683DA3">
        <w:rPr>
          <w:rFonts w:eastAsia="Times New Roman" w:cstheme="minorHAnsi"/>
        </w:rPr>
        <w:t>homepage (</w:t>
      </w:r>
      <w:hyperlink r:id="rId14" w:history="1">
        <w:r w:rsidR="00683DA3">
          <w:rPr>
            <w:rStyle w:val="Hyperlink"/>
          </w:rPr>
          <w:t>https://www.maine.gov/dhhs/mecdc/</w:t>
        </w:r>
      </w:hyperlink>
      <w:r w:rsidR="00683DA3">
        <w:t>)</w:t>
      </w:r>
      <w:r w:rsidR="00200481">
        <w:rPr>
          <w:rFonts w:eastAsia="Times New Roman" w:cstheme="minorHAnsi"/>
        </w:rPr>
        <w:t xml:space="preserve"> under the Health Advisor</w:t>
      </w:r>
      <w:r w:rsidR="00683DA3">
        <w:rPr>
          <w:rFonts w:eastAsia="Times New Roman" w:cstheme="minorHAnsi"/>
        </w:rPr>
        <w:t>ies s</w:t>
      </w:r>
      <w:r w:rsidR="00200481">
        <w:rPr>
          <w:rFonts w:eastAsia="Times New Roman" w:cstheme="minorHAnsi"/>
        </w:rPr>
        <w:t xml:space="preserve">ection. </w:t>
      </w:r>
    </w:p>
    <w:p w14:paraId="00268955" w14:textId="678020DB" w:rsidR="009E64A4" w:rsidRDefault="009B39D1" w:rsidP="009E64A4">
      <w:pPr>
        <w:pStyle w:val="ListParagraph"/>
        <w:numPr>
          <w:ilvl w:val="0"/>
          <w:numId w:val="9"/>
        </w:numPr>
        <w:shd w:val="clear" w:color="auto" w:fill="FFFFFF"/>
        <w:rPr>
          <w:rFonts w:eastAsia="Times New Roman" w:cstheme="minorHAnsi"/>
        </w:rPr>
      </w:pPr>
      <w:r>
        <w:rPr>
          <w:rFonts w:eastAsia="Times New Roman" w:cstheme="minorHAnsi"/>
        </w:rPr>
        <w:t xml:space="preserve">Maine CDC has </w:t>
      </w:r>
      <w:proofErr w:type="gramStart"/>
      <w:r>
        <w:rPr>
          <w:rFonts w:eastAsia="Times New Roman" w:cstheme="minorHAnsi"/>
        </w:rPr>
        <w:t>a number of</w:t>
      </w:r>
      <w:proofErr w:type="gramEnd"/>
      <w:r>
        <w:rPr>
          <w:rFonts w:eastAsia="Times New Roman" w:cstheme="minorHAnsi"/>
        </w:rPr>
        <w:t xml:space="preserve"> new health education posters for </w:t>
      </w:r>
      <w:r w:rsidR="00981458">
        <w:rPr>
          <w:rFonts w:eastAsia="Times New Roman" w:cstheme="minorHAnsi"/>
        </w:rPr>
        <w:t xml:space="preserve">the 2019-2020 </w:t>
      </w:r>
      <w:r>
        <w:rPr>
          <w:rFonts w:eastAsia="Times New Roman" w:cstheme="minorHAnsi"/>
        </w:rPr>
        <w:t>influenza</w:t>
      </w:r>
      <w:r w:rsidR="00981458">
        <w:rPr>
          <w:rFonts w:eastAsia="Times New Roman" w:cstheme="minorHAnsi"/>
        </w:rPr>
        <w:t xml:space="preserve"> season</w:t>
      </w:r>
      <w:r w:rsidR="00131B31">
        <w:rPr>
          <w:rFonts w:eastAsia="Times New Roman" w:cstheme="minorHAnsi"/>
        </w:rPr>
        <w:t xml:space="preserve">. These posters can be ordered at </w:t>
      </w:r>
      <w:hyperlink r:id="rId15" w:history="1">
        <w:r w:rsidR="00131B31" w:rsidRPr="00673DA7">
          <w:rPr>
            <w:rStyle w:val="Hyperlink"/>
            <w:rFonts w:eastAsia="Times New Roman" w:cstheme="minorHAnsi"/>
          </w:rPr>
          <w:t>www.maine.gov/dhhs/order</w:t>
        </w:r>
      </w:hyperlink>
      <w:r w:rsidR="00131B31">
        <w:rPr>
          <w:rFonts w:eastAsia="Times New Roman" w:cstheme="minorHAnsi"/>
        </w:rPr>
        <w:t xml:space="preserve"> and</w:t>
      </w:r>
      <w:r w:rsidR="004F7415">
        <w:rPr>
          <w:rFonts w:eastAsia="Times New Roman" w:cstheme="minorHAnsi"/>
        </w:rPr>
        <w:t xml:space="preserve"> includ</w:t>
      </w:r>
      <w:r w:rsidR="00131B31">
        <w:rPr>
          <w:rFonts w:eastAsia="Times New Roman" w:cstheme="minorHAnsi"/>
        </w:rPr>
        <w:t>e</w:t>
      </w:r>
      <w:r w:rsidR="004F7415">
        <w:rPr>
          <w:rFonts w:eastAsia="Times New Roman" w:cstheme="minorHAnsi"/>
        </w:rPr>
        <w:t>:</w:t>
      </w:r>
    </w:p>
    <w:p w14:paraId="2AA9C07B" w14:textId="2603717D" w:rsidR="004F7415" w:rsidRDefault="004F7415" w:rsidP="004F7415">
      <w:pPr>
        <w:pStyle w:val="ListParagraph"/>
        <w:numPr>
          <w:ilvl w:val="1"/>
          <w:numId w:val="9"/>
        </w:numPr>
        <w:shd w:val="clear" w:color="auto" w:fill="FFFFFF"/>
        <w:rPr>
          <w:rFonts w:eastAsia="Times New Roman" w:cstheme="minorHAnsi"/>
        </w:rPr>
      </w:pPr>
      <w:r>
        <w:rPr>
          <w:rFonts w:eastAsia="Times New Roman" w:cstheme="minorHAnsi"/>
        </w:rPr>
        <w:t>A series of flu prevention posters for specific groups: pregnant women, seniors, children, and everyone</w:t>
      </w:r>
    </w:p>
    <w:p w14:paraId="042AF294" w14:textId="2F2B96AA" w:rsidR="004E5131" w:rsidRPr="009A7596" w:rsidRDefault="004F7415" w:rsidP="009A7596">
      <w:pPr>
        <w:pStyle w:val="ListParagraph"/>
        <w:numPr>
          <w:ilvl w:val="1"/>
          <w:numId w:val="9"/>
        </w:numPr>
        <w:shd w:val="clear" w:color="auto" w:fill="FFFFFF"/>
        <w:rPr>
          <w:rFonts w:eastAsia="Times New Roman" w:cstheme="minorHAnsi"/>
        </w:rPr>
      </w:pPr>
      <w:r>
        <w:rPr>
          <w:rFonts w:eastAsia="Times New Roman" w:cstheme="minorHAnsi"/>
        </w:rPr>
        <w:t>A series of</w:t>
      </w:r>
      <w:r w:rsidR="00131B31">
        <w:rPr>
          <w:rFonts w:eastAsia="Times New Roman" w:cstheme="minorHAnsi"/>
        </w:rPr>
        <w:t xml:space="preserve"> three</w:t>
      </w:r>
      <w:r>
        <w:rPr>
          <w:rFonts w:eastAsia="Times New Roman" w:cstheme="minorHAnsi"/>
        </w:rPr>
        <w:t xml:space="preserve"> flu </w:t>
      </w:r>
      <w:r w:rsidR="009A705C">
        <w:rPr>
          <w:rFonts w:eastAsia="Times New Roman" w:cstheme="minorHAnsi"/>
        </w:rPr>
        <w:t xml:space="preserve">vaccine </w:t>
      </w:r>
      <w:r>
        <w:rPr>
          <w:rFonts w:eastAsia="Times New Roman" w:cstheme="minorHAnsi"/>
        </w:rPr>
        <w:t>myth-busting posters</w:t>
      </w:r>
      <w:r w:rsidR="004E5131">
        <w:t xml:space="preserve"> </w:t>
      </w:r>
    </w:p>
    <w:p w14:paraId="4291CB11" w14:textId="6E282131" w:rsidR="00731305" w:rsidRDefault="00731305"/>
    <w:p w14:paraId="76FC3C20" w14:textId="42FAA3FD" w:rsidR="00236CDC" w:rsidRPr="00236CDC" w:rsidRDefault="00236CDC">
      <w:pPr>
        <w:rPr>
          <w:b/>
        </w:rPr>
      </w:pPr>
      <w:r w:rsidRPr="00236CDC">
        <w:rPr>
          <w:b/>
        </w:rPr>
        <w:t>Questions</w:t>
      </w:r>
    </w:p>
    <w:p w14:paraId="7D13D212" w14:textId="77777777" w:rsidR="00236CDC" w:rsidRDefault="00236CDC"/>
    <w:p w14:paraId="148E42B9" w14:textId="7697DBEA" w:rsidR="00731305" w:rsidRPr="00236CDC" w:rsidRDefault="00731305">
      <w:r w:rsidRPr="00236CDC">
        <w:t>Q:</w:t>
      </w:r>
      <w:r w:rsidR="007F43FC" w:rsidRPr="00236CDC">
        <w:t xml:space="preserve"> What is the</w:t>
      </w:r>
      <w:r w:rsidR="004058FC" w:rsidRPr="00236CDC">
        <w:t xml:space="preserve"> </w:t>
      </w:r>
      <w:r w:rsidRPr="00236CDC">
        <w:t xml:space="preserve">timeline for releasing the </w:t>
      </w:r>
      <w:r w:rsidR="004058FC" w:rsidRPr="00236CDC">
        <w:t xml:space="preserve">trivalent </w:t>
      </w:r>
      <w:r w:rsidR="0014740A">
        <w:t xml:space="preserve">vaccine </w:t>
      </w:r>
      <w:r w:rsidR="004058FC" w:rsidRPr="00236CDC">
        <w:t>for</w:t>
      </w:r>
      <w:r w:rsidR="0014740A">
        <w:t xml:space="preserve"> people</w:t>
      </w:r>
      <w:r w:rsidR="004058FC" w:rsidRPr="00236CDC">
        <w:t xml:space="preserve"> over 65</w:t>
      </w:r>
      <w:r w:rsidRPr="00236CDC">
        <w:t>?</w:t>
      </w:r>
    </w:p>
    <w:p w14:paraId="0CF0A581" w14:textId="08AEFE8B" w:rsidR="004058FC" w:rsidRPr="00236CDC" w:rsidRDefault="00731305">
      <w:r w:rsidRPr="00236CDC">
        <w:t>A:</w:t>
      </w:r>
      <w:r w:rsidR="004058FC" w:rsidRPr="00236CDC">
        <w:t xml:space="preserve"> </w:t>
      </w:r>
      <w:r w:rsidR="00474356" w:rsidRPr="00236CDC">
        <w:t xml:space="preserve">Although there was a delay in </w:t>
      </w:r>
      <w:proofErr w:type="spellStart"/>
      <w:r w:rsidR="00474356" w:rsidRPr="00236CDC">
        <w:t>Fluzone</w:t>
      </w:r>
      <w:proofErr w:type="spellEnd"/>
      <w:r w:rsidR="00474356" w:rsidRPr="00236CDC">
        <w:t xml:space="preserve"> High-Dose influenza vaccine coming to the market, it is now available. The vaccine has b</w:t>
      </w:r>
      <w:r w:rsidR="007C641F" w:rsidRPr="00236CDC">
        <w:t xml:space="preserve">een shipping to distributors and facilities that order directly from the manufacturer for about a month. The </w:t>
      </w:r>
      <w:r w:rsidR="008D6DE2">
        <w:t>wait</w:t>
      </w:r>
      <w:r w:rsidR="007C641F" w:rsidRPr="00236CDC">
        <w:t xml:space="preserve"> </w:t>
      </w:r>
      <w:r w:rsidR="0014740A">
        <w:t>was likely</w:t>
      </w:r>
      <w:r w:rsidR="007C641F" w:rsidRPr="00236CDC">
        <w:t xml:space="preserve"> due to </w:t>
      </w:r>
      <w:r w:rsidR="0014740A">
        <w:t xml:space="preserve">the </w:t>
      </w:r>
      <w:r w:rsidR="008D6DE2">
        <w:t>delay in vaccine</w:t>
      </w:r>
      <w:r w:rsidR="0014740A">
        <w:t xml:space="preserve"> strain selection</w:t>
      </w:r>
      <w:r w:rsidR="007C641F" w:rsidRPr="00236CDC">
        <w:t xml:space="preserve"> </w:t>
      </w:r>
      <w:proofErr w:type="gramStart"/>
      <w:r w:rsidR="007C641F" w:rsidRPr="00236CDC">
        <w:t>in order to</w:t>
      </w:r>
      <w:proofErr w:type="gramEnd"/>
      <w:r w:rsidR="007C641F" w:rsidRPr="00236CDC">
        <w:t xml:space="preserve"> get a better match for the 2019-2020 season. </w:t>
      </w:r>
    </w:p>
    <w:p w14:paraId="2D6237AC" w14:textId="77777777" w:rsidR="00887569" w:rsidRPr="00236CDC" w:rsidRDefault="00887569"/>
    <w:p w14:paraId="24DDAA57" w14:textId="1023088C" w:rsidR="00887569" w:rsidRPr="00236CDC" w:rsidRDefault="00887569">
      <w:r w:rsidRPr="00236CDC">
        <w:t>Q: S</w:t>
      </w:r>
      <w:r w:rsidR="0055093F" w:rsidRPr="00236CDC">
        <w:t>hould facilities s</w:t>
      </w:r>
      <w:r w:rsidRPr="00236CDC">
        <w:t xml:space="preserve">end the first ten </w:t>
      </w:r>
      <w:r w:rsidR="008D6DE2">
        <w:t xml:space="preserve">influenza </w:t>
      </w:r>
      <w:r w:rsidRPr="00236CDC">
        <w:t>A and first ten</w:t>
      </w:r>
      <w:r w:rsidR="008D6DE2">
        <w:t xml:space="preserve"> influenza</w:t>
      </w:r>
      <w:r w:rsidRPr="00236CDC">
        <w:t xml:space="preserve"> B </w:t>
      </w:r>
      <w:r w:rsidR="00275D51" w:rsidRPr="00236CDC">
        <w:t xml:space="preserve">positive </w:t>
      </w:r>
      <w:r w:rsidRPr="00236CDC">
        <w:t>samples</w:t>
      </w:r>
      <w:r w:rsidR="000A2025" w:rsidRPr="00236CDC">
        <w:t xml:space="preserve"> </w:t>
      </w:r>
      <w:r w:rsidR="008D6DE2">
        <w:t xml:space="preserve">to HETL </w:t>
      </w:r>
      <w:r w:rsidR="000A2025" w:rsidRPr="00236CDC">
        <w:t>or just the first ten regardless of type</w:t>
      </w:r>
      <w:r w:rsidRPr="00236CDC">
        <w:t>?</w:t>
      </w:r>
    </w:p>
    <w:p w14:paraId="4E966807" w14:textId="7FE31B84" w:rsidR="00731305" w:rsidRPr="00236CDC" w:rsidRDefault="00887569">
      <w:r w:rsidRPr="00236CDC">
        <w:t xml:space="preserve">A: </w:t>
      </w:r>
      <w:r w:rsidR="003534E9" w:rsidRPr="00236CDC">
        <w:t>Facilities should s</w:t>
      </w:r>
      <w:r w:rsidRPr="00236CDC">
        <w:t xml:space="preserve">end </w:t>
      </w:r>
      <w:r w:rsidR="000A2025" w:rsidRPr="00236CDC">
        <w:t>their</w:t>
      </w:r>
      <w:r w:rsidR="009046FE" w:rsidRPr="00236CDC">
        <w:t xml:space="preserve"> </w:t>
      </w:r>
      <w:r w:rsidRPr="00236CDC">
        <w:t xml:space="preserve">first </w:t>
      </w:r>
      <w:r w:rsidR="0017572A" w:rsidRPr="00236CDC">
        <w:t>ten</w:t>
      </w:r>
      <w:r w:rsidRPr="00236CDC">
        <w:t xml:space="preserve"> positive</w:t>
      </w:r>
      <w:r w:rsidR="008D6DE2">
        <w:t xml:space="preserve"> influenza specimens to the Health and Environmental Testing Laboratory (HELT)</w:t>
      </w:r>
      <w:r w:rsidRPr="00236CDC">
        <w:t xml:space="preserve"> </w:t>
      </w:r>
      <w:r w:rsidR="009046FE" w:rsidRPr="00236CDC">
        <w:t xml:space="preserve">regardless of </w:t>
      </w:r>
      <w:r w:rsidR="008D6DE2">
        <w:t xml:space="preserve">influenza </w:t>
      </w:r>
      <w:r w:rsidR="000439D9" w:rsidRPr="00236CDC">
        <w:t xml:space="preserve">type. If you see changes </w:t>
      </w:r>
      <w:r w:rsidR="008D6DE2">
        <w:t xml:space="preserve">in type or illness presentation </w:t>
      </w:r>
      <w:r w:rsidR="000439D9" w:rsidRPr="00236CDC">
        <w:t>throughout the flu season, please se</w:t>
      </w:r>
      <w:r w:rsidR="00311FBC" w:rsidRPr="00236CDC">
        <w:t xml:space="preserve">nd additional samples. </w:t>
      </w:r>
      <w:r w:rsidR="008D6DE2">
        <w:t>At least</w:t>
      </w:r>
      <w:r w:rsidR="00311FBC" w:rsidRPr="00236CDC">
        <w:t xml:space="preserve"> 5 influenza B samples should be sent throughout the </w:t>
      </w:r>
      <w:r w:rsidR="008D6DE2">
        <w:t>season and because influenza B tends to circulate later than influenza A, these may not be in addition to the first 10.</w:t>
      </w:r>
    </w:p>
    <w:p w14:paraId="5DD2DC18" w14:textId="7D52794E" w:rsidR="00731305" w:rsidRDefault="00731305"/>
    <w:p w14:paraId="60049773" w14:textId="77777777" w:rsidR="00731305" w:rsidRDefault="00731305">
      <w:bookmarkStart w:id="0" w:name="_GoBack"/>
      <w:bookmarkEnd w:id="0"/>
    </w:p>
    <w:sectPr w:rsidR="0073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37"/>
    <w:multiLevelType w:val="multilevel"/>
    <w:tmpl w:val="09F6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022CD"/>
    <w:multiLevelType w:val="hybridMultilevel"/>
    <w:tmpl w:val="8CD2E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94C9F"/>
    <w:multiLevelType w:val="hybridMultilevel"/>
    <w:tmpl w:val="29DE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B70A6"/>
    <w:multiLevelType w:val="hybridMultilevel"/>
    <w:tmpl w:val="B40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5698A"/>
    <w:multiLevelType w:val="hybridMultilevel"/>
    <w:tmpl w:val="34C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5204C"/>
    <w:multiLevelType w:val="hybridMultilevel"/>
    <w:tmpl w:val="8C10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383D"/>
    <w:multiLevelType w:val="hybridMultilevel"/>
    <w:tmpl w:val="67D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5788F"/>
    <w:multiLevelType w:val="multilevel"/>
    <w:tmpl w:val="9FF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74C2E"/>
    <w:multiLevelType w:val="hybridMultilevel"/>
    <w:tmpl w:val="8BD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A2"/>
    <w:rsid w:val="000439D9"/>
    <w:rsid w:val="000538F6"/>
    <w:rsid w:val="000563CA"/>
    <w:rsid w:val="0006277A"/>
    <w:rsid w:val="000A2025"/>
    <w:rsid w:val="00127BCC"/>
    <w:rsid w:val="00131B31"/>
    <w:rsid w:val="0014740A"/>
    <w:rsid w:val="0017572A"/>
    <w:rsid w:val="001B7563"/>
    <w:rsid w:val="00200481"/>
    <w:rsid w:val="00236CDC"/>
    <w:rsid w:val="002452BA"/>
    <w:rsid w:val="00275D51"/>
    <w:rsid w:val="00291B41"/>
    <w:rsid w:val="002B2641"/>
    <w:rsid w:val="002B335C"/>
    <w:rsid w:val="00311FBC"/>
    <w:rsid w:val="003534E9"/>
    <w:rsid w:val="004058FC"/>
    <w:rsid w:val="00456815"/>
    <w:rsid w:val="00474356"/>
    <w:rsid w:val="00476AF3"/>
    <w:rsid w:val="004E5131"/>
    <w:rsid w:val="004F7415"/>
    <w:rsid w:val="00514BEE"/>
    <w:rsid w:val="00532940"/>
    <w:rsid w:val="0055093F"/>
    <w:rsid w:val="0055113C"/>
    <w:rsid w:val="005C0222"/>
    <w:rsid w:val="005C3D48"/>
    <w:rsid w:val="005D3F4F"/>
    <w:rsid w:val="005D6596"/>
    <w:rsid w:val="005F1222"/>
    <w:rsid w:val="0061300A"/>
    <w:rsid w:val="0062031B"/>
    <w:rsid w:val="00634FF8"/>
    <w:rsid w:val="00643CDC"/>
    <w:rsid w:val="00683DA3"/>
    <w:rsid w:val="006E3167"/>
    <w:rsid w:val="00701381"/>
    <w:rsid w:val="00710C1A"/>
    <w:rsid w:val="00731305"/>
    <w:rsid w:val="00750F11"/>
    <w:rsid w:val="007C02BB"/>
    <w:rsid w:val="007C113A"/>
    <w:rsid w:val="007C641F"/>
    <w:rsid w:val="007F43FC"/>
    <w:rsid w:val="00887569"/>
    <w:rsid w:val="008A6B78"/>
    <w:rsid w:val="008B7DBE"/>
    <w:rsid w:val="008D6DE2"/>
    <w:rsid w:val="009046FE"/>
    <w:rsid w:val="00981458"/>
    <w:rsid w:val="009A705C"/>
    <w:rsid w:val="009A7596"/>
    <w:rsid w:val="009B39D1"/>
    <w:rsid w:val="009C70C7"/>
    <w:rsid w:val="009D08F0"/>
    <w:rsid w:val="009E64A4"/>
    <w:rsid w:val="00A01BD2"/>
    <w:rsid w:val="00A55D5E"/>
    <w:rsid w:val="00A72186"/>
    <w:rsid w:val="00A80385"/>
    <w:rsid w:val="00A843B4"/>
    <w:rsid w:val="00AA41A0"/>
    <w:rsid w:val="00AC4F9E"/>
    <w:rsid w:val="00AD0802"/>
    <w:rsid w:val="00B1259E"/>
    <w:rsid w:val="00B16D89"/>
    <w:rsid w:val="00B35038"/>
    <w:rsid w:val="00B40ACA"/>
    <w:rsid w:val="00B4450E"/>
    <w:rsid w:val="00BB3A8A"/>
    <w:rsid w:val="00C07BA2"/>
    <w:rsid w:val="00C15E4F"/>
    <w:rsid w:val="00C17E4F"/>
    <w:rsid w:val="00C55CF7"/>
    <w:rsid w:val="00C82AD8"/>
    <w:rsid w:val="00CD76AE"/>
    <w:rsid w:val="00CF75E8"/>
    <w:rsid w:val="00D2333E"/>
    <w:rsid w:val="00DB4B91"/>
    <w:rsid w:val="00E32183"/>
    <w:rsid w:val="00E5473A"/>
    <w:rsid w:val="00EA344C"/>
    <w:rsid w:val="00EB76DD"/>
    <w:rsid w:val="00EF4397"/>
    <w:rsid w:val="00FB4024"/>
    <w:rsid w:val="00FE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F3C8"/>
  <w15:chartTrackingRefBased/>
  <w15:docId w15:val="{A4D9EDA4-F385-4229-B7C0-153EFDD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B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7BA2"/>
    <w:pPr>
      <w:ind w:left="720"/>
      <w:contextualSpacing/>
    </w:pPr>
  </w:style>
  <w:style w:type="paragraph" w:customStyle="1" w:styleId="BodyText">
    <w:name w:val="Body_Text"/>
    <w:basedOn w:val="Normal"/>
    <w:rsid w:val="00C07BA2"/>
    <w:pPr>
      <w:spacing w:after="120" w:line="480" w:lineRule="auto"/>
      <w:ind w:firstLine="720"/>
    </w:pPr>
    <w:rPr>
      <w:rFonts w:ascii="Times New Roman" w:eastAsia="Times New Roman" w:hAnsi="Times New Roman" w:cs="Times New Roman"/>
      <w:szCs w:val="20"/>
    </w:rPr>
  </w:style>
  <w:style w:type="character" w:styleId="Hyperlink">
    <w:name w:val="Hyperlink"/>
    <w:basedOn w:val="DefaultParagraphFont"/>
    <w:uiPriority w:val="99"/>
    <w:unhideWhenUsed/>
    <w:rsid w:val="00C07BA2"/>
    <w:rPr>
      <w:color w:val="0563C1" w:themeColor="hyperlink"/>
      <w:u w:val="single"/>
    </w:rPr>
  </w:style>
  <w:style w:type="character" w:styleId="UnresolvedMention">
    <w:name w:val="Unresolved Mention"/>
    <w:basedOn w:val="DefaultParagraphFont"/>
    <w:uiPriority w:val="99"/>
    <w:semiHidden/>
    <w:unhideWhenUsed/>
    <w:rsid w:val="00AC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h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luenza.dhhs@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ease.reporting@maine.gov" TargetMode="External"/><Relationship Id="rId5" Type="http://schemas.openxmlformats.org/officeDocument/2006/relationships/numbering" Target="numbering.xml"/><Relationship Id="rId15" Type="http://schemas.openxmlformats.org/officeDocument/2006/relationships/hyperlink" Target="http://www.maine.gov/dhhs/order" TargetMode="External"/><Relationship Id="rId10" Type="http://schemas.openxmlformats.org/officeDocument/2006/relationships/hyperlink" Target="http://www.mainepublichealth.gov/lab" TargetMode="External"/><Relationship Id="rId4" Type="http://schemas.openxmlformats.org/officeDocument/2006/relationships/customXml" Target="../customXml/item4.xml"/><Relationship Id="rId9" Type="http://schemas.openxmlformats.org/officeDocument/2006/relationships/hyperlink" Target="https://www.cdc.gov/surveillance/nrevss/" TargetMode="External"/><Relationship Id="rId14" Type="http://schemas.openxmlformats.org/officeDocument/2006/relationships/hyperlink" Target="https://www.maine.gov/dhhs/me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04E72778422409527498E7AE36199" ma:contentTypeVersion="11" ma:contentTypeDescription="Create a new document." ma:contentTypeScope="" ma:versionID="49bc778baa7a12abf376f7b1086e7755">
  <xsd:schema xmlns:xsd="http://www.w3.org/2001/XMLSchema" xmlns:xs="http://www.w3.org/2001/XMLSchema" xmlns:p="http://schemas.microsoft.com/office/2006/metadata/properties" xmlns:ns3="de6b4673-2888-4890-b725-c00d90a5d6b0" xmlns:ns4="3cd0456b-62da-4b1c-92b2-7942a3fdf07d" targetNamespace="http://schemas.microsoft.com/office/2006/metadata/properties" ma:root="true" ma:fieldsID="139d941fa2d952f1606c5861198475c1" ns3:_="" ns4:_="">
    <xsd:import namespace="de6b4673-2888-4890-b725-c00d90a5d6b0"/>
    <xsd:import namespace="3cd0456b-62da-4b1c-92b2-7942a3fdf0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b4673-2888-4890-b725-c00d90a5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0456b-62da-4b1c-92b2-7942a3fdf0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F7B3-866F-4662-AC0E-4C4F32D365BA}">
  <ds:schemaRefs>
    <ds:schemaRef ds:uri="http://schemas.microsoft.com/sharepoint/v3/contenttype/forms"/>
  </ds:schemaRefs>
</ds:datastoreItem>
</file>

<file path=customXml/itemProps2.xml><?xml version="1.0" encoding="utf-8"?>
<ds:datastoreItem xmlns:ds="http://schemas.openxmlformats.org/officeDocument/2006/customXml" ds:itemID="{8F32776B-C7CD-4D1E-A49D-F88B43CFD810}">
  <ds:schemaRefs>
    <ds:schemaRef ds:uri="http://purl.org/dc/terms/"/>
    <ds:schemaRef ds:uri="3cd0456b-62da-4b1c-92b2-7942a3fdf07d"/>
    <ds:schemaRef ds:uri="http://schemas.microsoft.com/office/2006/documentManagement/types"/>
    <ds:schemaRef ds:uri="http://schemas.microsoft.com/office/infopath/2007/PartnerControls"/>
    <ds:schemaRef ds:uri="de6b4673-2888-4890-b725-c00d90a5d6b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2C71FB-1A95-4A9A-91F0-DD7D87301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b4673-2888-4890-b725-c00d90a5d6b0"/>
    <ds:schemaRef ds:uri="3cd0456b-62da-4b1c-92b2-7942a3fdf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1AF0F-0E2C-488E-BCF1-7723CDAD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Krueger, Anna</cp:lastModifiedBy>
  <cp:revision>7</cp:revision>
  <dcterms:created xsi:type="dcterms:W3CDTF">2019-09-27T20:23:00Z</dcterms:created>
  <dcterms:modified xsi:type="dcterms:W3CDTF">2019-09-27T20:54:00Z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0x01010038804E72778422409527498E7AE36199</vt:lpwstr>
  </property>
</Properties>
</file>