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C" w:rsidRDefault="00345B5C" w:rsidP="00B10C1F"/>
    <w:p w:rsidR="00345B5C" w:rsidRDefault="00C345CC" w:rsidP="00345B5C">
      <w:r>
        <w:rPr>
          <w:b/>
          <w:bCs/>
          <w:szCs w:val="20"/>
        </w:rPr>
        <w:t xml:space="preserve">2013-2014 </w:t>
      </w:r>
      <w:r w:rsidR="00345B5C">
        <w:rPr>
          <w:b/>
          <w:bCs/>
          <w:szCs w:val="20"/>
        </w:rPr>
        <w:t xml:space="preserve">Influenza </w:t>
      </w:r>
      <w:r>
        <w:rPr>
          <w:b/>
          <w:bCs/>
          <w:szCs w:val="20"/>
        </w:rPr>
        <w:t xml:space="preserve">Season </w:t>
      </w:r>
      <w:r w:rsidR="00345B5C">
        <w:rPr>
          <w:b/>
          <w:bCs/>
          <w:szCs w:val="20"/>
        </w:rPr>
        <w:t xml:space="preserve">Conference </w:t>
      </w:r>
      <w:proofErr w:type="gramStart"/>
      <w:r w:rsidR="00345B5C">
        <w:rPr>
          <w:b/>
          <w:bCs/>
          <w:szCs w:val="20"/>
        </w:rPr>
        <w:t>Call</w:t>
      </w:r>
      <w:proofErr w:type="gramEnd"/>
    </w:p>
    <w:p w:rsidR="00345B5C" w:rsidRDefault="00345B5C" w:rsidP="00345B5C">
      <w:pPr>
        <w:rPr>
          <w:szCs w:val="20"/>
        </w:rPr>
      </w:pPr>
      <w:r>
        <w:rPr>
          <w:szCs w:val="20"/>
        </w:rPr>
        <w:t>Meeting Minutes</w:t>
      </w:r>
    </w:p>
    <w:p w:rsidR="00345B5C" w:rsidRDefault="00345B5C" w:rsidP="00345B5C">
      <w:pPr>
        <w:rPr>
          <w:szCs w:val="20"/>
        </w:rPr>
      </w:pPr>
    </w:p>
    <w:p w:rsidR="00345B5C" w:rsidRDefault="00C345CC" w:rsidP="00345B5C">
      <w:pPr>
        <w:rPr>
          <w:rStyle w:val="Italic"/>
        </w:rPr>
      </w:pPr>
      <w:r>
        <w:rPr>
          <w:rStyle w:val="Italic"/>
        </w:rPr>
        <w:t>9/25</w:t>
      </w:r>
      <w:r w:rsidR="00345B5C">
        <w:rPr>
          <w:rStyle w:val="Italic"/>
        </w:rPr>
        <w:t>/2013</w:t>
      </w:r>
    </w:p>
    <w:p w:rsidR="00345B5C" w:rsidRDefault="00345B5C" w:rsidP="00345B5C">
      <w:pPr>
        <w:rPr>
          <w:rStyle w:val="Italic"/>
        </w:rPr>
      </w:pPr>
    </w:p>
    <w:p w:rsidR="00345B5C" w:rsidRDefault="00345B5C" w:rsidP="00345B5C">
      <w:pPr>
        <w:rPr>
          <w:szCs w:val="20"/>
        </w:rPr>
      </w:pPr>
      <w:r>
        <w:rPr>
          <w:rStyle w:val="Italic"/>
        </w:rPr>
        <w:t>Present:</w:t>
      </w:r>
      <w:r w:rsidR="00C345CC">
        <w:rPr>
          <w:rStyle w:val="Italic"/>
        </w:rPr>
        <w:t xml:space="preserve"> </w:t>
      </w:r>
      <w:r>
        <w:rPr>
          <w:szCs w:val="20"/>
        </w:rPr>
        <w:t xml:space="preserve"> Dr. Sears,</w:t>
      </w:r>
      <w:r w:rsidR="00971BCF">
        <w:rPr>
          <w:szCs w:val="20"/>
        </w:rPr>
        <w:t xml:space="preserve"> </w:t>
      </w:r>
      <w:r>
        <w:rPr>
          <w:szCs w:val="20"/>
        </w:rPr>
        <w:t xml:space="preserve">Sara Robinson, </w:t>
      </w:r>
      <w:r w:rsidR="00C345CC">
        <w:rPr>
          <w:szCs w:val="20"/>
        </w:rPr>
        <w:t xml:space="preserve">Lori Webber, Ann Farmer, Bill Jenkins, </w:t>
      </w:r>
      <w:r>
        <w:rPr>
          <w:szCs w:val="20"/>
        </w:rPr>
        <w:t>Nate Riethmann, Joe Legee, Jane Coolidge</w:t>
      </w:r>
      <w:r w:rsidR="00C345CC">
        <w:rPr>
          <w:szCs w:val="20"/>
        </w:rPr>
        <w:t xml:space="preserve">, </w:t>
      </w:r>
      <w:r w:rsidR="008C1BC9">
        <w:rPr>
          <w:szCs w:val="20"/>
        </w:rPr>
        <w:t>(</w:t>
      </w:r>
      <w:r w:rsidR="00C345CC">
        <w:rPr>
          <w:szCs w:val="20"/>
        </w:rPr>
        <w:t>Amanda O’Leary</w:t>
      </w:r>
      <w:r w:rsidR="008C1BC9">
        <w:rPr>
          <w:szCs w:val="20"/>
        </w:rPr>
        <w:t>-note taker)</w:t>
      </w:r>
    </w:p>
    <w:p w:rsidR="00345B5C" w:rsidRDefault="00345B5C" w:rsidP="00345B5C">
      <w:pPr>
        <w:pStyle w:val="Line"/>
      </w:pPr>
    </w:p>
    <w:p w:rsidR="00345B5C" w:rsidRDefault="00345B5C" w:rsidP="00345B5C">
      <w:pPr>
        <w:rPr>
          <w:szCs w:val="20"/>
        </w:rPr>
      </w:pPr>
    </w:p>
    <w:p w:rsidR="00345B5C" w:rsidRDefault="00345B5C" w:rsidP="00B10C1F">
      <w:pPr>
        <w:rPr>
          <w:szCs w:val="20"/>
        </w:rPr>
      </w:pPr>
    </w:p>
    <w:p w:rsidR="00C345CC" w:rsidRDefault="00C345CC" w:rsidP="00B10C1F">
      <w:pPr>
        <w:rPr>
          <w:szCs w:val="20"/>
        </w:rPr>
      </w:pPr>
      <w:r>
        <w:rPr>
          <w:szCs w:val="20"/>
        </w:rPr>
        <w:t>This call was to provide updates for the season, outline resources available, and remind facilities what the requirements are for the influenza season.</w:t>
      </w:r>
    </w:p>
    <w:p w:rsidR="008C1BC9" w:rsidRDefault="008C1BC9" w:rsidP="00B10C1F">
      <w:pPr>
        <w:rPr>
          <w:szCs w:val="20"/>
        </w:rPr>
      </w:pPr>
    </w:p>
    <w:p w:rsidR="008C1BC9" w:rsidRPr="008C1BC9" w:rsidRDefault="008C1BC9" w:rsidP="008C1BC9">
      <w:pPr>
        <w:pStyle w:val="ListParagraph"/>
        <w:numPr>
          <w:ilvl w:val="0"/>
          <w:numId w:val="11"/>
        </w:numPr>
        <w:rPr>
          <w:szCs w:val="20"/>
        </w:rPr>
      </w:pPr>
      <w:r>
        <w:rPr>
          <w:szCs w:val="20"/>
        </w:rPr>
        <w:t>Start of Influenza Season is Sunday, September 30</w:t>
      </w:r>
      <w:r w:rsidRPr="008C1BC9">
        <w:rPr>
          <w:szCs w:val="20"/>
          <w:vertAlign w:val="superscript"/>
        </w:rPr>
        <w:t>th</w:t>
      </w:r>
      <w:r>
        <w:rPr>
          <w:szCs w:val="20"/>
        </w:rPr>
        <w:t xml:space="preserve">. The first report will come out on October </w:t>
      </w:r>
      <w:proofErr w:type="gramStart"/>
      <w:r>
        <w:rPr>
          <w:szCs w:val="20"/>
        </w:rPr>
        <w:t>15</w:t>
      </w:r>
      <w:r w:rsidRPr="008C1BC9">
        <w:rPr>
          <w:szCs w:val="20"/>
          <w:vertAlign w:val="superscript"/>
        </w:rPr>
        <w:t>th</w:t>
      </w:r>
      <w:r>
        <w:rPr>
          <w:szCs w:val="20"/>
        </w:rPr>
        <w:t>,</w:t>
      </w:r>
      <w:proofErr w:type="gramEnd"/>
      <w:r>
        <w:rPr>
          <w:szCs w:val="20"/>
        </w:rPr>
        <w:t xml:space="preserve"> reports will come out every Tuesday after.</w:t>
      </w:r>
    </w:p>
    <w:p w:rsidR="00C345CC" w:rsidRDefault="00C345CC" w:rsidP="00C345CC"/>
    <w:p w:rsidR="00C345CC" w:rsidRDefault="00C345CC" w:rsidP="00C345CC">
      <w:pPr>
        <w:pStyle w:val="ListParagraph"/>
        <w:numPr>
          <w:ilvl w:val="0"/>
          <w:numId w:val="9"/>
        </w:numPr>
      </w:pPr>
      <w:r>
        <w:t>Talking Points</w:t>
      </w:r>
      <w:r w:rsidR="002C38E4">
        <w:t xml:space="preserve"> and FAQs</w:t>
      </w:r>
      <w:r>
        <w:t xml:space="preserve"> – will be available online at </w:t>
      </w:r>
      <w:hyperlink r:id="rId8" w:history="1">
        <w:r w:rsidR="008C1BC9" w:rsidRPr="00204DDC">
          <w:rPr>
            <w:rStyle w:val="Hyperlink"/>
          </w:rPr>
          <w:t>www.maineflu.gov</w:t>
        </w:r>
      </w:hyperlink>
    </w:p>
    <w:p w:rsidR="00C345CC" w:rsidRDefault="00C345CC" w:rsidP="00C345CC"/>
    <w:p w:rsidR="00C345CC" w:rsidRPr="002C38E4" w:rsidRDefault="00C345CC" w:rsidP="00C345CC">
      <w:pPr>
        <w:pStyle w:val="ListParagraph"/>
        <w:numPr>
          <w:ilvl w:val="0"/>
          <w:numId w:val="9"/>
        </w:numPr>
      </w:pPr>
      <w:r>
        <w:t xml:space="preserve">The conference call was recorded and is </w:t>
      </w:r>
      <w:r w:rsidR="002C38E4">
        <w:t xml:space="preserve">available </w:t>
      </w:r>
      <w:proofErr w:type="gramStart"/>
      <w:r w:rsidR="002C38E4">
        <w:t>online,</w:t>
      </w:r>
      <w:proofErr w:type="gramEnd"/>
      <w:r w:rsidR="002C38E4">
        <w:t xml:space="preserve"> at the following link </w:t>
      </w:r>
      <w:hyperlink r:id="rId9" w:history="1">
        <w:r w:rsidR="002C38E4">
          <w:rPr>
            <w:rStyle w:val="Hyperlink"/>
            <w:rFonts w:ascii="Trebuchet MS" w:hAnsi="Trebuchet MS"/>
            <w:sz w:val="20"/>
            <w:szCs w:val="20"/>
          </w:rPr>
          <w:t>http://www2.teleconferencingcenter.com/moderator/presentation/Playback?id=e97ed39c-23e2-4bbd-9e95-5218d86daea7.rpm</w:t>
        </w:r>
      </w:hyperlink>
      <w:r w:rsidR="002C38E4">
        <w:rPr>
          <w:rFonts w:ascii="Trebuchet MS" w:hAnsi="Trebuchet MS"/>
          <w:color w:val="666666"/>
          <w:sz w:val="20"/>
          <w:szCs w:val="20"/>
        </w:rPr>
        <w:t xml:space="preserve">  This recording is only available until 10/25/2013.</w:t>
      </w:r>
    </w:p>
    <w:p w:rsidR="002C38E4" w:rsidRDefault="002C38E4" w:rsidP="002C38E4"/>
    <w:p w:rsidR="002C38E4" w:rsidRDefault="002C38E4" w:rsidP="002C38E4">
      <w:pPr>
        <w:pStyle w:val="ListParagraph"/>
        <w:numPr>
          <w:ilvl w:val="0"/>
          <w:numId w:val="9"/>
        </w:numPr>
      </w:pPr>
      <w:r>
        <w:t>Questions/Answers:</w:t>
      </w:r>
    </w:p>
    <w:p w:rsidR="002C38E4" w:rsidRDefault="002C38E4" w:rsidP="002C38E4"/>
    <w:p w:rsidR="001303FF" w:rsidRDefault="001303FF" w:rsidP="002C38E4">
      <w:pPr>
        <w:pStyle w:val="ListParagraph"/>
        <w:numPr>
          <w:ilvl w:val="1"/>
          <w:numId w:val="9"/>
        </w:numPr>
      </w:pPr>
      <w:r>
        <w:t xml:space="preserve">Should individual medical practices be reporting as well as the hospitals? </w:t>
      </w:r>
      <w:r w:rsidRPr="001303FF">
        <w:rPr>
          <w:color w:val="FF0000"/>
        </w:rPr>
        <w:t>Yes, all healthcare facilities regardless of size should be reporting.</w:t>
      </w:r>
    </w:p>
    <w:p w:rsidR="002C38E4" w:rsidRPr="001303FF" w:rsidRDefault="002C38E4" w:rsidP="002C38E4">
      <w:pPr>
        <w:pStyle w:val="ListParagraph"/>
        <w:numPr>
          <w:ilvl w:val="1"/>
          <w:numId w:val="9"/>
        </w:numPr>
      </w:pPr>
      <w:r>
        <w:t xml:space="preserve">In regards to sending samples to lab, do </w:t>
      </w:r>
      <w:r w:rsidR="001303FF">
        <w:t>rapid negative samples</w:t>
      </w:r>
      <w:r>
        <w:t xml:space="preserve"> need to be sent to CDC still? </w:t>
      </w:r>
      <w:r w:rsidRPr="002C38E4">
        <w:rPr>
          <w:color w:val="FF0000"/>
        </w:rPr>
        <w:t xml:space="preserve">the Health and Environmental Testing Lab is recommending that all healthcare partners follow-up on any negative results </w:t>
      </w:r>
      <w:r w:rsidR="002E71D7">
        <w:rPr>
          <w:color w:val="FF0000"/>
        </w:rPr>
        <w:t xml:space="preserve">on hospitalized patients with no other known etiology </w:t>
      </w:r>
    </w:p>
    <w:p w:rsidR="001303FF" w:rsidRPr="001303FF" w:rsidRDefault="001303FF" w:rsidP="002C38E4">
      <w:pPr>
        <w:pStyle w:val="ListParagraph"/>
        <w:numPr>
          <w:ilvl w:val="1"/>
          <w:numId w:val="9"/>
        </w:numPr>
      </w:pPr>
      <w:r w:rsidRPr="001303FF">
        <w:t xml:space="preserve">What should hospitals, health centers, </w:t>
      </w:r>
      <w:proofErr w:type="spellStart"/>
      <w:r w:rsidRPr="001303FF">
        <w:t>etc</w:t>
      </w:r>
      <w:proofErr w:type="spellEnd"/>
      <w:r w:rsidRPr="001303FF">
        <w:t xml:space="preserve"> do with </w:t>
      </w:r>
      <w:r w:rsidR="008C1BC9">
        <w:t xml:space="preserve">SNS </w:t>
      </w:r>
      <w:r w:rsidRPr="001303FF">
        <w:t>supplies of PPE that are currently at the hospital? Can they be rotated in with facility inventory?</w:t>
      </w:r>
      <w:r w:rsidR="008C1BC9">
        <w:t xml:space="preserve"> Concern with supplies taking up needed space.</w:t>
      </w:r>
      <w:r>
        <w:t xml:space="preserve"> </w:t>
      </w:r>
      <w:r>
        <w:rPr>
          <w:color w:val="FF0000"/>
        </w:rPr>
        <w:t xml:space="preserve">Anyone with questions specifically about PPE, masks,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 xml:space="preserve"> should contact Joe Legee at </w:t>
      </w:r>
      <w:hyperlink r:id="rId10" w:history="1">
        <w:r w:rsidRPr="00204DDC">
          <w:rPr>
            <w:rStyle w:val="Hyperlink"/>
          </w:rPr>
          <w:t>joe.legee@maine.gov</w:t>
        </w:r>
      </w:hyperlink>
      <w:r>
        <w:rPr>
          <w:color w:val="FF0000"/>
        </w:rPr>
        <w:t>.</w:t>
      </w:r>
    </w:p>
    <w:p w:rsidR="001303FF" w:rsidRPr="001303FF" w:rsidRDefault="001303FF" w:rsidP="002C38E4">
      <w:pPr>
        <w:pStyle w:val="ListParagraph"/>
        <w:numPr>
          <w:ilvl w:val="1"/>
          <w:numId w:val="9"/>
        </w:numPr>
        <w:rPr>
          <w:color w:val="FF0000"/>
        </w:rPr>
      </w:pPr>
      <w:bookmarkStart w:id="0" w:name="_GoBack"/>
      <w:bookmarkEnd w:id="0"/>
      <w:r>
        <w:t xml:space="preserve">When reporting what type of information </w:t>
      </w:r>
      <w:proofErr w:type="gramStart"/>
      <w:r>
        <w:t>does</w:t>
      </w:r>
      <w:proofErr w:type="gramEnd"/>
      <w:r>
        <w:t xml:space="preserve"> CDC / HETL want as far as indicators on positive cultures? This could be a compliance issue.  </w:t>
      </w:r>
      <w:r w:rsidR="002E71D7">
        <w:rPr>
          <w:color w:val="FF0000"/>
        </w:rPr>
        <w:t>For all cases, Maine CDC</w:t>
      </w:r>
      <w:r w:rsidRPr="001303FF">
        <w:rPr>
          <w:color w:val="FF0000"/>
        </w:rPr>
        <w:t xml:space="preserve"> will want to know age of patient and geographic location for surveillance purposes. If a facility does not feel secure in giving the information, that is fine as it is not required only recommended.</w:t>
      </w:r>
    </w:p>
    <w:p w:rsidR="002C38E4" w:rsidRDefault="002C38E4" w:rsidP="002C38E4"/>
    <w:sectPr w:rsidR="002C38E4" w:rsidSect="002D6BDA">
      <w:headerReference w:type="default" r:id="rId11"/>
      <w:headerReference w:type="first" r:id="rId12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DC" w:rsidRDefault="00B064DC">
      <w:r>
        <w:separator/>
      </w:r>
    </w:p>
  </w:endnote>
  <w:endnote w:type="continuationSeparator" w:id="0">
    <w:p w:rsidR="00B064DC" w:rsidRDefault="00B0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DC" w:rsidRDefault="00B064DC">
      <w:r>
        <w:separator/>
      </w:r>
    </w:p>
  </w:footnote>
  <w:footnote w:type="continuationSeparator" w:id="0">
    <w:p w:rsidR="00B064DC" w:rsidRDefault="00B0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577292">
    <w:pPr>
      <w:pStyle w:val="Header"/>
    </w:pPr>
    <w:r>
      <w:rPr>
        <w:noProof/>
      </w:rPr>
      <w:drawing>
        <wp:inline distT="0" distB="0" distL="0" distR="0" wp14:anchorId="5F007B35" wp14:editId="30839452">
          <wp:extent cx="6851650" cy="1073150"/>
          <wp:effectExtent l="0" t="0" r="635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E70"/>
    <w:multiLevelType w:val="hybridMultilevel"/>
    <w:tmpl w:val="B7D2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E60"/>
    <w:multiLevelType w:val="hybridMultilevel"/>
    <w:tmpl w:val="6FCE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B2C75"/>
    <w:multiLevelType w:val="hybridMultilevel"/>
    <w:tmpl w:val="64B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2E16"/>
    <w:multiLevelType w:val="hybridMultilevel"/>
    <w:tmpl w:val="93B6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27B3C"/>
    <w:multiLevelType w:val="hybridMultilevel"/>
    <w:tmpl w:val="13A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4A49"/>
    <w:multiLevelType w:val="hybridMultilevel"/>
    <w:tmpl w:val="114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539BA"/>
    <w:multiLevelType w:val="hybridMultilevel"/>
    <w:tmpl w:val="C67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449A"/>
    <w:multiLevelType w:val="hybridMultilevel"/>
    <w:tmpl w:val="B17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528D6"/>
    <w:multiLevelType w:val="hybridMultilevel"/>
    <w:tmpl w:val="8F7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42B1"/>
    <w:multiLevelType w:val="hybridMultilevel"/>
    <w:tmpl w:val="6604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A7B99"/>
    <w:multiLevelType w:val="hybridMultilevel"/>
    <w:tmpl w:val="8C0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77DA9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07B9B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03FF"/>
    <w:rsid w:val="001310EE"/>
    <w:rsid w:val="0013642B"/>
    <w:rsid w:val="00141970"/>
    <w:rsid w:val="001426A4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253"/>
    <w:rsid w:val="00214A95"/>
    <w:rsid w:val="00221917"/>
    <w:rsid w:val="00230CCA"/>
    <w:rsid w:val="00246822"/>
    <w:rsid w:val="00246BF7"/>
    <w:rsid w:val="00250C01"/>
    <w:rsid w:val="0025539E"/>
    <w:rsid w:val="00256696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C38E4"/>
    <w:rsid w:val="002D276A"/>
    <w:rsid w:val="002D2A1D"/>
    <w:rsid w:val="002D447E"/>
    <w:rsid w:val="002D6BDA"/>
    <w:rsid w:val="002E1DBA"/>
    <w:rsid w:val="002E40F4"/>
    <w:rsid w:val="002E480E"/>
    <w:rsid w:val="002E547D"/>
    <w:rsid w:val="002E6BFF"/>
    <w:rsid w:val="002E71D7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45B5C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961"/>
    <w:rsid w:val="00455D54"/>
    <w:rsid w:val="00461326"/>
    <w:rsid w:val="0046729F"/>
    <w:rsid w:val="00467CDA"/>
    <w:rsid w:val="00467E70"/>
    <w:rsid w:val="00470997"/>
    <w:rsid w:val="00476D2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6558D"/>
    <w:rsid w:val="00573843"/>
    <w:rsid w:val="00577292"/>
    <w:rsid w:val="005857BF"/>
    <w:rsid w:val="00590FD6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1063"/>
    <w:rsid w:val="00632376"/>
    <w:rsid w:val="00642617"/>
    <w:rsid w:val="00657972"/>
    <w:rsid w:val="00666BEC"/>
    <w:rsid w:val="0067287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C5A81"/>
    <w:rsid w:val="006C72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458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09AF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BC9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1BCF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4DC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1A3F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BF6545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45CC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7DE"/>
    <w:rsid w:val="00C76BF4"/>
    <w:rsid w:val="00C77C6C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230C"/>
    <w:rsid w:val="00CD3302"/>
    <w:rsid w:val="00CD4643"/>
    <w:rsid w:val="00CD5AD6"/>
    <w:rsid w:val="00CD5E90"/>
    <w:rsid w:val="00CE421B"/>
    <w:rsid w:val="00CE5711"/>
    <w:rsid w:val="00CF0877"/>
    <w:rsid w:val="00CF2BC8"/>
    <w:rsid w:val="00D01006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666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D2F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3F50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97B41"/>
    <w:rsid w:val="00FA084E"/>
    <w:rsid w:val="00FA2E0C"/>
    <w:rsid w:val="00FB057C"/>
    <w:rsid w:val="00FB0622"/>
    <w:rsid w:val="00FB5980"/>
    <w:rsid w:val="00FB668B"/>
    <w:rsid w:val="00FC159C"/>
    <w:rsid w:val="00FC22ED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B5C"/>
    <w:pPr>
      <w:keepNext/>
      <w:tabs>
        <w:tab w:val="left" w:pos="864"/>
        <w:tab w:val="left" w:pos="1627"/>
      </w:tabs>
      <w:overflowPunct/>
      <w:autoSpaceDE/>
      <w:autoSpaceDN/>
      <w:adjustRightInd/>
      <w:textAlignment w:val="auto"/>
      <w:outlineLvl w:val="0"/>
    </w:pPr>
    <w:rPr>
      <w:rFonts w:ascii="Verdana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5B5C"/>
    <w:rPr>
      <w:rFonts w:ascii="Verdana" w:hAnsi="Verdana"/>
      <w:b/>
      <w:bCs/>
      <w:szCs w:val="24"/>
    </w:rPr>
  </w:style>
  <w:style w:type="paragraph" w:customStyle="1" w:styleId="Line">
    <w:name w:val="Line"/>
    <w:basedOn w:val="Normal"/>
    <w:rsid w:val="00345B5C"/>
    <w:pPr>
      <w:pBdr>
        <w:bottom w:val="single" w:sz="4" w:space="1" w:color="auto"/>
      </w:pBdr>
      <w:tabs>
        <w:tab w:val="left" w:pos="1627"/>
      </w:tabs>
      <w:overflowPunct/>
      <w:autoSpaceDE/>
      <w:autoSpaceDN/>
      <w:adjustRightInd/>
      <w:textAlignment w:val="auto"/>
    </w:pPr>
    <w:rPr>
      <w:rFonts w:ascii="Verdana" w:hAnsi="Verdana" w:cs="Times New Roman"/>
      <w:sz w:val="20"/>
      <w:szCs w:val="20"/>
    </w:rPr>
  </w:style>
  <w:style w:type="character" w:customStyle="1" w:styleId="Italic">
    <w:name w:val="Italic"/>
    <w:basedOn w:val="DefaultParagraphFont"/>
    <w:rsid w:val="00345B5C"/>
    <w:rPr>
      <w:i/>
      <w:iCs/>
    </w:rPr>
  </w:style>
  <w:style w:type="paragraph" w:styleId="ListParagraph">
    <w:name w:val="List Paragraph"/>
    <w:basedOn w:val="Normal"/>
    <w:uiPriority w:val="34"/>
    <w:qFormat/>
    <w:rsid w:val="00345B5C"/>
    <w:pPr>
      <w:ind w:left="720"/>
      <w:contextualSpacing/>
    </w:pPr>
  </w:style>
  <w:style w:type="character" w:styleId="Hyperlink">
    <w:name w:val="Hyperlink"/>
    <w:basedOn w:val="DefaultParagraphFont"/>
    <w:rsid w:val="00077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7D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7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D2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7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D2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B5C"/>
    <w:pPr>
      <w:keepNext/>
      <w:tabs>
        <w:tab w:val="left" w:pos="864"/>
        <w:tab w:val="left" w:pos="1627"/>
      </w:tabs>
      <w:overflowPunct/>
      <w:autoSpaceDE/>
      <w:autoSpaceDN/>
      <w:adjustRightInd/>
      <w:textAlignment w:val="auto"/>
      <w:outlineLvl w:val="0"/>
    </w:pPr>
    <w:rPr>
      <w:rFonts w:ascii="Verdana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5B5C"/>
    <w:rPr>
      <w:rFonts w:ascii="Verdana" w:hAnsi="Verdana"/>
      <w:b/>
      <w:bCs/>
      <w:szCs w:val="24"/>
    </w:rPr>
  </w:style>
  <w:style w:type="paragraph" w:customStyle="1" w:styleId="Line">
    <w:name w:val="Line"/>
    <w:basedOn w:val="Normal"/>
    <w:rsid w:val="00345B5C"/>
    <w:pPr>
      <w:pBdr>
        <w:bottom w:val="single" w:sz="4" w:space="1" w:color="auto"/>
      </w:pBdr>
      <w:tabs>
        <w:tab w:val="left" w:pos="1627"/>
      </w:tabs>
      <w:overflowPunct/>
      <w:autoSpaceDE/>
      <w:autoSpaceDN/>
      <w:adjustRightInd/>
      <w:textAlignment w:val="auto"/>
    </w:pPr>
    <w:rPr>
      <w:rFonts w:ascii="Verdana" w:hAnsi="Verdana" w:cs="Times New Roman"/>
      <w:sz w:val="20"/>
      <w:szCs w:val="20"/>
    </w:rPr>
  </w:style>
  <w:style w:type="character" w:customStyle="1" w:styleId="Italic">
    <w:name w:val="Italic"/>
    <w:basedOn w:val="DefaultParagraphFont"/>
    <w:rsid w:val="00345B5C"/>
    <w:rPr>
      <w:i/>
      <w:iCs/>
    </w:rPr>
  </w:style>
  <w:style w:type="paragraph" w:styleId="ListParagraph">
    <w:name w:val="List Paragraph"/>
    <w:basedOn w:val="Normal"/>
    <w:uiPriority w:val="34"/>
    <w:qFormat/>
    <w:rsid w:val="00345B5C"/>
    <w:pPr>
      <w:ind w:left="720"/>
      <w:contextualSpacing/>
    </w:pPr>
  </w:style>
  <w:style w:type="character" w:styleId="Hyperlink">
    <w:name w:val="Hyperlink"/>
    <w:basedOn w:val="DefaultParagraphFont"/>
    <w:rsid w:val="00077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7D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7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D2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7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D2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flu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e.lege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teleconferencingcenter.com/moderator/presentation/Playback?id=e97ed39c-23e2-4bbd-9e95-5218d86daea7.rp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1873</Characters>
  <Application>Microsoft Office Word</Application>
  <DocSecurity>4</DocSecurity>
  <Lines>234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Robinson, Sara</cp:lastModifiedBy>
  <cp:revision>2</cp:revision>
  <cp:lastPrinted>2007-10-02T17:54:00Z</cp:lastPrinted>
  <dcterms:created xsi:type="dcterms:W3CDTF">2013-09-30T13:58:00Z</dcterms:created>
  <dcterms:modified xsi:type="dcterms:W3CDTF">2013-09-30T13:58:00Z</dcterms:modified>
</cp:coreProperties>
</file>