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7"/>
          <w:pgSz w:w="12240" w:h="15840"/>
          <w:pgMar w:top="1440" w:right="1440" w:bottom="1440" w:left="1440" w:header="720" w:footer="432" w:gutter="0"/>
          <w:cols w:space="720"/>
          <w:docGrid w:linePitch="360"/>
        </w:sectPr>
      </w:pPr>
      <w:bookmarkStart w:id="0" w:name="_Hlk534635822"/>
      <w:bookmarkStart w:id="1" w:name="_Hlk534635843"/>
    </w:p>
    <w:bookmarkEnd w:id="0"/>
    <w:bookmarkEnd w:id="1"/>
    <w:p w:rsidR="00FD11C5" w:rsidRPr="00F26898" w:rsidRDefault="00855F87" w:rsidP="00FD11C5">
      <w:pPr>
        <w:rPr>
          <w:rFonts w:ascii="Book Antiqua" w:hAnsi="Book Antiqua"/>
          <w:sz w:val="20"/>
        </w:rPr>
      </w:pPr>
      <w:r>
        <w:rPr>
          <w:rFonts w:ascii="Book Antiqua" w:hAnsi="Book Antiqua"/>
          <w:sz w:val="20"/>
        </w:rPr>
        <w:t>Tel. (207) 287-5671</w:t>
      </w:r>
      <w:r>
        <w:rPr>
          <w:rFonts w:ascii="Book Antiqua" w:hAnsi="Book Antiqua"/>
          <w:sz w:val="20"/>
        </w:rPr>
        <w:tab/>
        <w:t xml:space="preserve">                </w:t>
      </w:r>
      <w:bookmarkStart w:id="2" w:name="_GoBack"/>
      <w:bookmarkEnd w:id="2"/>
      <w:r>
        <w:rPr>
          <w:rFonts w:ascii="Book Antiqua" w:hAnsi="Book Antiqua"/>
          <w:sz w:val="20"/>
        </w:rPr>
        <w:t xml:space="preserve">       </w:t>
      </w:r>
      <w:r w:rsidR="00FD11C5">
        <w:rPr>
          <w:rFonts w:ascii="Book Antiqua" w:hAnsi="Book Antiqua"/>
          <w:sz w:val="20"/>
        </w:rPr>
        <w:t>Health Inspection</w:t>
      </w:r>
      <w:r w:rsidR="00FD11C5" w:rsidRPr="00F26898">
        <w:rPr>
          <w:rFonts w:ascii="Book Antiqua" w:hAnsi="Book Antiqua"/>
          <w:sz w:val="20"/>
        </w:rPr>
        <w:t xml:space="preserve"> Program</w:t>
      </w:r>
      <w:r w:rsidR="00FD11C5" w:rsidRPr="00773CB1">
        <w:rPr>
          <w:rFonts w:ascii="Book Antiqua" w:hAnsi="Book Antiqua"/>
          <w:sz w:val="20"/>
        </w:rPr>
        <w:t xml:space="preserve"> </w:t>
      </w:r>
      <w:r>
        <w:rPr>
          <w:rFonts w:ascii="Book Antiqua" w:hAnsi="Book Antiqua"/>
          <w:sz w:val="20"/>
        </w:rPr>
        <w:tab/>
      </w:r>
      <w:r w:rsidR="00FD11C5">
        <w:rPr>
          <w:rFonts w:ascii="Book Antiqua" w:hAnsi="Book Antiqua"/>
          <w:sz w:val="20"/>
        </w:rPr>
        <w:t xml:space="preserve">   </w:t>
      </w:r>
      <w:r>
        <w:rPr>
          <w:rFonts w:ascii="Book Antiqua" w:hAnsi="Book Antiqua"/>
          <w:sz w:val="20"/>
        </w:rPr>
        <w:t xml:space="preserve">                      </w:t>
      </w:r>
      <w:r w:rsidR="00FD11C5">
        <w:rPr>
          <w:rFonts w:ascii="Book Antiqua" w:hAnsi="Book Antiqua"/>
          <w:sz w:val="20"/>
        </w:rPr>
        <w:t>Fax (207) 287-3165</w:t>
      </w:r>
    </w:p>
    <w:p w:rsidR="00FD11C5" w:rsidRDefault="00FD11C5" w:rsidP="008A76A0">
      <w:pPr>
        <w:ind w:hanging="360"/>
        <w:rPr>
          <w:rFonts w:ascii="Calibri" w:hAnsi="Calibri" w:cs="Calibri"/>
        </w:rPr>
      </w:pPr>
    </w:p>
    <w:p w:rsidR="008A76A0" w:rsidRPr="00EE1C3A" w:rsidRDefault="008A76A0" w:rsidP="008A76A0">
      <w:pPr>
        <w:ind w:hanging="360"/>
        <w:rPr>
          <w:rFonts w:ascii="Calibri" w:hAnsi="Calibri" w:cs="Calibri"/>
        </w:rPr>
      </w:pPr>
      <w:r>
        <w:rPr>
          <w:rFonts w:ascii="Calibri" w:hAnsi="Calibri" w:cs="Calibri"/>
        </w:rPr>
        <w:t xml:space="preserve">To:  </w:t>
      </w:r>
      <w:r>
        <w:rPr>
          <w:rFonts w:ascii="Calibri" w:hAnsi="Calibri" w:cs="Calibri"/>
        </w:rPr>
        <w:tab/>
      </w:r>
      <w:r w:rsidRPr="00EE1C3A">
        <w:rPr>
          <w:rFonts w:ascii="Calibri" w:hAnsi="Calibri" w:cs="Calibri"/>
        </w:rPr>
        <w:t>Mobile Vendors</w:t>
      </w:r>
    </w:p>
    <w:p w:rsidR="008A76A0" w:rsidRPr="00EE1C3A" w:rsidRDefault="008A76A0" w:rsidP="008A76A0">
      <w:pPr>
        <w:ind w:left="-360"/>
        <w:rPr>
          <w:rFonts w:ascii="Calibri" w:hAnsi="Calibri" w:cs="Calibri"/>
        </w:rPr>
      </w:pPr>
      <w:r w:rsidRPr="00EE1C3A">
        <w:rPr>
          <w:rFonts w:ascii="Calibri" w:hAnsi="Calibri" w:cs="Calibri"/>
        </w:rPr>
        <w:t>From:</w:t>
      </w:r>
      <w:r w:rsidRPr="00EE1C3A">
        <w:rPr>
          <w:rFonts w:ascii="Calibri" w:hAnsi="Calibri" w:cs="Calibri"/>
        </w:rPr>
        <w:tab/>
        <w:t xml:space="preserve">Division of Environmental </w:t>
      </w:r>
      <w:r>
        <w:rPr>
          <w:rFonts w:ascii="Calibri" w:hAnsi="Calibri" w:cs="Calibri"/>
        </w:rPr>
        <w:t xml:space="preserve">&amp; Community </w:t>
      </w:r>
      <w:r w:rsidRPr="00EE1C3A">
        <w:rPr>
          <w:rFonts w:ascii="Calibri" w:hAnsi="Calibri" w:cs="Calibri"/>
        </w:rPr>
        <w:t>Health, Health Inspection Program</w:t>
      </w:r>
    </w:p>
    <w:p w:rsidR="008A76A0" w:rsidRPr="00EE1C3A" w:rsidRDefault="008A76A0" w:rsidP="008A76A0">
      <w:pPr>
        <w:ind w:left="-360"/>
        <w:rPr>
          <w:rFonts w:ascii="Calibri" w:hAnsi="Calibri" w:cs="Calibri"/>
        </w:rPr>
      </w:pPr>
      <w:r>
        <w:rPr>
          <w:rFonts w:ascii="Calibri" w:hAnsi="Calibri" w:cs="Calibri"/>
        </w:rPr>
        <w:t xml:space="preserve">Subject:  </w:t>
      </w:r>
      <w:r>
        <w:rPr>
          <w:rFonts w:ascii="Calibri" w:hAnsi="Calibri" w:cs="Calibri"/>
        </w:rPr>
        <w:tab/>
      </w:r>
      <w:r w:rsidRPr="00EE1C3A">
        <w:rPr>
          <w:rFonts w:ascii="Calibri" w:hAnsi="Calibri" w:cs="Calibri"/>
        </w:rPr>
        <w:t xml:space="preserve">Requirements for Mobile &amp; Temporary Food Units </w:t>
      </w:r>
    </w:p>
    <w:p w:rsidR="008A76A0" w:rsidRPr="00EE1C3A" w:rsidRDefault="008A76A0" w:rsidP="008A76A0">
      <w:pPr>
        <w:ind w:left="-360"/>
        <w:rPr>
          <w:rFonts w:ascii="Calibri" w:hAnsi="Calibri" w:cs="Calibri"/>
        </w:rPr>
      </w:pPr>
      <w:r w:rsidRPr="00EE1C3A">
        <w:rPr>
          <w:rFonts w:ascii="Calibri" w:hAnsi="Calibri" w:cs="Calibri"/>
        </w:rPr>
        <w:t>Date:</w:t>
      </w:r>
      <w:r w:rsidRPr="00EE1C3A">
        <w:rPr>
          <w:rFonts w:ascii="Calibri" w:hAnsi="Calibri" w:cs="Calibri"/>
          <w:b/>
        </w:rPr>
        <w:tab/>
      </w:r>
      <w:r>
        <w:rPr>
          <w:rFonts w:ascii="Calibri" w:hAnsi="Calibri" w:cs="Calibri"/>
        </w:rPr>
        <w:t>January 7, 2019</w:t>
      </w:r>
    </w:p>
    <w:p w:rsidR="008A76A0" w:rsidRPr="00EE1C3A" w:rsidRDefault="008A76A0" w:rsidP="008A76A0">
      <w:pPr>
        <w:ind w:left="-360"/>
        <w:rPr>
          <w:rFonts w:ascii="Calibri" w:hAnsi="Calibri" w:cs="Calibri"/>
        </w:rPr>
      </w:pPr>
    </w:p>
    <w:p w:rsidR="008A76A0" w:rsidRPr="00EE1C3A" w:rsidRDefault="008A76A0" w:rsidP="008A76A0">
      <w:pPr>
        <w:ind w:left="-360" w:right="-360"/>
        <w:jc w:val="both"/>
        <w:rPr>
          <w:rFonts w:ascii="Calibri" w:hAnsi="Calibri" w:cs="Calibri"/>
        </w:rPr>
      </w:pPr>
      <w:r w:rsidRPr="00E5691C">
        <w:rPr>
          <w:rFonts w:ascii="Calibri" w:hAnsi="Calibri" w:cs="Calibri"/>
          <w:b/>
        </w:rPr>
        <w:t>This notice is to provide you with valuable information as to the regulatory expectations</w:t>
      </w:r>
      <w:r w:rsidRPr="00EE1C3A">
        <w:rPr>
          <w:rFonts w:ascii="Calibri" w:hAnsi="Calibri" w:cs="Calibri"/>
        </w:rPr>
        <w:t xml:space="preserve"> for mobile food service vendors.  </w:t>
      </w:r>
    </w:p>
    <w:p w:rsidR="008A76A0" w:rsidRPr="00EE1C3A" w:rsidRDefault="008A76A0" w:rsidP="008A76A0">
      <w:pPr>
        <w:ind w:left="-360" w:right="-360"/>
        <w:jc w:val="both"/>
        <w:rPr>
          <w:rFonts w:ascii="Calibri" w:hAnsi="Calibri" w:cs="Calibri"/>
        </w:rPr>
      </w:pPr>
    </w:p>
    <w:p w:rsidR="008A76A0" w:rsidRPr="00831BC4" w:rsidRDefault="008A76A0" w:rsidP="008A76A0">
      <w:pPr>
        <w:ind w:left="-360" w:right="-360"/>
        <w:jc w:val="both"/>
        <w:rPr>
          <w:rFonts w:ascii="Calibri" w:hAnsi="Calibri" w:cs="Calibri"/>
          <w:b/>
          <w:u w:val="single"/>
        </w:rPr>
      </w:pPr>
      <w:r w:rsidRPr="00831BC4">
        <w:rPr>
          <w:rFonts w:ascii="Calibri" w:hAnsi="Calibri" w:cs="Calibri"/>
          <w:b/>
          <w:u w:val="single"/>
        </w:rPr>
        <w:t>Certified Food Protection Manager (CFPM) Requirement</w:t>
      </w:r>
    </w:p>
    <w:p w:rsidR="008A76A0" w:rsidRDefault="008A76A0" w:rsidP="008A76A0">
      <w:pPr>
        <w:ind w:left="-360" w:right="-360"/>
        <w:jc w:val="both"/>
        <w:rPr>
          <w:rFonts w:ascii="Calibri" w:hAnsi="Calibri" w:cs="Calibri"/>
        </w:rPr>
      </w:pPr>
      <w:r w:rsidRPr="00170BC8">
        <w:rPr>
          <w:rFonts w:ascii="Calibri" w:hAnsi="Calibri" w:cs="Calibri"/>
          <w:b/>
        </w:rPr>
        <w:t xml:space="preserve">All mobile units must comply </w:t>
      </w:r>
      <w:r>
        <w:rPr>
          <w:rFonts w:ascii="Calibri" w:hAnsi="Calibri" w:cs="Calibri"/>
          <w:b/>
        </w:rPr>
        <w:t xml:space="preserve">with the CFPM requirement in the </w:t>
      </w:r>
      <w:r w:rsidRPr="00D05A98">
        <w:rPr>
          <w:rFonts w:ascii="Calibri" w:hAnsi="Calibri" w:cs="Calibri"/>
          <w:b/>
        </w:rPr>
        <w:t>201</w:t>
      </w:r>
      <w:r>
        <w:rPr>
          <w:rFonts w:ascii="Calibri" w:hAnsi="Calibri" w:cs="Calibri"/>
          <w:b/>
        </w:rPr>
        <w:t>9</w:t>
      </w:r>
      <w:r w:rsidRPr="00170BC8">
        <w:rPr>
          <w:rFonts w:ascii="Calibri" w:hAnsi="Calibri" w:cs="Calibri"/>
          <w:b/>
        </w:rPr>
        <w:t xml:space="preserve"> season. </w:t>
      </w:r>
      <w:r>
        <w:rPr>
          <w:rFonts w:ascii="Calibri" w:hAnsi="Calibri" w:cs="Calibri"/>
          <w:b/>
        </w:rPr>
        <w:t xml:space="preserve"> </w:t>
      </w:r>
      <w:r w:rsidRPr="00170BC8">
        <w:rPr>
          <w:rFonts w:ascii="Calibri" w:hAnsi="Calibri" w:cs="Calibri"/>
        </w:rPr>
        <w:t xml:space="preserve">With the adoption of the Administrative </w:t>
      </w:r>
      <w:r w:rsidRPr="005A3A79">
        <w:rPr>
          <w:rFonts w:ascii="Calibri" w:hAnsi="Calibri" w:cs="Calibri"/>
          <w:b/>
        </w:rPr>
        <w:t>Rules effective October 10, 2018 a certified food protection manager (CFPM) certificate must accompany the application for a new establishment and change of ownership.  A CFPM must be hired within 60 days of the departure of the last CFPM leaving employment.</w:t>
      </w:r>
      <w:r>
        <w:rPr>
          <w:rFonts w:ascii="Calibri" w:hAnsi="Calibri" w:cs="Calibri"/>
        </w:rPr>
        <w:t xml:space="preserve"> </w:t>
      </w:r>
      <w:r w:rsidRPr="00170BC8">
        <w:rPr>
          <w:rFonts w:ascii="Calibri" w:hAnsi="Calibri" w:cs="Calibri"/>
        </w:rPr>
        <w:t xml:space="preserve">Please review the </w:t>
      </w:r>
      <w:r>
        <w:rPr>
          <w:rFonts w:ascii="Calibri" w:hAnsi="Calibri" w:cs="Calibri"/>
        </w:rPr>
        <w:t xml:space="preserve">enclosed </w:t>
      </w:r>
      <w:r w:rsidRPr="00170BC8">
        <w:rPr>
          <w:rFonts w:ascii="Calibri" w:hAnsi="Calibri" w:cs="Calibri"/>
        </w:rPr>
        <w:t>CFPM handout</w:t>
      </w:r>
      <w:r>
        <w:rPr>
          <w:rFonts w:ascii="Calibri" w:hAnsi="Calibri" w:cs="Calibri"/>
        </w:rPr>
        <w:t xml:space="preserve"> with exemptions, and mobile unit compliance handout, </w:t>
      </w:r>
      <w:r w:rsidRPr="00170BC8">
        <w:rPr>
          <w:rFonts w:ascii="Calibri" w:hAnsi="Calibri" w:cs="Calibri"/>
        </w:rPr>
        <w:t xml:space="preserve">or speak with your district health inspector to determine if your mobile unit meets one of the exemptions for </w:t>
      </w:r>
      <w:r>
        <w:rPr>
          <w:rFonts w:ascii="Calibri" w:hAnsi="Calibri" w:cs="Calibri"/>
        </w:rPr>
        <w:t>the CFPM</w:t>
      </w:r>
      <w:r w:rsidRPr="00170BC8">
        <w:rPr>
          <w:rFonts w:ascii="Calibri" w:hAnsi="Calibri" w:cs="Calibri"/>
        </w:rPr>
        <w:t xml:space="preserve"> requirement. </w:t>
      </w:r>
      <w:r>
        <w:rPr>
          <w:rFonts w:ascii="Calibri" w:hAnsi="Calibri" w:cs="Calibri"/>
        </w:rPr>
        <w:t xml:space="preserve"> </w:t>
      </w:r>
    </w:p>
    <w:p w:rsidR="008A76A0" w:rsidRDefault="008A76A0" w:rsidP="008A76A0">
      <w:pPr>
        <w:ind w:left="-360" w:right="-360"/>
        <w:jc w:val="both"/>
        <w:rPr>
          <w:rFonts w:ascii="Calibri" w:hAnsi="Calibri" w:cs="Calibri"/>
        </w:rPr>
      </w:pPr>
    </w:p>
    <w:p w:rsidR="008A76A0" w:rsidRPr="00831BC4" w:rsidRDefault="008A76A0" w:rsidP="008A76A0">
      <w:pPr>
        <w:ind w:left="-360" w:right="-360"/>
        <w:jc w:val="both"/>
        <w:rPr>
          <w:rFonts w:ascii="Calibri" w:hAnsi="Calibri" w:cs="Calibri"/>
          <w:b/>
          <w:u w:val="single"/>
        </w:rPr>
      </w:pPr>
      <w:r w:rsidRPr="00831BC4">
        <w:rPr>
          <w:rFonts w:ascii="Calibri" w:hAnsi="Calibri" w:cs="Calibri"/>
          <w:b/>
          <w:u w:val="single"/>
        </w:rPr>
        <w:t>State Licensure</w:t>
      </w:r>
    </w:p>
    <w:p w:rsidR="008A76A0" w:rsidRDefault="008A76A0" w:rsidP="008A76A0">
      <w:pPr>
        <w:ind w:left="-360" w:right="-360"/>
        <w:jc w:val="both"/>
        <w:rPr>
          <w:rFonts w:ascii="Calibri" w:hAnsi="Calibri" w:cs="Calibri"/>
        </w:rPr>
      </w:pPr>
      <w:r w:rsidRPr="00EE1C3A">
        <w:rPr>
          <w:rFonts w:ascii="Calibri" w:hAnsi="Calibri" w:cs="Calibri"/>
        </w:rPr>
        <w:t xml:space="preserve">As you know, all mobile food service vendors must possess a current state license before operating a food service </w:t>
      </w:r>
      <w:r>
        <w:rPr>
          <w:rFonts w:ascii="Calibri" w:hAnsi="Calibri" w:cs="Calibri"/>
        </w:rPr>
        <w:t>establishment</w:t>
      </w:r>
      <w:r w:rsidRPr="00EE1C3A">
        <w:rPr>
          <w:rFonts w:ascii="Calibri" w:hAnsi="Calibri" w:cs="Calibri"/>
        </w:rPr>
        <w:t xml:space="preserve"> per 22 M</w:t>
      </w:r>
      <w:r>
        <w:rPr>
          <w:rFonts w:ascii="Calibri" w:hAnsi="Calibri" w:cs="Calibri"/>
        </w:rPr>
        <w:t>.</w:t>
      </w:r>
      <w:r w:rsidRPr="00EE1C3A">
        <w:rPr>
          <w:rFonts w:ascii="Calibri" w:hAnsi="Calibri" w:cs="Calibri"/>
        </w:rPr>
        <w:t>R</w:t>
      </w:r>
      <w:r>
        <w:rPr>
          <w:rFonts w:ascii="Calibri" w:hAnsi="Calibri" w:cs="Calibri"/>
        </w:rPr>
        <w:t>.</w:t>
      </w:r>
      <w:r w:rsidRPr="00EE1C3A">
        <w:rPr>
          <w:rFonts w:ascii="Calibri" w:hAnsi="Calibri" w:cs="Calibri"/>
        </w:rPr>
        <w:t>S</w:t>
      </w:r>
      <w:r>
        <w:rPr>
          <w:rFonts w:ascii="Calibri" w:hAnsi="Calibri" w:cs="Calibri"/>
        </w:rPr>
        <w:t>.</w:t>
      </w:r>
      <w:r w:rsidRPr="00EE1C3A">
        <w:rPr>
          <w:rFonts w:ascii="Calibri" w:hAnsi="Calibri" w:cs="Calibri"/>
        </w:rPr>
        <w:t xml:space="preserve"> Chapter 562 §2492</w:t>
      </w:r>
      <w:r>
        <w:rPr>
          <w:rFonts w:ascii="Calibri" w:hAnsi="Calibri" w:cs="Calibri"/>
        </w:rPr>
        <w:t>, L</w:t>
      </w:r>
      <w:r w:rsidRPr="00EE1C3A">
        <w:rPr>
          <w:rFonts w:ascii="Calibri" w:hAnsi="Calibri" w:cs="Calibri"/>
        </w:rPr>
        <w:t xml:space="preserve">icense </w:t>
      </w:r>
      <w:r>
        <w:rPr>
          <w:rFonts w:ascii="Calibri" w:hAnsi="Calibri" w:cs="Calibri"/>
        </w:rPr>
        <w:t>R</w:t>
      </w:r>
      <w:r w:rsidRPr="00EE1C3A">
        <w:rPr>
          <w:rFonts w:ascii="Calibri" w:hAnsi="Calibri" w:cs="Calibri"/>
        </w:rPr>
        <w:t>equired.  As a Mobile Vendor, you must show proof of state licensure before you will be allowed to operate your food service establishment. If you own more than one mobile unit, each mobile unit must have its own license posted in the unit.</w:t>
      </w:r>
      <w:r w:rsidRPr="008B6210">
        <w:rPr>
          <w:rFonts w:ascii="Calibri" w:hAnsi="Calibri" w:cs="Calibri"/>
        </w:rPr>
        <w:t xml:space="preserve"> </w:t>
      </w:r>
      <w:r>
        <w:rPr>
          <w:rFonts w:ascii="Calibri" w:hAnsi="Calibri" w:cs="Calibri"/>
        </w:rPr>
        <w:t xml:space="preserve"> </w:t>
      </w:r>
      <w:r w:rsidRPr="00EE1C3A">
        <w:rPr>
          <w:rFonts w:ascii="Calibri" w:hAnsi="Calibri" w:cs="Calibri"/>
        </w:rPr>
        <w:t xml:space="preserve">Food service vendors that are found without a state license will be asked to </w:t>
      </w:r>
      <w:r w:rsidRPr="00EE1C3A">
        <w:rPr>
          <w:rFonts w:ascii="Calibri" w:hAnsi="Calibri" w:cs="Calibri"/>
          <w:b/>
        </w:rPr>
        <w:t xml:space="preserve">close immediately and go to the Augusta Office to </w:t>
      </w:r>
      <w:proofErr w:type="gramStart"/>
      <w:r w:rsidRPr="00EE1C3A">
        <w:rPr>
          <w:rFonts w:ascii="Calibri" w:hAnsi="Calibri" w:cs="Calibri"/>
          <w:b/>
        </w:rPr>
        <w:t xml:space="preserve">submit </w:t>
      </w:r>
      <w:r>
        <w:rPr>
          <w:rFonts w:ascii="Calibri" w:hAnsi="Calibri" w:cs="Calibri"/>
          <w:b/>
        </w:rPr>
        <w:t xml:space="preserve">an </w:t>
      </w:r>
      <w:r w:rsidRPr="00EE1C3A">
        <w:rPr>
          <w:rFonts w:ascii="Calibri" w:hAnsi="Calibri" w:cs="Calibri"/>
          <w:b/>
        </w:rPr>
        <w:t>application</w:t>
      </w:r>
      <w:proofErr w:type="gramEnd"/>
      <w:r w:rsidRPr="00EE1C3A">
        <w:rPr>
          <w:rFonts w:ascii="Calibri" w:hAnsi="Calibri" w:cs="Calibri"/>
          <w:b/>
        </w:rPr>
        <w:t xml:space="preserve"> and license fee or pay license renewal fees.</w:t>
      </w:r>
      <w:r w:rsidRPr="00EE1C3A">
        <w:rPr>
          <w:rFonts w:ascii="Calibri" w:hAnsi="Calibri" w:cs="Calibri"/>
        </w:rPr>
        <w:t xml:space="preserve"> The health inspectors will </w:t>
      </w:r>
      <w:r w:rsidRPr="00EE1C3A">
        <w:rPr>
          <w:rFonts w:ascii="Calibri" w:hAnsi="Calibri" w:cs="Calibri"/>
          <w:u w:val="single"/>
        </w:rPr>
        <w:t>not</w:t>
      </w:r>
      <w:r w:rsidRPr="00EE1C3A">
        <w:rPr>
          <w:rFonts w:ascii="Calibri" w:hAnsi="Calibri" w:cs="Calibri"/>
        </w:rPr>
        <w:t xml:space="preserve"> collect application and license fees during their inspections at fairs and festivals.  New applications must be received by our office 30 days prior to opening to allow for processing and inspection.  Mobile </w:t>
      </w:r>
      <w:r>
        <w:rPr>
          <w:rFonts w:ascii="Calibri" w:hAnsi="Calibri" w:cs="Calibri"/>
        </w:rPr>
        <w:t>v</w:t>
      </w:r>
      <w:r w:rsidRPr="00EE1C3A">
        <w:rPr>
          <w:rFonts w:ascii="Calibri" w:hAnsi="Calibri" w:cs="Calibri"/>
        </w:rPr>
        <w:t>endors will not be allowed to operate until an application with fee or license renewal fee has been submitt</w:t>
      </w:r>
      <w:r>
        <w:rPr>
          <w:rFonts w:ascii="Calibri" w:hAnsi="Calibri" w:cs="Calibri"/>
        </w:rPr>
        <w:t>ed and received in the Augusta o</w:t>
      </w:r>
      <w:r w:rsidRPr="00EE1C3A">
        <w:rPr>
          <w:rFonts w:ascii="Calibri" w:hAnsi="Calibri" w:cs="Calibri"/>
        </w:rPr>
        <w:t xml:space="preserve">ffice. </w:t>
      </w:r>
    </w:p>
    <w:p w:rsidR="008A76A0" w:rsidRDefault="008A76A0" w:rsidP="008A76A0">
      <w:pPr>
        <w:ind w:left="-360" w:right="-360"/>
        <w:jc w:val="both"/>
        <w:rPr>
          <w:rFonts w:ascii="Calibri" w:hAnsi="Calibri" w:cs="Calibri"/>
        </w:rPr>
      </w:pPr>
    </w:p>
    <w:p w:rsidR="008A76A0" w:rsidRDefault="008A76A0" w:rsidP="008A76A0">
      <w:pPr>
        <w:ind w:left="-360" w:right="-360"/>
        <w:jc w:val="both"/>
        <w:rPr>
          <w:rFonts w:ascii="Calibri" w:hAnsi="Calibri" w:cs="Calibri"/>
        </w:rPr>
      </w:pPr>
      <w:r>
        <w:rPr>
          <w:rFonts w:ascii="Calibri" w:hAnsi="Calibri" w:cs="Calibri"/>
        </w:rPr>
        <w:t xml:space="preserve">As </w:t>
      </w:r>
      <w:r w:rsidRPr="00EE1C3A">
        <w:rPr>
          <w:rFonts w:ascii="Calibri" w:hAnsi="Calibri" w:cs="Calibri"/>
        </w:rPr>
        <w:t xml:space="preserve">a responsible business owner, please visit </w:t>
      </w:r>
      <w:r>
        <w:rPr>
          <w:rFonts w:ascii="Calibri" w:hAnsi="Calibri" w:cs="Calibri"/>
        </w:rPr>
        <w:t xml:space="preserve">our website to view the rules </w:t>
      </w:r>
      <w:r w:rsidRPr="00EE1C3A">
        <w:rPr>
          <w:rFonts w:ascii="Calibri" w:hAnsi="Calibri" w:cs="Calibri"/>
        </w:rPr>
        <w:t>or you may call o</w:t>
      </w:r>
      <w:r>
        <w:rPr>
          <w:rFonts w:ascii="Calibri" w:hAnsi="Calibri" w:cs="Calibri"/>
        </w:rPr>
        <w:t xml:space="preserve">ur offices and we will mail </w:t>
      </w:r>
      <w:r w:rsidRPr="00D05A98">
        <w:rPr>
          <w:rFonts w:ascii="Calibri" w:hAnsi="Calibri" w:cs="Calibri"/>
        </w:rPr>
        <w:t>a copy</w:t>
      </w:r>
      <w:r w:rsidRPr="00EE1C3A">
        <w:rPr>
          <w:rFonts w:ascii="Calibri" w:hAnsi="Calibri" w:cs="Calibri"/>
        </w:rPr>
        <w:t xml:space="preserve"> to you.</w:t>
      </w:r>
    </w:p>
    <w:p w:rsidR="008A76A0" w:rsidRPr="00EE1C3A" w:rsidRDefault="008A76A0" w:rsidP="008A76A0">
      <w:pPr>
        <w:ind w:left="-360" w:right="-360"/>
        <w:jc w:val="both"/>
        <w:rPr>
          <w:rFonts w:ascii="Calibri" w:hAnsi="Calibri" w:cs="Calibri"/>
          <w:u w:val="single"/>
        </w:rPr>
      </w:pPr>
    </w:p>
    <w:p w:rsidR="008A76A0" w:rsidRDefault="008A76A0" w:rsidP="008A76A0">
      <w:pPr>
        <w:ind w:left="-360" w:right="-360"/>
        <w:jc w:val="both"/>
        <w:rPr>
          <w:rFonts w:ascii="Calibri" w:hAnsi="Calibri" w:cs="Calibri"/>
        </w:rPr>
      </w:pPr>
      <w:r w:rsidRPr="00831BC4">
        <w:rPr>
          <w:rFonts w:ascii="Calibri" w:hAnsi="Calibri" w:cs="Calibri"/>
          <w:b/>
          <w:u w:val="single"/>
        </w:rPr>
        <w:t>Maine Food Code</w:t>
      </w:r>
      <w:r>
        <w:rPr>
          <w:rFonts w:ascii="Calibri" w:hAnsi="Calibri" w:cs="Calibri"/>
          <w:b/>
          <w:u w:val="single"/>
        </w:rPr>
        <w:t xml:space="preserve"> </w:t>
      </w:r>
      <w:proofErr w:type="gramStart"/>
      <w:r w:rsidRPr="00D05A98">
        <w:rPr>
          <w:rFonts w:ascii="Calibri" w:hAnsi="Calibri" w:cs="Calibri"/>
        </w:rPr>
        <w:t>In</w:t>
      </w:r>
      <w:proofErr w:type="gramEnd"/>
      <w:r w:rsidRPr="00D05A98">
        <w:rPr>
          <w:rFonts w:ascii="Calibri" w:hAnsi="Calibri" w:cs="Calibri"/>
        </w:rPr>
        <w:t xml:space="preserve"> October 2013, the Health Inspection Program adopted the 2013 Maine Food Code; please refer to our website for a copy of the new Code.  Given the changes to the Code, we recommend that you download a copy, read it, and become familiar with it.  This 201</w:t>
      </w:r>
      <w:r>
        <w:rPr>
          <w:rFonts w:ascii="Calibri" w:hAnsi="Calibri" w:cs="Calibri"/>
        </w:rPr>
        <w:t>9</w:t>
      </w:r>
      <w:r w:rsidRPr="00D05A98">
        <w:rPr>
          <w:rFonts w:ascii="Calibri" w:hAnsi="Calibri" w:cs="Calibri"/>
        </w:rPr>
        <w:t xml:space="preserve"> season, inspectors will be conducting inspections for proof of State licensure and compliance with the Code, as well as providing education on many aspects of the </w:t>
      </w:r>
      <w:r>
        <w:rPr>
          <w:rFonts w:ascii="Calibri" w:hAnsi="Calibri" w:cs="Calibri"/>
        </w:rPr>
        <w:t>Food</w:t>
      </w:r>
      <w:r w:rsidRPr="00D05A98">
        <w:rPr>
          <w:rFonts w:ascii="Calibri" w:hAnsi="Calibri" w:cs="Calibri"/>
        </w:rPr>
        <w:t xml:space="preserve"> Code.</w:t>
      </w:r>
      <w:r>
        <w:rPr>
          <w:rFonts w:ascii="Calibri" w:hAnsi="Calibri" w:cs="Calibri"/>
        </w:rPr>
        <w:t xml:space="preserve">  </w:t>
      </w:r>
    </w:p>
    <w:p w:rsidR="008A76A0" w:rsidRDefault="008A76A0" w:rsidP="008A76A0">
      <w:pPr>
        <w:ind w:left="-360" w:right="-360"/>
        <w:jc w:val="both"/>
        <w:rPr>
          <w:rFonts w:ascii="Calibri" w:hAnsi="Calibri" w:cs="Calibri"/>
        </w:rPr>
      </w:pPr>
    </w:p>
    <w:p w:rsidR="008A76A0" w:rsidRPr="00CA096F" w:rsidRDefault="008A76A0" w:rsidP="008A76A0">
      <w:pPr>
        <w:ind w:left="-360" w:right="-360"/>
        <w:jc w:val="both"/>
        <w:rPr>
          <w:rFonts w:ascii="Calibri" w:hAnsi="Calibri" w:cs="Calibri"/>
          <w:b/>
          <w:u w:val="single"/>
        </w:rPr>
      </w:pPr>
      <w:r w:rsidRPr="00CA096F">
        <w:rPr>
          <w:rFonts w:ascii="Calibri" w:hAnsi="Calibri" w:cs="Calibri"/>
          <w:b/>
          <w:u w:val="single"/>
        </w:rPr>
        <w:lastRenderedPageBreak/>
        <w:t>Municipal Mobile Licenses</w:t>
      </w:r>
    </w:p>
    <w:p w:rsidR="008A76A0" w:rsidRDefault="008A76A0" w:rsidP="008A76A0">
      <w:pPr>
        <w:ind w:left="-360" w:right="-360"/>
        <w:jc w:val="both"/>
        <w:rPr>
          <w:rFonts w:ascii="Calibri" w:hAnsi="Calibri" w:cs="Calibri"/>
        </w:rPr>
      </w:pPr>
      <w:r>
        <w:rPr>
          <w:rFonts w:ascii="Calibri" w:hAnsi="Calibri" w:cs="Calibri"/>
        </w:rPr>
        <w:t xml:space="preserve">It has come to the Department’s attention that there are mobile units that are licensed as municipal mobile units but travel statewide to fairs and festivals.  If you have a </w:t>
      </w:r>
      <w:r w:rsidRPr="00CA096F">
        <w:rPr>
          <w:rFonts w:ascii="Calibri" w:hAnsi="Calibri" w:cs="Calibri"/>
        </w:rPr>
        <w:t>mun</w:t>
      </w:r>
      <w:r>
        <w:rPr>
          <w:rFonts w:ascii="Calibri" w:hAnsi="Calibri" w:cs="Calibri"/>
        </w:rPr>
        <w:t>icipal mobile license</w:t>
      </w:r>
      <w:r w:rsidRPr="00CA096F">
        <w:rPr>
          <w:rFonts w:ascii="Calibri" w:hAnsi="Calibri" w:cs="Calibri"/>
        </w:rPr>
        <w:t xml:space="preserve"> but </w:t>
      </w:r>
      <w:r>
        <w:rPr>
          <w:rFonts w:ascii="Calibri" w:hAnsi="Calibri" w:cs="Calibri"/>
        </w:rPr>
        <w:t>travel statewide to fairs and festivals, you will need to apply and pay the fee for a statewide mobile license</w:t>
      </w:r>
      <w:r w:rsidRPr="00CA096F">
        <w:rPr>
          <w:rFonts w:ascii="Calibri" w:hAnsi="Calibri" w:cs="Calibri"/>
        </w:rPr>
        <w:t xml:space="preserve">.  </w:t>
      </w:r>
      <w:r>
        <w:rPr>
          <w:rFonts w:ascii="Calibri" w:hAnsi="Calibri" w:cs="Calibri"/>
        </w:rPr>
        <w:t>This will allow you to operate outside of the municipality at statewide fairs and festivals.</w:t>
      </w:r>
      <w:r w:rsidRPr="00CA096F">
        <w:rPr>
          <w:rFonts w:ascii="Calibri" w:hAnsi="Calibri" w:cs="Calibri"/>
        </w:rPr>
        <w:t xml:space="preserve">  If </w:t>
      </w:r>
      <w:r>
        <w:rPr>
          <w:rFonts w:ascii="Calibri" w:hAnsi="Calibri" w:cs="Calibri"/>
        </w:rPr>
        <w:t>you</w:t>
      </w:r>
      <w:r w:rsidRPr="00CA096F">
        <w:rPr>
          <w:rFonts w:ascii="Calibri" w:hAnsi="Calibri" w:cs="Calibri"/>
        </w:rPr>
        <w:t xml:space="preserve"> are only operating </w:t>
      </w:r>
      <w:r>
        <w:rPr>
          <w:rFonts w:ascii="Calibri" w:hAnsi="Calibri" w:cs="Calibri"/>
        </w:rPr>
        <w:t>within the</w:t>
      </w:r>
      <w:r w:rsidRPr="00CA096F">
        <w:rPr>
          <w:rFonts w:ascii="Calibri" w:hAnsi="Calibri" w:cs="Calibri"/>
        </w:rPr>
        <w:t xml:space="preserve"> municipality, </w:t>
      </w:r>
      <w:r>
        <w:rPr>
          <w:rFonts w:ascii="Calibri" w:hAnsi="Calibri" w:cs="Calibri"/>
        </w:rPr>
        <w:t>you</w:t>
      </w:r>
      <w:r w:rsidRPr="00CA096F">
        <w:rPr>
          <w:rFonts w:ascii="Calibri" w:hAnsi="Calibri" w:cs="Calibri"/>
        </w:rPr>
        <w:t xml:space="preserve"> </w:t>
      </w:r>
      <w:r>
        <w:rPr>
          <w:rFonts w:ascii="Calibri" w:hAnsi="Calibri" w:cs="Calibri"/>
        </w:rPr>
        <w:t xml:space="preserve">will </w:t>
      </w:r>
      <w:r w:rsidRPr="00CA096F">
        <w:rPr>
          <w:rFonts w:ascii="Calibri" w:hAnsi="Calibri" w:cs="Calibri"/>
        </w:rPr>
        <w:t>receive a municipal mobile license</w:t>
      </w:r>
      <w:r>
        <w:rPr>
          <w:rFonts w:ascii="Calibri" w:hAnsi="Calibri" w:cs="Calibri"/>
        </w:rPr>
        <w:t>,</w:t>
      </w:r>
      <w:r w:rsidRPr="00CA096F">
        <w:rPr>
          <w:rFonts w:ascii="Calibri" w:hAnsi="Calibri" w:cs="Calibri"/>
        </w:rPr>
        <w:t xml:space="preserve"> which will no longer say </w:t>
      </w:r>
      <w:r>
        <w:rPr>
          <w:rFonts w:ascii="Calibri" w:hAnsi="Calibri" w:cs="Calibri"/>
        </w:rPr>
        <w:t>“</w:t>
      </w:r>
      <w:r w:rsidRPr="00CA096F">
        <w:rPr>
          <w:rFonts w:ascii="Calibri" w:hAnsi="Calibri" w:cs="Calibri"/>
        </w:rPr>
        <w:t>statewide</w:t>
      </w:r>
      <w:r>
        <w:rPr>
          <w:rFonts w:ascii="Calibri" w:hAnsi="Calibri" w:cs="Calibri"/>
        </w:rPr>
        <w:t>”</w:t>
      </w:r>
      <w:r w:rsidRPr="00CA096F">
        <w:rPr>
          <w:rFonts w:ascii="Calibri" w:hAnsi="Calibri" w:cs="Calibri"/>
        </w:rPr>
        <w:t xml:space="preserve"> on the license.</w:t>
      </w:r>
    </w:p>
    <w:p w:rsidR="008A76A0" w:rsidRDefault="008A76A0" w:rsidP="008A76A0">
      <w:pPr>
        <w:ind w:right="-360"/>
        <w:jc w:val="both"/>
        <w:rPr>
          <w:rFonts w:ascii="Calibri" w:hAnsi="Calibri" w:cs="Calibri"/>
        </w:rPr>
      </w:pPr>
    </w:p>
    <w:p w:rsidR="008A76A0" w:rsidRPr="00EE1C3A" w:rsidRDefault="008A76A0" w:rsidP="008A76A0">
      <w:pPr>
        <w:ind w:left="-360" w:right="-360"/>
        <w:jc w:val="both"/>
        <w:rPr>
          <w:rFonts w:ascii="Calibri" w:hAnsi="Calibri" w:cs="Calibri"/>
        </w:rPr>
      </w:pPr>
      <w:r w:rsidRPr="00EE1C3A">
        <w:rPr>
          <w:rFonts w:ascii="Calibri" w:hAnsi="Calibri" w:cs="Calibri"/>
        </w:rPr>
        <w:t>The Health Inspection Program</w:t>
      </w:r>
      <w:r>
        <w:rPr>
          <w:rFonts w:ascii="Calibri" w:hAnsi="Calibri" w:cs="Calibri"/>
        </w:rPr>
        <w:t>’</w:t>
      </w:r>
      <w:r w:rsidRPr="00EE1C3A">
        <w:rPr>
          <w:rFonts w:ascii="Calibri" w:hAnsi="Calibri" w:cs="Calibri"/>
        </w:rPr>
        <w:t xml:space="preserve">s office hours are Monday – Friday, 8am-5pm.  A $25 late fee will be assessed for all licenses that have not been renewed within 30 days of their expiration date.  After that date, a $100 </w:t>
      </w:r>
      <w:r>
        <w:rPr>
          <w:rFonts w:ascii="Calibri" w:hAnsi="Calibri" w:cs="Calibri"/>
        </w:rPr>
        <w:t xml:space="preserve">+ $25 </w:t>
      </w:r>
      <w:r w:rsidRPr="00EE1C3A">
        <w:rPr>
          <w:rFonts w:ascii="Calibri" w:hAnsi="Calibri" w:cs="Calibri"/>
        </w:rPr>
        <w:t>late fee will apply and $200</w:t>
      </w:r>
      <w:r>
        <w:rPr>
          <w:rFonts w:ascii="Calibri" w:hAnsi="Calibri" w:cs="Calibri"/>
        </w:rPr>
        <w:t xml:space="preserve"> + $25 late fee</w:t>
      </w:r>
      <w:r w:rsidRPr="00EE1C3A">
        <w:rPr>
          <w:rFonts w:ascii="Calibri" w:hAnsi="Calibri" w:cs="Calibri"/>
        </w:rPr>
        <w:t xml:space="preserve"> for a second offense of expired license.  A check, cash or money order is accepted at the Augusta office.  Please make checks and money orders payable to the “Treasurer State of Maine”.  </w:t>
      </w:r>
      <w:r>
        <w:rPr>
          <w:rFonts w:ascii="Calibri" w:hAnsi="Calibri" w:cs="Calibri"/>
        </w:rPr>
        <w:t xml:space="preserve">Please include your establishment ID# in the bottom corner of your check or money order.  </w:t>
      </w:r>
      <w:r w:rsidRPr="00EE1C3A">
        <w:rPr>
          <w:rFonts w:ascii="Calibri" w:hAnsi="Calibri" w:cs="Calibri"/>
        </w:rPr>
        <w:t>We are located at 286 Water St.</w:t>
      </w:r>
      <w:r>
        <w:rPr>
          <w:rFonts w:ascii="Calibri" w:hAnsi="Calibri" w:cs="Calibri"/>
        </w:rPr>
        <w:t>,</w:t>
      </w:r>
      <w:r w:rsidRPr="00EE1C3A">
        <w:rPr>
          <w:rFonts w:ascii="Calibri" w:hAnsi="Calibri" w:cs="Calibri"/>
        </w:rPr>
        <w:t xml:space="preserve"> Key Bank Plaza 3</w:t>
      </w:r>
      <w:r w:rsidRPr="00EE1C3A">
        <w:rPr>
          <w:rFonts w:ascii="Calibri" w:hAnsi="Calibri" w:cs="Calibri"/>
          <w:vertAlign w:val="superscript"/>
        </w:rPr>
        <w:t>rd</w:t>
      </w:r>
      <w:r w:rsidRPr="00EE1C3A">
        <w:rPr>
          <w:rFonts w:ascii="Calibri" w:hAnsi="Calibri" w:cs="Calibri"/>
        </w:rPr>
        <w:t xml:space="preserve"> Floor, Augusta, Maine 04333-0011.</w:t>
      </w:r>
    </w:p>
    <w:p w:rsidR="008A76A0" w:rsidRPr="00EE1C3A" w:rsidRDefault="008A76A0" w:rsidP="008A76A0">
      <w:pPr>
        <w:ind w:left="-360" w:right="-360"/>
        <w:jc w:val="both"/>
        <w:rPr>
          <w:rFonts w:ascii="Calibri" w:hAnsi="Calibri" w:cs="Calibri"/>
        </w:rPr>
      </w:pPr>
    </w:p>
    <w:p w:rsidR="008A76A0" w:rsidRPr="00EE1C3A" w:rsidRDefault="008A76A0" w:rsidP="008A76A0">
      <w:pPr>
        <w:ind w:left="-360" w:right="-360"/>
        <w:jc w:val="both"/>
        <w:rPr>
          <w:rFonts w:ascii="Calibri" w:hAnsi="Calibri" w:cs="Calibri"/>
          <w:b/>
        </w:rPr>
      </w:pPr>
      <w:r w:rsidRPr="00EE1C3A">
        <w:rPr>
          <w:rFonts w:ascii="Calibri" w:hAnsi="Calibri" w:cs="Calibri"/>
        </w:rPr>
        <w:t xml:space="preserve">In addition, </w:t>
      </w:r>
      <w:r w:rsidRPr="00D05A98">
        <w:rPr>
          <w:rFonts w:ascii="Calibri" w:hAnsi="Calibri" w:cs="Calibri"/>
        </w:rPr>
        <w:t>if your mobile unit has repeat critical violations</w:t>
      </w:r>
      <w:r>
        <w:rPr>
          <w:rFonts w:ascii="Calibri" w:hAnsi="Calibri" w:cs="Calibri"/>
        </w:rPr>
        <w:t>,</w:t>
      </w:r>
      <w:r w:rsidRPr="00D05A98">
        <w:rPr>
          <w:rFonts w:ascii="Calibri" w:hAnsi="Calibri" w:cs="Calibri"/>
        </w:rPr>
        <w:t xml:space="preserve"> which remain uncorrected from previous fairs, </w:t>
      </w:r>
      <w:r w:rsidRPr="00DD0452">
        <w:rPr>
          <w:rFonts w:ascii="Calibri" w:hAnsi="Calibri" w:cs="Calibri"/>
        </w:rPr>
        <w:t xml:space="preserve">you will be asked to </w:t>
      </w:r>
      <w:r w:rsidRPr="00DD0452">
        <w:rPr>
          <w:rFonts w:ascii="Calibri" w:hAnsi="Calibri" w:cs="Calibri"/>
          <w:b/>
        </w:rPr>
        <w:t xml:space="preserve">close immediately and will not </w:t>
      </w:r>
      <w:r>
        <w:rPr>
          <w:rFonts w:ascii="Calibri" w:hAnsi="Calibri" w:cs="Calibri"/>
          <w:b/>
        </w:rPr>
        <w:t xml:space="preserve">be </w:t>
      </w:r>
      <w:r w:rsidRPr="00DD0452">
        <w:rPr>
          <w:rFonts w:ascii="Calibri" w:hAnsi="Calibri" w:cs="Calibri"/>
          <w:b/>
        </w:rPr>
        <w:t>allowed to operate until the code violations have been corrected.</w:t>
      </w:r>
    </w:p>
    <w:p w:rsidR="008A76A0" w:rsidRPr="00EE1C3A" w:rsidRDefault="008A76A0" w:rsidP="008A76A0">
      <w:pPr>
        <w:ind w:left="-360" w:right="-360"/>
        <w:jc w:val="both"/>
        <w:rPr>
          <w:rFonts w:ascii="Calibri" w:hAnsi="Calibri" w:cs="Calibri"/>
        </w:rPr>
      </w:pPr>
    </w:p>
    <w:p w:rsidR="008A76A0" w:rsidRPr="00EE1C3A" w:rsidRDefault="008A76A0" w:rsidP="008A76A0">
      <w:pPr>
        <w:ind w:left="-360" w:right="-360"/>
        <w:jc w:val="both"/>
        <w:rPr>
          <w:rFonts w:ascii="Calibri" w:hAnsi="Calibri" w:cs="Calibri"/>
        </w:rPr>
      </w:pPr>
      <w:r w:rsidRPr="00EE1C3A">
        <w:rPr>
          <w:rFonts w:ascii="Calibri" w:hAnsi="Calibri" w:cs="Calibri"/>
        </w:rPr>
        <w:t>Notice to non-profits:  Per 22 MRSA Chapter 562 §2501</w:t>
      </w:r>
      <w:r>
        <w:rPr>
          <w:rFonts w:ascii="Calibri" w:hAnsi="Calibri" w:cs="Calibri"/>
        </w:rPr>
        <w:t>,</w:t>
      </w:r>
      <w:r w:rsidRPr="00EE1C3A">
        <w:rPr>
          <w:rFonts w:ascii="Calibri" w:hAnsi="Calibri" w:cs="Calibri"/>
        </w:rPr>
        <w:t xml:space="preserve"> Nonprofit organizations including, but not limited to, 4-H Clubs, scouts and agricultural </w:t>
      </w:r>
      <w:r>
        <w:rPr>
          <w:rFonts w:ascii="Calibri" w:hAnsi="Calibri" w:cs="Calibri"/>
        </w:rPr>
        <w:t>societies shall be exempt from d</w:t>
      </w:r>
      <w:r w:rsidRPr="00EE1C3A">
        <w:rPr>
          <w:rFonts w:ascii="Calibri" w:hAnsi="Calibri" w:cs="Calibri"/>
        </w:rPr>
        <w:t xml:space="preserve">epartment rules and regulations relating to dispensing foods and nonalcoholic beverages at not more than 12 public events or meals within one calendar year.  However, </w:t>
      </w:r>
      <w:r>
        <w:rPr>
          <w:rFonts w:ascii="Calibri" w:hAnsi="Calibri" w:cs="Calibri"/>
        </w:rPr>
        <w:t xml:space="preserve">an </w:t>
      </w:r>
      <w:r w:rsidRPr="00EE1C3A">
        <w:rPr>
          <w:rFonts w:ascii="Calibri" w:hAnsi="Calibri" w:cs="Calibri"/>
        </w:rPr>
        <w:t>individual Fair Association may require your food service establishment to license with the DHHS Health Inspection Program before you can operate at the fair/festival.  Please check with the individual Fair Association regarding their rules and regulations.</w:t>
      </w:r>
    </w:p>
    <w:p w:rsidR="008A76A0" w:rsidRPr="00EE1C3A" w:rsidRDefault="008A76A0" w:rsidP="008A76A0">
      <w:pPr>
        <w:ind w:left="-360" w:right="-360"/>
        <w:jc w:val="both"/>
        <w:rPr>
          <w:rFonts w:ascii="Calibri" w:hAnsi="Calibri" w:cs="Calibri"/>
        </w:rPr>
      </w:pPr>
    </w:p>
    <w:p w:rsidR="008A76A0" w:rsidRPr="00EE1C3A" w:rsidRDefault="008A76A0" w:rsidP="008A76A0">
      <w:pPr>
        <w:ind w:left="-360" w:right="-360"/>
        <w:jc w:val="both"/>
        <w:rPr>
          <w:rFonts w:ascii="Calibri" w:hAnsi="Calibri" w:cs="Calibri"/>
        </w:rPr>
      </w:pPr>
      <w:r w:rsidRPr="00EE1C3A">
        <w:rPr>
          <w:rFonts w:ascii="Calibri" w:hAnsi="Calibri" w:cs="Calibri"/>
        </w:rPr>
        <w:t xml:space="preserve">If you have any questions or concerns, please call us at (207) 287-5671 and we will provide you with the contact information for your District Health Inspector.  We would be pleased to assist you in any way we can to assure that your event is safe and successful.  </w:t>
      </w:r>
    </w:p>
    <w:p w:rsidR="008A76A0" w:rsidRPr="00EE1C3A" w:rsidRDefault="008A76A0" w:rsidP="008A76A0">
      <w:pPr>
        <w:ind w:left="-360" w:right="-360"/>
        <w:jc w:val="both"/>
        <w:rPr>
          <w:rFonts w:ascii="Calibri" w:hAnsi="Calibri" w:cs="Calibri"/>
        </w:rPr>
      </w:pPr>
    </w:p>
    <w:p w:rsidR="008A76A0" w:rsidRPr="00EE1C3A" w:rsidRDefault="008A76A0" w:rsidP="008A76A0">
      <w:pPr>
        <w:ind w:left="-360" w:right="-360"/>
        <w:jc w:val="both"/>
        <w:rPr>
          <w:rFonts w:ascii="Calibri" w:hAnsi="Calibri" w:cs="Calibri"/>
        </w:rPr>
      </w:pPr>
      <w:r w:rsidRPr="00EE1C3A">
        <w:rPr>
          <w:rFonts w:ascii="Calibri" w:hAnsi="Calibri" w:cs="Calibri"/>
        </w:rPr>
        <w:t>Sincerely,</w:t>
      </w:r>
      <w:r w:rsidRPr="00EE1C3A">
        <w:rPr>
          <w:rFonts w:ascii="Calibri" w:hAnsi="Calibri" w:cs="Calibri"/>
        </w:rPr>
        <w:tab/>
      </w:r>
    </w:p>
    <w:p w:rsidR="008A76A0" w:rsidRPr="00EE1C3A" w:rsidRDefault="008A76A0" w:rsidP="008A76A0">
      <w:pPr>
        <w:ind w:left="-360" w:right="-360"/>
        <w:jc w:val="both"/>
        <w:rPr>
          <w:rFonts w:ascii="Calibri" w:hAnsi="Calibri" w:cs="Calibri"/>
        </w:rPr>
      </w:pPr>
    </w:p>
    <w:p w:rsidR="008A76A0" w:rsidRDefault="008A76A0" w:rsidP="008A76A0">
      <w:pPr>
        <w:ind w:left="-360" w:right="-360"/>
        <w:jc w:val="both"/>
        <w:rPr>
          <w:rFonts w:ascii="Calibri" w:hAnsi="Calibri" w:cs="Calibri"/>
        </w:rPr>
      </w:pPr>
      <w:r>
        <w:rPr>
          <w:rFonts w:ascii="Calibri" w:hAnsi="Calibri"/>
          <w:noProof/>
          <w:sz w:val="20"/>
        </w:rPr>
        <w:drawing>
          <wp:inline distT="0" distB="0" distL="0" distR="0" wp14:anchorId="7FCB2FB1" wp14:editId="30F18307">
            <wp:extent cx="1144905" cy="348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905" cy="348615"/>
                    </a:xfrm>
                    <a:prstGeom prst="rect">
                      <a:avLst/>
                    </a:prstGeom>
                    <a:noFill/>
                    <a:ln>
                      <a:noFill/>
                    </a:ln>
                  </pic:spPr>
                </pic:pic>
              </a:graphicData>
            </a:graphic>
          </wp:inline>
        </w:drawing>
      </w:r>
    </w:p>
    <w:p w:rsidR="008A76A0" w:rsidRDefault="008A76A0" w:rsidP="008A76A0">
      <w:pPr>
        <w:ind w:left="-360" w:right="-360"/>
        <w:jc w:val="both"/>
        <w:rPr>
          <w:rFonts w:ascii="Calibri" w:hAnsi="Calibri" w:cs="Calibri"/>
        </w:rPr>
      </w:pPr>
      <w:r w:rsidRPr="006A0E40">
        <w:rPr>
          <w:rFonts w:ascii="Calibri" w:hAnsi="Calibri"/>
        </w:rPr>
        <w:t>Lisa M. Silva, Program Manager</w:t>
      </w:r>
    </w:p>
    <w:p w:rsidR="008A76A0" w:rsidRDefault="008A76A0" w:rsidP="008A76A0">
      <w:pPr>
        <w:ind w:left="-360" w:right="-360"/>
        <w:jc w:val="both"/>
        <w:rPr>
          <w:rFonts w:ascii="Calibri" w:hAnsi="Calibri" w:cs="Calibri"/>
        </w:rPr>
      </w:pPr>
      <w:r w:rsidRPr="006A0E40">
        <w:rPr>
          <w:rFonts w:ascii="Calibri" w:hAnsi="Calibri"/>
        </w:rPr>
        <w:t>Maine CDC Health Inspection Program</w:t>
      </w:r>
    </w:p>
    <w:p w:rsidR="008A76A0" w:rsidRDefault="008A76A0" w:rsidP="008A76A0">
      <w:pPr>
        <w:ind w:left="-360" w:right="-360"/>
        <w:jc w:val="both"/>
        <w:rPr>
          <w:rFonts w:ascii="Calibri" w:hAnsi="Calibri" w:cs="Calibri"/>
        </w:rPr>
      </w:pPr>
      <w:r w:rsidRPr="006A0E40">
        <w:rPr>
          <w:rFonts w:ascii="Calibri" w:hAnsi="Calibri"/>
        </w:rPr>
        <w:t>Division of Environmental and Community Health</w:t>
      </w:r>
    </w:p>
    <w:p w:rsidR="008A76A0" w:rsidRDefault="008A76A0" w:rsidP="008A76A0">
      <w:pPr>
        <w:ind w:left="-360" w:right="-360"/>
        <w:jc w:val="both"/>
        <w:rPr>
          <w:rFonts w:ascii="Calibri" w:hAnsi="Calibri" w:cs="Calibri"/>
        </w:rPr>
      </w:pPr>
      <w:r w:rsidRPr="006A0E40">
        <w:rPr>
          <w:rFonts w:ascii="Calibri" w:hAnsi="Calibri"/>
        </w:rPr>
        <w:t>11 SHS – 286 Water Street</w:t>
      </w:r>
    </w:p>
    <w:p w:rsidR="008A76A0" w:rsidRDefault="008A76A0" w:rsidP="008A76A0">
      <w:pPr>
        <w:ind w:left="-360" w:right="-360"/>
        <w:jc w:val="both"/>
        <w:rPr>
          <w:rFonts w:ascii="Calibri" w:hAnsi="Calibri" w:cs="Calibri"/>
        </w:rPr>
      </w:pPr>
      <w:r w:rsidRPr="006A0E40">
        <w:rPr>
          <w:rFonts w:ascii="Calibri" w:hAnsi="Calibri"/>
        </w:rPr>
        <w:t>Augusta, ME 04333-0011</w:t>
      </w:r>
    </w:p>
    <w:p w:rsidR="008A76A0" w:rsidRPr="006A0E40" w:rsidRDefault="008A76A0" w:rsidP="008A76A0">
      <w:pPr>
        <w:ind w:left="-360" w:right="-360"/>
        <w:jc w:val="both"/>
        <w:rPr>
          <w:rFonts w:ascii="Calibri" w:hAnsi="Calibri" w:cs="Calibri"/>
        </w:rPr>
      </w:pPr>
      <w:r w:rsidRPr="006A0E40">
        <w:rPr>
          <w:rFonts w:ascii="Calibri" w:hAnsi="Calibri"/>
        </w:rPr>
        <w:t>Email:</w:t>
      </w:r>
      <w:r>
        <w:t xml:space="preserve"> </w:t>
      </w:r>
      <w:hyperlink r:id="rId9" w:history="1">
        <w:r w:rsidRPr="006A0E40">
          <w:rPr>
            <w:rFonts w:ascii="Calibri" w:hAnsi="Calibri"/>
            <w:color w:val="0000FF"/>
            <w:u w:val="single"/>
          </w:rPr>
          <w:t>Lisa.Silva@Maine.Gov</w:t>
        </w:r>
      </w:hyperlink>
    </w:p>
    <w:p w:rsidR="008A76A0" w:rsidRDefault="008A76A0" w:rsidP="008A76A0">
      <w:pPr>
        <w:ind w:left="-360" w:right="-360"/>
        <w:jc w:val="both"/>
        <w:rPr>
          <w:rFonts w:ascii="Calibri" w:hAnsi="Calibri" w:cs="Calibri"/>
          <w:u w:val="single"/>
        </w:rPr>
      </w:pPr>
      <w:r>
        <w:rPr>
          <w:rFonts w:ascii="Calibri" w:hAnsi="Calibri" w:cs="Calibri"/>
          <w:u w:val="single"/>
        </w:rPr>
        <w:t>www.</w:t>
      </w:r>
      <w:r w:rsidRPr="00EE1C3A">
        <w:rPr>
          <w:rFonts w:ascii="Calibri" w:hAnsi="Calibri" w:cs="Calibri"/>
          <w:u w:val="single"/>
        </w:rPr>
        <w:t>maine.gov/healthinspection</w:t>
      </w:r>
    </w:p>
    <w:p w:rsidR="001A4B4F" w:rsidRPr="008735F3" w:rsidRDefault="001A4B4F" w:rsidP="008735F3">
      <w:pPr>
        <w:rPr>
          <w:szCs w:val="24"/>
        </w:rPr>
      </w:pPr>
    </w:p>
    <w:sectPr w:rsidR="001A4B4F" w:rsidRPr="008735F3" w:rsidSect="001A4B4F">
      <w:headerReference w:type="default" r:id="rId10"/>
      <w:footerReference w:type="default" r:id="rId11"/>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403005"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3482340</wp:posOffset>
              </wp:positionH>
              <wp:positionV relativeFrom="paragraph">
                <wp:posOffset>106680</wp:posOffset>
              </wp:positionV>
              <wp:extent cx="2941320" cy="942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942340"/>
                      </a:xfrm>
                      <a:prstGeom prst="rect">
                        <a:avLst/>
                      </a:prstGeom>
                      <a:solidFill>
                        <a:srgbClr val="FFFFFF"/>
                      </a:solidFill>
                      <a:ln w="9525">
                        <a:noFill/>
                        <a:miter lim="800000"/>
                        <a:headEnd/>
                        <a:tailEnd/>
                      </a:ln>
                    </wps:spPr>
                    <wps:txbx>
                      <w:txbxContent>
                        <w:p w:rsidR="000D047A" w:rsidRPr="00403005" w:rsidRDefault="00BE7DFC" w:rsidP="00403005">
                          <w:pPr>
                            <w:jc w:val="center"/>
                            <w:rPr>
                              <w:b/>
                              <w:color w:val="365F91" w:themeColor="accent1" w:themeShade="BF"/>
                              <w:sz w:val="20"/>
                            </w:rPr>
                          </w:pPr>
                          <w:r w:rsidRPr="00403005">
                            <w:rPr>
                              <w:b/>
                              <w:color w:val="365F91" w:themeColor="accent1" w:themeShade="BF"/>
                              <w:sz w:val="20"/>
                            </w:rPr>
                            <w:t xml:space="preserve">Maine </w:t>
                          </w:r>
                          <w:r w:rsidR="00403005">
                            <w:rPr>
                              <w:b/>
                              <w:color w:val="365F91" w:themeColor="accent1" w:themeShade="BF"/>
                              <w:sz w:val="20"/>
                            </w:rPr>
                            <w:t xml:space="preserve">Department of Health and Human </w:t>
                          </w:r>
                          <w:r w:rsidR="000D047A" w:rsidRPr="00403005">
                            <w:rPr>
                              <w:b/>
                              <w:color w:val="365F91" w:themeColor="accent1" w:themeShade="BF"/>
                              <w:sz w:val="20"/>
                            </w:rPr>
                            <w:t>Services</w:t>
                          </w:r>
                        </w:p>
                        <w:p w:rsidR="000D047A" w:rsidRPr="00403005" w:rsidRDefault="000D047A" w:rsidP="004A2C04">
                          <w:pPr>
                            <w:jc w:val="right"/>
                            <w:rPr>
                              <w:b/>
                              <w:color w:val="365F91" w:themeColor="accent1" w:themeShade="BF"/>
                              <w:sz w:val="20"/>
                            </w:rPr>
                          </w:pPr>
                          <w:r w:rsidRPr="00403005">
                            <w:rPr>
                              <w:b/>
                              <w:color w:val="365F91" w:themeColor="accent1" w:themeShade="BF"/>
                              <w:sz w:val="20"/>
                            </w:rPr>
                            <w:t>11 State House Station</w:t>
                          </w:r>
                        </w:p>
                        <w:p w:rsidR="000D047A" w:rsidRPr="00403005" w:rsidRDefault="000D047A" w:rsidP="004A2C04">
                          <w:pPr>
                            <w:jc w:val="right"/>
                            <w:rPr>
                              <w:b/>
                              <w:color w:val="365F91" w:themeColor="accent1" w:themeShade="BF"/>
                              <w:sz w:val="20"/>
                            </w:rPr>
                          </w:pPr>
                          <w:r w:rsidRPr="00403005">
                            <w:rPr>
                              <w:b/>
                              <w:color w:val="365F91" w:themeColor="accent1" w:themeShade="BF"/>
                              <w:sz w:val="20"/>
                            </w:rPr>
                            <w:t>Augusta, Maine 04333-0011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2pt;margin-top:8.4pt;width:231.6pt;height:7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" stroked="f">
              <v:textbox>
                <w:txbxContent>
                  <w:p w:rsidR="000D047A" w:rsidRPr="00403005" w:rsidRDefault="00BE7DFC" w:rsidP="00403005">
                    <w:pPr>
                      <w:jc w:val="center"/>
                      <w:rPr>
                        <w:b/>
                        <w:color w:val="365F91" w:themeColor="accent1" w:themeShade="BF"/>
                        <w:sz w:val="20"/>
                      </w:rPr>
                    </w:pPr>
                    <w:r w:rsidRPr="00403005">
                      <w:rPr>
                        <w:b/>
                        <w:color w:val="365F91" w:themeColor="accent1" w:themeShade="BF"/>
                        <w:sz w:val="20"/>
                      </w:rPr>
                      <w:t xml:space="preserve">Maine </w:t>
                    </w:r>
                    <w:r w:rsidR="00403005">
                      <w:rPr>
                        <w:b/>
                        <w:color w:val="365F91" w:themeColor="accent1" w:themeShade="BF"/>
                        <w:sz w:val="20"/>
                      </w:rPr>
                      <w:t xml:space="preserve">Department of Health and Human </w:t>
                    </w:r>
                    <w:r w:rsidR="000D047A" w:rsidRPr="00403005">
                      <w:rPr>
                        <w:b/>
                        <w:color w:val="365F91" w:themeColor="accent1" w:themeShade="BF"/>
                        <w:sz w:val="20"/>
                      </w:rPr>
                      <w:t>Services</w:t>
                    </w:r>
                  </w:p>
                  <w:p w:rsidR="000D047A" w:rsidRPr="00403005" w:rsidRDefault="000D047A" w:rsidP="004A2C04">
                    <w:pPr>
                      <w:jc w:val="right"/>
                      <w:rPr>
                        <w:b/>
                        <w:color w:val="365F91" w:themeColor="accent1" w:themeShade="BF"/>
                        <w:sz w:val="20"/>
                      </w:rPr>
                    </w:pPr>
                    <w:r w:rsidRPr="00403005">
                      <w:rPr>
                        <w:b/>
                        <w:color w:val="365F91" w:themeColor="accent1" w:themeShade="BF"/>
                        <w:sz w:val="20"/>
                      </w:rPr>
                      <w:t>11 State House Station</w:t>
                    </w:r>
                  </w:p>
                  <w:p w:rsidR="000D047A" w:rsidRPr="00403005" w:rsidRDefault="000D047A" w:rsidP="004A2C04">
                    <w:pPr>
                      <w:jc w:val="right"/>
                      <w:rPr>
                        <w:b/>
                        <w:color w:val="365F91" w:themeColor="accent1" w:themeShade="BF"/>
                        <w:sz w:val="20"/>
                      </w:rPr>
                    </w:pPr>
                    <w:r w:rsidRPr="00403005">
                      <w:rPr>
                        <w:b/>
                        <w:color w:val="365F91" w:themeColor="accent1" w:themeShade="BF"/>
                        <w:sz w:val="20"/>
                      </w:rPr>
                      <w:t>Augusta, Maine 04333-0011</w:t>
                    </w:r>
                  </w:p>
                </w:txbxContent>
              </v:textbox>
              <w10:wrap type="square"/>
            </v:shape>
          </w:pict>
        </mc:Fallback>
      </mc:AlternateContent>
    </w:r>
    <w:r w:rsidR="00E32A10"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-214630</wp:posOffset>
              </wp:positionH>
              <wp:positionV relativeFrom="paragraph">
                <wp:posOffset>466725</wp:posOffset>
              </wp:positionV>
              <wp:extent cx="1557020" cy="368300"/>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68300"/>
                      </a:xfrm>
                      <a:prstGeom prst="rect">
                        <a:avLst/>
                      </a:prstGeom>
                      <a:solidFill>
                        <a:srgbClr val="FFFFFF"/>
                      </a:solidFill>
                      <a:ln w="9525">
                        <a:noFill/>
                        <a:miter lim="800000"/>
                        <a:headEnd/>
                        <a:tailEnd/>
                      </a:ln>
                    </wps:spPr>
                    <wps:txbx>
                      <w:txbxContent>
                        <w:p w:rsidR="00812E93" w:rsidRDefault="00812E93" w:rsidP="00812E93">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F61805" w:rsidRPr="00403005" w:rsidRDefault="00E32A10" w:rsidP="004A2C04">
                          <w:pPr>
                            <w:tabs>
                              <w:tab w:val="left" w:pos="7560"/>
                            </w:tabs>
                            <w:rPr>
                              <w:sz w:val="20"/>
                            </w:rPr>
                          </w:pPr>
                          <w:r w:rsidRPr="00403005">
                            <w:rPr>
                              <w:b/>
                              <w:color w:val="365F91" w:themeColor="accent1" w:themeShade="BF"/>
                              <w:sz w:val="20"/>
                            </w:rPr>
                            <w:t xml:space="preserve">Acting </w:t>
                          </w:r>
                          <w:r w:rsidR="004A2C04" w:rsidRPr="00403005">
                            <w:rPr>
                              <w:b/>
                              <w:color w:val="365F91" w:themeColor="accent1" w:themeShade="BF"/>
                              <w:sz w:val="20"/>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9pt;margin-top:36.75pt;width:122.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u+IAIAACI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" stroked="f">
              <v:textbox>
                <w:txbxContent>
                  <w:p w:rsidR="00812E93" w:rsidRDefault="00812E93" w:rsidP="00812E93">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F61805" w:rsidRPr="00403005" w:rsidRDefault="00E32A10" w:rsidP="004A2C04">
                    <w:pPr>
                      <w:tabs>
                        <w:tab w:val="left" w:pos="7560"/>
                      </w:tabs>
                      <w:rPr>
                        <w:sz w:val="20"/>
                      </w:rPr>
                    </w:pPr>
                    <w:r w:rsidRPr="00403005">
                      <w:rPr>
                        <w:b/>
                        <w:color w:val="365F91" w:themeColor="accent1" w:themeShade="BF"/>
                        <w:sz w:val="20"/>
                      </w:rPr>
                      <w:t xml:space="preserve">Acting </w:t>
                    </w:r>
                    <w:r w:rsidR="004A2C04" w:rsidRPr="00403005">
                      <w:rPr>
                        <w:b/>
                        <w:color w:val="365F91" w:themeColor="accent1" w:themeShade="BF"/>
                        <w:sz w:val="20"/>
                      </w:rPr>
                      <w:t>Commissioner</w:t>
                    </w: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7372BB">
    <w:pPr>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Default="00F20073" w:rsidP="007372BB">
    <w:pPr>
      <w:tabs>
        <w:tab w:val="left" w:pos="7560"/>
      </w:tabs>
      <w:rPr>
        <w:b/>
        <w:color w:val="365F91" w:themeColor="accent1" w:themeShade="BF"/>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31551"/>
    <w:rsid w:val="00037C80"/>
    <w:rsid w:val="00071861"/>
    <w:rsid w:val="000848DB"/>
    <w:rsid w:val="000D047A"/>
    <w:rsid w:val="0014256A"/>
    <w:rsid w:val="001A4B4F"/>
    <w:rsid w:val="001A5049"/>
    <w:rsid w:val="001C3158"/>
    <w:rsid w:val="001E4CA5"/>
    <w:rsid w:val="00220B01"/>
    <w:rsid w:val="0023685D"/>
    <w:rsid w:val="00263AA1"/>
    <w:rsid w:val="0028264F"/>
    <w:rsid w:val="00287C76"/>
    <w:rsid w:val="002E3734"/>
    <w:rsid w:val="00311948"/>
    <w:rsid w:val="0039381B"/>
    <w:rsid w:val="00403005"/>
    <w:rsid w:val="00425186"/>
    <w:rsid w:val="004333B7"/>
    <w:rsid w:val="00434046"/>
    <w:rsid w:val="00465EF6"/>
    <w:rsid w:val="00475E01"/>
    <w:rsid w:val="004A2C04"/>
    <w:rsid w:val="004D40A4"/>
    <w:rsid w:val="004F4154"/>
    <w:rsid w:val="00580738"/>
    <w:rsid w:val="005C5A7A"/>
    <w:rsid w:val="005D69B9"/>
    <w:rsid w:val="005F0E73"/>
    <w:rsid w:val="00600766"/>
    <w:rsid w:val="006B0904"/>
    <w:rsid w:val="006D2C00"/>
    <w:rsid w:val="006E466A"/>
    <w:rsid w:val="006F357F"/>
    <w:rsid w:val="007372BB"/>
    <w:rsid w:val="0075217C"/>
    <w:rsid w:val="0076607E"/>
    <w:rsid w:val="0079011C"/>
    <w:rsid w:val="007B6AB2"/>
    <w:rsid w:val="00812E93"/>
    <w:rsid w:val="00853B30"/>
    <w:rsid w:val="00855F87"/>
    <w:rsid w:val="008735F3"/>
    <w:rsid w:val="008A76A0"/>
    <w:rsid w:val="00925CAF"/>
    <w:rsid w:val="00997CD5"/>
    <w:rsid w:val="009B2F14"/>
    <w:rsid w:val="00A013B9"/>
    <w:rsid w:val="00A045E1"/>
    <w:rsid w:val="00A06BB9"/>
    <w:rsid w:val="00A52029"/>
    <w:rsid w:val="00AC5146"/>
    <w:rsid w:val="00B15BA7"/>
    <w:rsid w:val="00B53BA6"/>
    <w:rsid w:val="00B85133"/>
    <w:rsid w:val="00BB52B1"/>
    <w:rsid w:val="00BC1FC1"/>
    <w:rsid w:val="00BE7DFC"/>
    <w:rsid w:val="00C02B3F"/>
    <w:rsid w:val="00C31B31"/>
    <w:rsid w:val="00CA4E70"/>
    <w:rsid w:val="00CE0951"/>
    <w:rsid w:val="00D469F4"/>
    <w:rsid w:val="00DD28D1"/>
    <w:rsid w:val="00E32A10"/>
    <w:rsid w:val="00EB1407"/>
    <w:rsid w:val="00EB174E"/>
    <w:rsid w:val="00EC6C15"/>
    <w:rsid w:val="00ED34F2"/>
    <w:rsid w:val="00ED727C"/>
    <w:rsid w:val="00F20073"/>
    <w:rsid w:val="00F61805"/>
    <w:rsid w:val="00FD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sa.Silva@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84C5-697E-4AFF-A89F-BF74A85B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Silva, Lisa</cp:lastModifiedBy>
  <cp:revision>3</cp:revision>
  <cp:lastPrinted>2019-01-03T16:08:00Z</cp:lastPrinted>
  <dcterms:created xsi:type="dcterms:W3CDTF">2019-01-07T21:04:00Z</dcterms:created>
  <dcterms:modified xsi:type="dcterms:W3CDTF">2019-01-08T18:19:00Z</dcterms:modified>
</cp:coreProperties>
</file>